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B898C" w14:textId="5D456F04" w:rsidR="00AA47AB" w:rsidRDefault="00F95E30" w:rsidP="001C63A9">
      <w:pPr>
        <w:pStyle w:val="UoRTitle"/>
      </w:pPr>
      <w:r>
        <w:t>SPEAKER AND EVENTS CODE OF CONDUCT</w:t>
      </w:r>
    </w:p>
    <w:p w14:paraId="51B12D9B" w14:textId="77777777" w:rsidR="00886CF1" w:rsidRDefault="00886CF1" w:rsidP="00886CF1">
      <w:pPr>
        <w:rPr>
          <w:lang w:eastAsia="en-US"/>
        </w:rPr>
      </w:pPr>
    </w:p>
    <w:p w14:paraId="371F0381" w14:textId="7D87959C" w:rsidR="00F95E30" w:rsidRDefault="00F95E30" w:rsidP="00F95E30">
      <w:pPr>
        <w:pStyle w:val="BodyText"/>
        <w:rPr>
          <w:rFonts w:ascii="Times New Roman"/>
          <w:sz w:val="20"/>
          <w:szCs w:val="20"/>
        </w:rPr>
      </w:pPr>
    </w:p>
    <w:p w14:paraId="7407F7A7" w14:textId="77777777" w:rsidR="00F95E30" w:rsidRPr="00C24002" w:rsidRDefault="00F95E30" w:rsidP="00F95E30">
      <w:pPr>
        <w:pStyle w:val="Heading2"/>
      </w:pPr>
      <w:r w:rsidRPr="00F95E30">
        <w:t>Introduction</w:t>
      </w:r>
    </w:p>
    <w:p w14:paraId="70B4B880" w14:textId="69186D41" w:rsidR="00F95E30" w:rsidRPr="005450CB" w:rsidRDefault="00F95E30" w:rsidP="00F95E30">
      <w:pPr>
        <w:pStyle w:val="BodyText"/>
        <w:spacing w:before="102" w:line="276" w:lineRule="auto"/>
        <w:ind w:right="85"/>
        <w:jc w:val="both"/>
        <w:rPr>
          <w:rFonts w:ascii="Effra Light" w:hAnsi="Effra Light" w:cs="Effra Light"/>
        </w:rPr>
      </w:pPr>
      <w:r w:rsidRPr="53451526">
        <w:rPr>
          <w:rFonts w:ascii="Effra Light" w:hAnsi="Effra Light" w:cs="Effra Light"/>
        </w:rPr>
        <w:t xml:space="preserve">This code of conduct exists to ensure that all </w:t>
      </w:r>
      <w:r>
        <w:rPr>
          <w:rFonts w:ascii="Effra Light" w:hAnsi="Effra Light" w:cs="Effra Light"/>
        </w:rPr>
        <w:t>E</w:t>
      </w:r>
      <w:r w:rsidRPr="53451526">
        <w:rPr>
          <w:rFonts w:ascii="Effra Light" w:hAnsi="Effra Light" w:cs="Effra Light"/>
        </w:rPr>
        <w:t>vents</w:t>
      </w:r>
      <w:r>
        <w:rPr>
          <w:rFonts w:ascii="Effra Light" w:hAnsi="Effra Light" w:cs="Effra Light"/>
        </w:rPr>
        <w:t xml:space="preserve"> as defined in the </w:t>
      </w:r>
      <w:bookmarkStart w:id="0" w:name="_Hlk187938378"/>
      <w:r>
        <w:rPr>
          <w:rFonts w:ascii="Effra Light" w:hAnsi="Effra Light" w:cs="Effra Light"/>
        </w:rPr>
        <w:t>Freedom of Speech and Prevent Policy for Events</w:t>
      </w:r>
      <w:bookmarkEnd w:id="0"/>
      <w:r>
        <w:rPr>
          <w:rFonts w:ascii="Effra Light" w:hAnsi="Effra Light" w:cs="Effra Light"/>
        </w:rPr>
        <w:t xml:space="preserve">, </w:t>
      </w:r>
      <w:r w:rsidRPr="53451526">
        <w:rPr>
          <w:rFonts w:ascii="Effra Light" w:hAnsi="Effra Light" w:cs="Effra Light"/>
        </w:rPr>
        <w:t xml:space="preserve">run by the  University of Reading or hosted  on the University’s </w:t>
      </w:r>
      <w:r w:rsidR="00D5024E">
        <w:rPr>
          <w:rFonts w:ascii="Effra Light" w:hAnsi="Effra Light" w:cs="Effra Light"/>
        </w:rPr>
        <w:t>P</w:t>
      </w:r>
      <w:r w:rsidRPr="53451526">
        <w:rPr>
          <w:rFonts w:ascii="Effra Light" w:hAnsi="Effra Light" w:cs="Effra Light"/>
        </w:rPr>
        <w:t>remises</w:t>
      </w:r>
      <w:r w:rsidR="00D5024E">
        <w:rPr>
          <w:rFonts w:ascii="Effra Light" w:hAnsi="Effra Light" w:cs="Effra Light"/>
        </w:rPr>
        <w:t xml:space="preserve"> (as defined in the Freedom of Speech Code of Practice)</w:t>
      </w:r>
      <w:r w:rsidRPr="53451526">
        <w:rPr>
          <w:rFonts w:ascii="Effra Light" w:hAnsi="Effra Light" w:cs="Effra Light"/>
        </w:rPr>
        <w:t>, including online events</w:t>
      </w:r>
      <w:r>
        <w:rPr>
          <w:rFonts w:ascii="Effra Light" w:hAnsi="Effra Light" w:cs="Effra Light"/>
        </w:rPr>
        <w:t>, within the UK</w:t>
      </w:r>
      <w:r w:rsidRPr="53451526">
        <w:rPr>
          <w:rFonts w:ascii="Effra Light" w:hAnsi="Effra Light" w:cs="Effra Light"/>
        </w:rPr>
        <w:t xml:space="preserve">, are designed and delivered  in accordance with the University’s  </w:t>
      </w:r>
      <w:r>
        <w:rPr>
          <w:rFonts w:ascii="Effra Light" w:hAnsi="Effra Light" w:cs="Effra Light"/>
        </w:rPr>
        <w:t xml:space="preserve"> Freedom of speech and Prevent Policy for Events</w:t>
      </w:r>
      <w:r w:rsidRPr="53451526">
        <w:rPr>
          <w:rFonts w:ascii="Effra Light" w:hAnsi="Effra Light" w:cs="Effra Light"/>
        </w:rPr>
        <w:t>.</w:t>
      </w:r>
    </w:p>
    <w:p w14:paraId="601709FF" w14:textId="77777777" w:rsidR="00F95E30" w:rsidRPr="005450CB" w:rsidRDefault="00F95E30" w:rsidP="00F95E30">
      <w:pPr>
        <w:pStyle w:val="BodyText"/>
        <w:spacing w:before="116" w:line="276" w:lineRule="auto"/>
        <w:ind w:right="276"/>
        <w:jc w:val="both"/>
        <w:rPr>
          <w:rFonts w:ascii="Effra Light" w:hAnsi="Effra Light" w:cs="Effra Light"/>
        </w:rPr>
      </w:pPr>
      <w:r w:rsidRPr="53451526">
        <w:rPr>
          <w:rFonts w:ascii="Effra Light" w:hAnsi="Effra Light" w:cs="Effra Light"/>
        </w:rPr>
        <w:t xml:space="preserve">It is the responsibility of the person </w:t>
      </w:r>
      <w:proofErr w:type="spellStart"/>
      <w:r w:rsidRPr="53451526">
        <w:rPr>
          <w:rFonts w:ascii="Effra Light" w:hAnsi="Effra Light" w:cs="Effra Light"/>
        </w:rPr>
        <w:t>organising</w:t>
      </w:r>
      <w:proofErr w:type="spellEnd"/>
      <w:r w:rsidRPr="53451526">
        <w:rPr>
          <w:rFonts w:ascii="Effra Light" w:hAnsi="Effra Light" w:cs="Effra Light"/>
        </w:rPr>
        <w:t xml:space="preserve"> and/or responsible for the Event  to ensure  that:</w:t>
      </w:r>
      <w:r>
        <w:br/>
      </w:r>
    </w:p>
    <w:p w14:paraId="6EE77372" w14:textId="77777777" w:rsidR="00F95E30" w:rsidRPr="005450CB" w:rsidRDefault="00F95E30" w:rsidP="00F95E30">
      <w:pPr>
        <w:pStyle w:val="ListParagraph"/>
        <w:widowControl w:val="0"/>
        <w:numPr>
          <w:ilvl w:val="0"/>
          <w:numId w:val="27"/>
        </w:numPr>
        <w:tabs>
          <w:tab w:val="left" w:pos="961"/>
          <w:tab w:val="left" w:pos="962"/>
        </w:tabs>
        <w:autoSpaceDE w:val="0"/>
        <w:autoSpaceDN w:val="0"/>
        <w:spacing w:before="138" w:line="276" w:lineRule="auto"/>
        <w:ind w:left="924" w:right="284" w:hanging="357"/>
        <w:jc w:val="both"/>
        <w:rPr>
          <w:rFonts w:cs="Effra Light"/>
        </w:rPr>
      </w:pPr>
      <w:r w:rsidRPr="53451526">
        <w:rPr>
          <w:rFonts w:cs="Effra Light"/>
        </w:rPr>
        <w:t>This Code  of Conduct is communicated to all External Speakers (once  approved or confirmed via the Review Process for Events involving External Speakers</w:t>
      </w:r>
      <w:r>
        <w:rPr>
          <w:rFonts w:cs="Effra Light"/>
        </w:rPr>
        <w:t xml:space="preserve"> and where required through the Event Notification Process</w:t>
      </w:r>
      <w:r w:rsidRPr="53451526">
        <w:rPr>
          <w:rFonts w:cs="Effra Light"/>
        </w:rPr>
        <w:t xml:space="preserve"> </w:t>
      </w:r>
      <w:r>
        <w:rPr>
          <w:rFonts w:cs="Effra Light"/>
        </w:rPr>
        <w:t>)</w:t>
      </w:r>
    </w:p>
    <w:p w14:paraId="4044C743" w14:textId="77777777" w:rsidR="00F95E30" w:rsidRPr="00CC508F" w:rsidRDefault="00F95E30" w:rsidP="00F95E30">
      <w:pPr>
        <w:pStyle w:val="ListParagraph"/>
        <w:widowControl w:val="0"/>
        <w:numPr>
          <w:ilvl w:val="0"/>
          <w:numId w:val="27"/>
        </w:numPr>
        <w:tabs>
          <w:tab w:val="left" w:pos="961"/>
          <w:tab w:val="left" w:pos="962"/>
        </w:tabs>
        <w:autoSpaceDE w:val="0"/>
        <w:autoSpaceDN w:val="0"/>
        <w:spacing w:before="14" w:line="276" w:lineRule="auto"/>
        <w:ind w:left="924" w:right="284" w:hanging="357"/>
        <w:jc w:val="both"/>
        <w:rPr>
          <w:rFonts w:cs="Effra Light"/>
        </w:rPr>
      </w:pPr>
      <w:r w:rsidRPr="005450CB">
        <w:rPr>
          <w:rFonts w:cs="Effra Light"/>
        </w:rPr>
        <w:t xml:space="preserve">all  reasonable  steps are taken to ensure that the requirements within it are upheld during </w:t>
      </w:r>
      <w:r w:rsidRPr="005450CB">
        <w:rPr>
          <w:rFonts w:cs="Effra Light"/>
          <w:w w:val="105"/>
        </w:rPr>
        <w:t>the running of the event or activity; and</w:t>
      </w:r>
      <w:r>
        <w:rPr>
          <w:rFonts w:cs="Effra Light"/>
          <w:w w:val="105"/>
        </w:rPr>
        <w:t xml:space="preserve"> </w:t>
      </w:r>
      <w:r w:rsidRPr="00CC508F">
        <w:rPr>
          <w:rFonts w:cs="Effra Light"/>
        </w:rPr>
        <w:t>they  have  read  and  understood  the University’s   Freedom of Speech and Prevent Policy for Events, Freedom of Speech Code of Practice  and the approach to the Prevent  Duty.</w:t>
      </w:r>
    </w:p>
    <w:p w14:paraId="299D3014" w14:textId="77777777" w:rsidR="00F95E30" w:rsidRPr="004B00CD" w:rsidRDefault="00F95E30" w:rsidP="00F95E30">
      <w:pPr>
        <w:pStyle w:val="BodyText"/>
        <w:spacing w:before="102" w:line="276" w:lineRule="auto"/>
        <w:ind w:right="85"/>
        <w:jc w:val="both"/>
        <w:rPr>
          <w:rFonts w:ascii="Effra Light" w:hAnsi="Effra Light" w:cs="Effra Light"/>
        </w:rPr>
      </w:pPr>
      <w:r w:rsidRPr="004B00CD">
        <w:rPr>
          <w:rFonts w:ascii="Effra Light" w:hAnsi="Effra Light" w:cs="Effra Light"/>
        </w:rPr>
        <w:t>(</w:t>
      </w:r>
      <w:r w:rsidRPr="53451526">
        <w:rPr>
          <w:rFonts w:ascii="Effra Light" w:hAnsi="Effra Light" w:cs="Effra Light"/>
        </w:rPr>
        <w:t xml:space="preserve">* If a </w:t>
      </w:r>
      <w:r>
        <w:rPr>
          <w:rFonts w:ascii="Effra Light" w:hAnsi="Effra Light" w:cs="Effra Light"/>
        </w:rPr>
        <w:t xml:space="preserve">referral to the Events Compliance Panel </w:t>
      </w:r>
      <w:r w:rsidRPr="53451526">
        <w:rPr>
          <w:rFonts w:ascii="Effra Light" w:hAnsi="Effra Light" w:cs="Effra Light"/>
        </w:rPr>
        <w:t xml:space="preserve">has been made, the person </w:t>
      </w:r>
      <w:proofErr w:type="spellStart"/>
      <w:r w:rsidRPr="53451526">
        <w:rPr>
          <w:rFonts w:ascii="Effra Light" w:hAnsi="Effra Light" w:cs="Effra Light"/>
        </w:rPr>
        <w:t>organi</w:t>
      </w:r>
      <w:r>
        <w:rPr>
          <w:rFonts w:ascii="Effra Light" w:hAnsi="Effra Light" w:cs="Effra Light"/>
        </w:rPr>
        <w:t>s</w:t>
      </w:r>
      <w:r w:rsidRPr="53451526">
        <w:rPr>
          <w:rFonts w:ascii="Effra Light" w:hAnsi="Effra Light" w:cs="Effra Light"/>
        </w:rPr>
        <w:t>ing</w:t>
      </w:r>
      <w:proofErr w:type="spellEnd"/>
      <w:r w:rsidRPr="53451526">
        <w:rPr>
          <w:rFonts w:ascii="Effra Light" w:hAnsi="Effra Light" w:cs="Effra Light"/>
        </w:rPr>
        <w:t xml:space="preserve"> and/or responsible for the Event is the person named on that form.)</w:t>
      </w:r>
    </w:p>
    <w:p w14:paraId="0E4A47D6" w14:textId="77777777" w:rsidR="00F95E30" w:rsidRPr="00F95E30" w:rsidRDefault="00F95E30" w:rsidP="00F95E30">
      <w:pPr>
        <w:pStyle w:val="Heading2"/>
        <w:rPr>
          <w:rFonts w:asciiTheme="majorHAnsi" w:hAnsiTheme="majorHAnsi"/>
          <w:sz w:val="34"/>
          <w:szCs w:val="24"/>
        </w:rPr>
      </w:pPr>
      <w:r w:rsidRPr="00F95E30">
        <w:t>Freedom of speech</w:t>
      </w:r>
      <w:r w:rsidRPr="00F95E30">
        <w:rPr>
          <w:rFonts w:asciiTheme="majorHAnsi" w:hAnsiTheme="majorHAnsi"/>
          <w:w w:val="90"/>
          <w:sz w:val="34"/>
          <w:szCs w:val="24"/>
        </w:rPr>
        <w:t xml:space="preserve"> </w:t>
      </w:r>
    </w:p>
    <w:p w14:paraId="52B284AE" w14:textId="77777777" w:rsidR="00F95E30" w:rsidRDefault="00F95E30" w:rsidP="00F95E30">
      <w:pPr>
        <w:pStyle w:val="BodyText"/>
        <w:spacing w:before="102" w:line="276" w:lineRule="auto"/>
        <w:jc w:val="both"/>
        <w:rPr>
          <w:rFonts w:ascii="Effra Light" w:hAnsi="Effra Light" w:cs="Effra Light"/>
        </w:rPr>
      </w:pPr>
      <w:r w:rsidRPr="53451526">
        <w:rPr>
          <w:rFonts w:ascii="Effra Light" w:hAnsi="Effra Light" w:cs="Effra Light"/>
        </w:rPr>
        <w:t xml:space="preserve">Freedom of speech is fundamental to a University. </w:t>
      </w:r>
      <w:r w:rsidRPr="00CA64E3">
        <w:rPr>
          <w:rFonts w:ascii="Effra Light" w:hAnsi="Effra Light" w:cs="Effra Light"/>
        </w:rPr>
        <w:t>The Higher Education (Freedom of Speech) Act 2023</w:t>
      </w:r>
      <w:r w:rsidRPr="00CA64E3">
        <w:rPr>
          <w:rFonts w:ascii="Rdg Vesta" w:hAnsi="Rdg Vesta"/>
          <w:sz w:val="24"/>
          <w:szCs w:val="24"/>
        </w:rPr>
        <w:t xml:space="preserve"> </w:t>
      </w:r>
      <w:r w:rsidRPr="00CA64E3">
        <w:rPr>
          <w:rFonts w:ascii="Effra Light" w:hAnsi="Effra Light" w:cs="Effra Light"/>
        </w:rPr>
        <w:t>requires the University to take such steps as are reasonably practicable to ensure that freedom of speech within the law is secured for its employees, students, Council members and visiting speakers.</w:t>
      </w:r>
      <w:r w:rsidRPr="53451526">
        <w:rPr>
          <w:rFonts w:ascii="Effra Light" w:hAnsi="Effra Light" w:cs="Effra Light"/>
        </w:rPr>
        <w:t xml:space="preserve"> The University therefore requires all employees and students of the University and visiting speakers to the University to </w:t>
      </w:r>
      <w:r w:rsidRPr="00CC508F">
        <w:rPr>
          <w:rFonts w:ascii="Effra Light" w:hAnsi="Effra Light" w:cs="Effra Light"/>
        </w:rPr>
        <w:t>behave with courtesy towards each other including to those who hold lawful views they may find to be abhorrent or offensive</w:t>
      </w:r>
      <w:r w:rsidRPr="53451526">
        <w:rPr>
          <w:rFonts w:ascii="Effra Light" w:hAnsi="Effra Light" w:cs="Effra Light"/>
        </w:rPr>
        <w:t>; this obligation is set out in the University’s Freedom of Speech</w:t>
      </w:r>
      <w:r>
        <w:rPr>
          <w:rFonts w:ascii="Effra Light" w:hAnsi="Effra Light" w:cs="Effra Light"/>
        </w:rPr>
        <w:t xml:space="preserve"> </w:t>
      </w:r>
      <w:r w:rsidRPr="53451526">
        <w:rPr>
          <w:rFonts w:ascii="Effra Light" w:hAnsi="Effra Light" w:cs="Effra Light"/>
        </w:rPr>
        <w:t>Code of Practice.</w:t>
      </w:r>
    </w:p>
    <w:p w14:paraId="2598D9EF" w14:textId="77777777" w:rsidR="00F95E30" w:rsidRPr="005450CB" w:rsidRDefault="00F95E30" w:rsidP="00F95E30">
      <w:pPr>
        <w:pStyle w:val="BodyText"/>
        <w:spacing w:before="102" w:line="276" w:lineRule="auto"/>
        <w:rPr>
          <w:rFonts w:ascii="Effra Light" w:hAnsi="Effra Light" w:cs="Effra Light"/>
        </w:rPr>
      </w:pPr>
    </w:p>
    <w:p w14:paraId="76958D77" w14:textId="16573AC0" w:rsidR="00F95E30" w:rsidRDefault="00F95E30" w:rsidP="00F95E30">
      <w:pPr>
        <w:pStyle w:val="BodyText"/>
        <w:spacing w:line="276" w:lineRule="auto"/>
        <w:ind w:right="75"/>
        <w:jc w:val="both"/>
        <w:rPr>
          <w:rFonts w:ascii="Effra Light" w:hAnsi="Effra Light" w:cs="Effra Light"/>
        </w:rPr>
      </w:pPr>
      <w:r w:rsidRPr="53451526">
        <w:rPr>
          <w:rFonts w:ascii="Effra Light" w:hAnsi="Effra Light" w:cs="Effra Light"/>
        </w:rPr>
        <w:t xml:space="preserve">However, whilst the law promotes and protects freedom of speech, it also places limits on those freedoms in order to maintain public order and safety and to ensure that there is no breach of the law. The University recognises that in this context a conflict may exist between the laws which </w:t>
      </w:r>
      <w:r>
        <w:rPr>
          <w:rFonts w:ascii="Effra Light" w:hAnsi="Effra Light" w:cs="Effra Light"/>
        </w:rPr>
        <w:t>p</w:t>
      </w:r>
      <w:r w:rsidRPr="53451526">
        <w:rPr>
          <w:rFonts w:ascii="Effra Light" w:hAnsi="Effra Light" w:cs="Effra Light"/>
        </w:rPr>
        <w:t xml:space="preserve">romote and protect freedom of speech and those which </w:t>
      </w:r>
      <w:r>
        <w:rPr>
          <w:rFonts w:ascii="Effra Light" w:hAnsi="Effra Light" w:cs="Effra Light"/>
        </w:rPr>
        <w:t xml:space="preserve">lawfully </w:t>
      </w:r>
      <w:r w:rsidRPr="53451526">
        <w:rPr>
          <w:rFonts w:ascii="Effra Light" w:hAnsi="Effra Light" w:cs="Effra Light"/>
        </w:rPr>
        <w:t xml:space="preserve">restrict it and consequently acknowledges that it has </w:t>
      </w:r>
      <w:r w:rsidRPr="5CC7FAAE">
        <w:rPr>
          <w:rFonts w:ascii="Effra Light" w:hAnsi="Effra Light" w:cs="Effra Light"/>
        </w:rPr>
        <w:lastRenderedPageBreak/>
        <w:t>a legal responsibility to create a balance between minimising the possibility that extremism or unlawful conduct will arise on campus and ensuring that it meets its legal obligations in relation to securing freedom of speech.</w:t>
      </w:r>
    </w:p>
    <w:p w14:paraId="626105BD" w14:textId="77777777" w:rsidR="00F95E30" w:rsidRPr="00E1327F" w:rsidRDefault="00F95E30" w:rsidP="00F95E30">
      <w:pPr>
        <w:pStyle w:val="Heading2"/>
      </w:pPr>
      <w:r>
        <w:t xml:space="preserve">Legal Context </w:t>
      </w:r>
    </w:p>
    <w:p w14:paraId="3F261913" w14:textId="77777777" w:rsidR="00F95E30" w:rsidRDefault="00F95E30" w:rsidP="00F95E30">
      <w:pPr>
        <w:pStyle w:val="BodyText"/>
        <w:spacing w:before="102" w:line="276" w:lineRule="auto"/>
        <w:jc w:val="both"/>
        <w:rPr>
          <w:rFonts w:ascii="Effra Light" w:hAnsi="Effra Light" w:cs="Effra Light"/>
        </w:rPr>
      </w:pPr>
      <w:r w:rsidRPr="53451526">
        <w:rPr>
          <w:rFonts w:ascii="Effra Light" w:hAnsi="Effra Light" w:cs="Effra Light"/>
        </w:rPr>
        <w:t xml:space="preserve">Universities operate in a complex legal environment and so it is vital that all individuals involved in the organisation of Events, including speakers themselves, understand the legal framework and context that governs this area. </w:t>
      </w:r>
    </w:p>
    <w:p w14:paraId="6B68BA45" w14:textId="77777777" w:rsidR="00F95E30" w:rsidRDefault="00F95E30" w:rsidP="00F95E30">
      <w:pPr>
        <w:spacing w:before="0" w:line="259" w:lineRule="auto"/>
      </w:pPr>
    </w:p>
    <w:p w14:paraId="1E884E24" w14:textId="2C1CE422" w:rsidR="00F95E30" w:rsidRDefault="00F95E30" w:rsidP="00F95E30">
      <w:pPr>
        <w:spacing w:before="0" w:after="160" w:line="259" w:lineRule="auto"/>
      </w:pPr>
      <w:r>
        <w:t xml:space="preserve">Free </w:t>
      </w:r>
      <w:r w:rsidRPr="006F293F">
        <w:t>speech includes lawful speech that may be offensive and/or hurtful to some</w:t>
      </w:r>
      <w:r>
        <w:t>, however u</w:t>
      </w:r>
      <w:r w:rsidRPr="006F293F">
        <w:t xml:space="preserve">nlawful speech is not  </w:t>
      </w:r>
      <w:r>
        <w:t xml:space="preserve">legally </w:t>
      </w:r>
      <w:r w:rsidRPr="006F293F">
        <w:t xml:space="preserve">protected. </w:t>
      </w:r>
    </w:p>
    <w:p w14:paraId="6E2A79B7" w14:textId="77777777" w:rsidR="00F95E30" w:rsidRPr="006F293F" w:rsidRDefault="00F95E30" w:rsidP="00F95E30">
      <w:pPr>
        <w:spacing w:before="0" w:after="160" w:line="259" w:lineRule="auto"/>
      </w:pPr>
      <w:r w:rsidRPr="006F293F">
        <w:t>Examples of unlawful speech include, but are not limited to,:</w:t>
      </w:r>
    </w:p>
    <w:p w14:paraId="6E8C5BFC" w14:textId="77777777" w:rsidR="00F95E30" w:rsidRDefault="00F95E30" w:rsidP="00F95E30">
      <w:r>
        <w:t>Speech that constitutes u</w:t>
      </w:r>
      <w:r w:rsidRPr="002A4FBB">
        <w:t>nlawful discrimination</w:t>
      </w:r>
      <w:r w:rsidRPr="006F293F">
        <w:t xml:space="preserve"> and </w:t>
      </w:r>
      <w:r>
        <w:t>H</w:t>
      </w:r>
      <w:r w:rsidRPr="006F293F">
        <w:t xml:space="preserve">arassment </w:t>
      </w:r>
    </w:p>
    <w:p w14:paraId="19B1D227" w14:textId="77777777" w:rsidR="00F95E30" w:rsidRDefault="00F95E30" w:rsidP="00F95E30">
      <w:r w:rsidRPr="006F293F">
        <w:t>Criminal offences including but not limited to:</w:t>
      </w:r>
    </w:p>
    <w:p w14:paraId="79F8EDC5" w14:textId="77777777" w:rsidR="00F95E30" w:rsidRDefault="00F95E30" w:rsidP="00F95E30">
      <w:pPr>
        <w:pStyle w:val="ListParagraph"/>
        <w:ind w:left="924" w:hanging="357"/>
      </w:pPr>
      <w:r w:rsidRPr="006F293F">
        <w:t>Hate Crimes</w:t>
      </w:r>
    </w:p>
    <w:p w14:paraId="2CB5C6E6" w14:textId="77777777" w:rsidR="00F95E30" w:rsidRDefault="00F95E30" w:rsidP="00F95E30">
      <w:pPr>
        <w:pStyle w:val="ListParagraph"/>
        <w:ind w:left="924" w:hanging="357"/>
      </w:pPr>
      <w:r w:rsidRPr="006F293F">
        <w:t>Support of, or inviting or encouraging support of a Proscribed</w:t>
      </w:r>
      <w:r>
        <w:t xml:space="preserve"> Organisation</w:t>
      </w:r>
    </w:p>
    <w:p w14:paraId="27D8C438" w14:textId="77777777" w:rsidR="00F95E30" w:rsidRDefault="00F95E30" w:rsidP="00F95E30">
      <w:pPr>
        <w:pStyle w:val="ListParagraph"/>
        <w:ind w:left="924" w:hanging="357"/>
      </w:pPr>
      <w:r w:rsidRPr="006F293F">
        <w:t>Public Order Offences</w:t>
      </w:r>
    </w:p>
    <w:p w14:paraId="2C9232B3" w14:textId="51579415" w:rsidR="00F95E30" w:rsidRPr="006F293F" w:rsidRDefault="00F95E30" w:rsidP="00F95E30">
      <w:pPr>
        <w:pStyle w:val="ListParagraph"/>
        <w:ind w:left="924" w:hanging="357"/>
      </w:pPr>
      <w:r>
        <w:t>Speech that constitutes de</w:t>
      </w:r>
      <w:r w:rsidRPr="006F293F">
        <w:t xml:space="preserve">famation </w:t>
      </w:r>
    </w:p>
    <w:p w14:paraId="7FAFD0DE" w14:textId="77777777" w:rsidR="00F95E30" w:rsidRPr="00E1327F" w:rsidRDefault="00F95E30" w:rsidP="00F95E30">
      <w:pPr>
        <w:pStyle w:val="Heading2"/>
      </w:pPr>
      <w:r>
        <w:t>Conduct</w:t>
      </w:r>
    </w:p>
    <w:p w14:paraId="16ECDEAB" w14:textId="77777777" w:rsidR="00F95E30" w:rsidRPr="002A56B1" w:rsidRDefault="00F95E30" w:rsidP="00F95E30">
      <w:pPr>
        <w:pStyle w:val="BodyText"/>
        <w:spacing w:before="102" w:line="276" w:lineRule="auto"/>
        <w:jc w:val="both"/>
        <w:rPr>
          <w:rFonts w:ascii="Effra Light" w:hAnsi="Effra Light" w:cs="Effra Light"/>
        </w:rPr>
      </w:pPr>
      <w:r w:rsidRPr="002A56B1">
        <w:rPr>
          <w:rFonts w:ascii="Effra Light" w:hAnsi="Effra Light" w:cs="Effra Light"/>
        </w:rPr>
        <w:t xml:space="preserve">The University expects </w:t>
      </w:r>
      <w:r>
        <w:rPr>
          <w:rFonts w:ascii="Effra Light" w:hAnsi="Effra Light" w:cs="Effra Light"/>
        </w:rPr>
        <w:t>E</w:t>
      </w:r>
      <w:r w:rsidRPr="53451526">
        <w:rPr>
          <w:rFonts w:ascii="Effra Light" w:hAnsi="Effra Light" w:cs="Effra Light"/>
        </w:rPr>
        <w:t xml:space="preserve">vent </w:t>
      </w:r>
      <w:proofErr w:type="spellStart"/>
      <w:r w:rsidRPr="53451526">
        <w:rPr>
          <w:rFonts w:ascii="Effra Light" w:hAnsi="Effra Light" w:cs="Effra Light"/>
        </w:rPr>
        <w:t>organisers</w:t>
      </w:r>
      <w:proofErr w:type="spellEnd"/>
      <w:r>
        <w:rPr>
          <w:rFonts w:ascii="Effra Light" w:hAnsi="Effra Light" w:cs="Effra Light"/>
        </w:rPr>
        <w:t>,</w:t>
      </w:r>
      <w:r w:rsidRPr="53451526">
        <w:rPr>
          <w:rFonts w:ascii="Effra Light" w:hAnsi="Effra Light" w:cs="Effra Light"/>
        </w:rPr>
        <w:t xml:space="preserve"> </w:t>
      </w:r>
      <w:r>
        <w:rPr>
          <w:rFonts w:ascii="Effra Light" w:hAnsi="Effra Light" w:cs="Effra Light"/>
        </w:rPr>
        <w:t xml:space="preserve">attendees </w:t>
      </w:r>
      <w:r w:rsidRPr="53451526">
        <w:rPr>
          <w:rFonts w:ascii="Effra Light" w:hAnsi="Effra Light" w:cs="Effra Light"/>
        </w:rPr>
        <w:t xml:space="preserve">and </w:t>
      </w:r>
      <w:r w:rsidRPr="002A56B1">
        <w:rPr>
          <w:rFonts w:ascii="Effra Light" w:hAnsi="Effra Light" w:cs="Effra Light"/>
        </w:rPr>
        <w:t>speakers</w:t>
      </w:r>
      <w:r w:rsidRPr="53451526">
        <w:rPr>
          <w:rFonts w:ascii="Effra Light" w:hAnsi="Effra Light" w:cs="Effra Light"/>
        </w:rPr>
        <w:t>, both</w:t>
      </w:r>
      <w:r>
        <w:rPr>
          <w:rFonts w:ascii="Effra Light" w:hAnsi="Effra Light" w:cs="Effra Light"/>
        </w:rPr>
        <w:t xml:space="preserve"> internal and external</w:t>
      </w:r>
      <w:r w:rsidRPr="53451526">
        <w:rPr>
          <w:rFonts w:ascii="Effra Light" w:hAnsi="Effra Light" w:cs="Effra Light"/>
        </w:rPr>
        <w:t>,</w:t>
      </w:r>
      <w:r w:rsidRPr="002A56B1">
        <w:rPr>
          <w:rFonts w:ascii="Effra Light" w:hAnsi="Effra Light" w:cs="Effra Light"/>
        </w:rPr>
        <w:t xml:space="preserve"> to act in accordance with the law and not to breach the </w:t>
      </w:r>
      <w:r w:rsidRPr="002A56B1">
        <w:rPr>
          <w:rFonts w:ascii="Effra Light" w:hAnsi="Effra Light" w:cs="Effra Light"/>
          <w:w w:val="105"/>
        </w:rPr>
        <w:t>lawful rights of others.</w:t>
      </w:r>
    </w:p>
    <w:p w14:paraId="18271014" w14:textId="77777777" w:rsidR="00F95E30" w:rsidRPr="002A56B1" w:rsidRDefault="00F95E30" w:rsidP="00F95E30">
      <w:pPr>
        <w:pStyle w:val="BodyText"/>
        <w:spacing w:before="129" w:line="276" w:lineRule="auto"/>
        <w:ind w:right="85"/>
        <w:jc w:val="both"/>
        <w:rPr>
          <w:rFonts w:ascii="Effra Light" w:hAnsi="Effra Light" w:cs="Effra Light"/>
        </w:rPr>
      </w:pPr>
      <w:r w:rsidRPr="53451526">
        <w:rPr>
          <w:rFonts w:ascii="Effra Light" w:hAnsi="Effra Light" w:cs="Effra Light"/>
        </w:rPr>
        <w:t xml:space="preserve">Set out below are some examples of the University’s expectations. Please note that this is not intended to be an exhaustive list of unacceptable conduct. The University reserves the right to not permit a speaker to speak at or attend an </w:t>
      </w:r>
      <w:r>
        <w:rPr>
          <w:rFonts w:ascii="Effra Light" w:hAnsi="Effra Light" w:cs="Effra Light"/>
        </w:rPr>
        <w:t>E</w:t>
      </w:r>
      <w:r w:rsidRPr="53451526">
        <w:rPr>
          <w:rFonts w:ascii="Effra Light" w:hAnsi="Effra Light" w:cs="Effra Light"/>
        </w:rPr>
        <w:t xml:space="preserve">vent, to require modification of </w:t>
      </w:r>
      <w:r>
        <w:rPr>
          <w:rFonts w:ascii="Effra Light" w:hAnsi="Effra Light" w:cs="Effra Light"/>
        </w:rPr>
        <w:t>E</w:t>
      </w:r>
      <w:r w:rsidRPr="53451526">
        <w:rPr>
          <w:rFonts w:ascii="Effra Light" w:hAnsi="Effra Light" w:cs="Effra Light"/>
        </w:rPr>
        <w:t xml:space="preserve">vent materials including promotional, materials, slides, videos and handouts) or refuse their use, to refuse to permit an </w:t>
      </w:r>
      <w:r>
        <w:rPr>
          <w:rFonts w:ascii="Effra Light" w:hAnsi="Effra Light" w:cs="Effra Light"/>
        </w:rPr>
        <w:t>E</w:t>
      </w:r>
      <w:r w:rsidRPr="53451526">
        <w:rPr>
          <w:rFonts w:ascii="Effra Light" w:hAnsi="Effra Light" w:cs="Effra Light"/>
        </w:rPr>
        <w:t>vent and/or to halt an event at any time if it reasonably considers there may be a breach of the Events Policy or of any legal obligation.</w:t>
      </w:r>
    </w:p>
    <w:p w14:paraId="2DA08D75" w14:textId="77777777" w:rsidR="00F95E30" w:rsidRPr="002A56B1" w:rsidRDefault="00F95E30" w:rsidP="00F95E30">
      <w:pPr>
        <w:pStyle w:val="BodyText"/>
        <w:spacing w:before="117" w:line="276" w:lineRule="auto"/>
        <w:jc w:val="both"/>
        <w:rPr>
          <w:rFonts w:ascii="Effra Light" w:hAnsi="Effra Light" w:cs="Effra Light"/>
        </w:rPr>
      </w:pPr>
      <w:r>
        <w:rPr>
          <w:rFonts w:ascii="Effra Light" w:hAnsi="Effra Light" w:cs="Effra Light"/>
        </w:rPr>
        <w:t>N</w:t>
      </w:r>
      <w:r w:rsidRPr="5CC7FAAE">
        <w:rPr>
          <w:rFonts w:ascii="Effra Light" w:hAnsi="Effra Light" w:cs="Effra Light"/>
        </w:rPr>
        <w:t xml:space="preserve">o </w:t>
      </w:r>
      <w:r>
        <w:rPr>
          <w:rFonts w:ascii="Effra Light" w:hAnsi="Effra Light" w:cs="Effra Light"/>
        </w:rPr>
        <w:t xml:space="preserve">Event or </w:t>
      </w:r>
      <w:r w:rsidRPr="5CC7FAAE">
        <w:rPr>
          <w:rFonts w:ascii="Effra Light" w:hAnsi="Effra Light" w:cs="Effra Light"/>
        </w:rPr>
        <w:t xml:space="preserve">speaker </w:t>
      </w:r>
      <w:r>
        <w:rPr>
          <w:rFonts w:ascii="Effra Light" w:hAnsi="Effra Light" w:cs="Effra Light"/>
        </w:rPr>
        <w:t>should operate in a way that:</w:t>
      </w:r>
    </w:p>
    <w:p w14:paraId="25585E03" w14:textId="77777777" w:rsidR="00F95E30" w:rsidRDefault="00F95E30" w:rsidP="00F95E30">
      <w:pPr>
        <w:pStyle w:val="ListParagraph"/>
        <w:widowControl w:val="0"/>
        <w:numPr>
          <w:ilvl w:val="0"/>
          <w:numId w:val="26"/>
        </w:numPr>
        <w:tabs>
          <w:tab w:val="left" w:pos="940"/>
          <w:tab w:val="left" w:pos="941"/>
        </w:tabs>
        <w:autoSpaceDE w:val="0"/>
        <w:autoSpaceDN w:val="0"/>
        <w:spacing w:before="150" w:line="240" w:lineRule="auto"/>
        <w:ind w:left="930" w:hanging="363"/>
        <w:contextualSpacing w:val="0"/>
        <w:jc w:val="both"/>
        <w:rPr>
          <w:rFonts w:cs="Effra Light"/>
        </w:rPr>
      </w:pPr>
      <w:r>
        <w:rPr>
          <w:rFonts w:cs="Effra Light"/>
        </w:rPr>
        <w:t>Is in b</w:t>
      </w:r>
      <w:r w:rsidRPr="002A56B1">
        <w:rPr>
          <w:rFonts w:cs="Effra Light"/>
        </w:rPr>
        <w:t>reach of the criminal law.</w:t>
      </w:r>
    </w:p>
    <w:p w14:paraId="034A53E7" w14:textId="77777777" w:rsidR="00F95E30" w:rsidRDefault="00F95E30" w:rsidP="00F95E30">
      <w:pPr>
        <w:pStyle w:val="ListParagraph"/>
        <w:widowControl w:val="0"/>
        <w:numPr>
          <w:ilvl w:val="0"/>
          <w:numId w:val="26"/>
        </w:numPr>
        <w:tabs>
          <w:tab w:val="left" w:pos="940"/>
          <w:tab w:val="left" w:pos="941"/>
        </w:tabs>
        <w:autoSpaceDE w:val="0"/>
        <w:autoSpaceDN w:val="0"/>
        <w:spacing w:before="150" w:line="240" w:lineRule="auto"/>
        <w:ind w:left="930" w:hanging="363"/>
        <w:contextualSpacing w:val="0"/>
        <w:jc w:val="both"/>
        <w:rPr>
          <w:rFonts w:cs="Effra Light"/>
        </w:rPr>
      </w:pPr>
      <w:r w:rsidRPr="00F95E30">
        <w:rPr>
          <w:rFonts w:cs="Effra Light"/>
        </w:rPr>
        <w:t>Incites hatred or violence or any breach of the criminal law.</w:t>
      </w:r>
    </w:p>
    <w:p w14:paraId="0291B8C7" w14:textId="77777777" w:rsidR="00F95E30" w:rsidRDefault="00F95E30" w:rsidP="00F95E30">
      <w:pPr>
        <w:pStyle w:val="ListParagraph"/>
        <w:widowControl w:val="0"/>
        <w:numPr>
          <w:ilvl w:val="0"/>
          <w:numId w:val="26"/>
        </w:numPr>
        <w:tabs>
          <w:tab w:val="left" w:pos="940"/>
          <w:tab w:val="left" w:pos="941"/>
        </w:tabs>
        <w:autoSpaceDE w:val="0"/>
        <w:autoSpaceDN w:val="0"/>
        <w:spacing w:before="150" w:line="240" w:lineRule="auto"/>
        <w:ind w:left="930" w:hanging="363"/>
        <w:contextualSpacing w:val="0"/>
        <w:jc w:val="both"/>
        <w:rPr>
          <w:rFonts w:cs="Effra Light"/>
        </w:rPr>
      </w:pPr>
      <w:r w:rsidRPr="00F95E30">
        <w:rPr>
          <w:rFonts w:cs="Effra Light"/>
        </w:rPr>
        <w:t>Encourages or promotes any acts of terrorism or promotes individuals, groups or organisations that support terrorism.</w:t>
      </w:r>
    </w:p>
    <w:p w14:paraId="11515BE9" w14:textId="77777777" w:rsidR="00F95E30" w:rsidRDefault="00F95E30" w:rsidP="00F95E30">
      <w:pPr>
        <w:pStyle w:val="ListParagraph"/>
        <w:widowControl w:val="0"/>
        <w:numPr>
          <w:ilvl w:val="0"/>
          <w:numId w:val="26"/>
        </w:numPr>
        <w:tabs>
          <w:tab w:val="left" w:pos="940"/>
          <w:tab w:val="left" w:pos="941"/>
        </w:tabs>
        <w:autoSpaceDE w:val="0"/>
        <w:autoSpaceDN w:val="0"/>
        <w:spacing w:before="150" w:line="240" w:lineRule="auto"/>
        <w:ind w:left="930" w:hanging="363"/>
        <w:contextualSpacing w:val="0"/>
        <w:jc w:val="both"/>
        <w:rPr>
          <w:rFonts w:cs="Effra Light"/>
        </w:rPr>
      </w:pPr>
      <w:r w:rsidRPr="00F95E30">
        <w:rPr>
          <w:rFonts w:cs="Effra Light"/>
        </w:rPr>
        <w:t>Discriminates against or Harasses any person or group on the grounds of sex; gender reassignment; race, nationality or ethnicity; disability; religious or other similar belief; sexual orientation; marriage or civil partnership; pregnancy or maternity or age.</w:t>
      </w:r>
    </w:p>
    <w:p w14:paraId="6BAD3633" w14:textId="77777777" w:rsidR="00F95E30" w:rsidRDefault="00F95E30" w:rsidP="00F95E30">
      <w:pPr>
        <w:pStyle w:val="ListParagraph"/>
        <w:widowControl w:val="0"/>
        <w:numPr>
          <w:ilvl w:val="0"/>
          <w:numId w:val="26"/>
        </w:numPr>
        <w:tabs>
          <w:tab w:val="left" w:pos="940"/>
          <w:tab w:val="left" w:pos="941"/>
        </w:tabs>
        <w:autoSpaceDE w:val="0"/>
        <w:autoSpaceDN w:val="0"/>
        <w:spacing w:before="150" w:line="240" w:lineRule="auto"/>
        <w:ind w:left="930" w:hanging="363"/>
        <w:contextualSpacing w:val="0"/>
        <w:jc w:val="both"/>
        <w:rPr>
          <w:rFonts w:cs="Effra Light"/>
        </w:rPr>
      </w:pPr>
      <w:r w:rsidRPr="00F95E30">
        <w:rPr>
          <w:rFonts w:cs="Effra Light"/>
        </w:rPr>
        <w:t>Defames any person or organisation.</w:t>
      </w:r>
    </w:p>
    <w:p w14:paraId="200782E4" w14:textId="721A07E1" w:rsidR="00F95E30" w:rsidRDefault="00F95E30" w:rsidP="00F95E30">
      <w:pPr>
        <w:pStyle w:val="ListParagraph"/>
        <w:widowControl w:val="0"/>
        <w:numPr>
          <w:ilvl w:val="0"/>
          <w:numId w:val="26"/>
        </w:numPr>
        <w:tabs>
          <w:tab w:val="left" w:pos="940"/>
          <w:tab w:val="left" w:pos="941"/>
        </w:tabs>
        <w:autoSpaceDE w:val="0"/>
        <w:autoSpaceDN w:val="0"/>
        <w:spacing w:before="150" w:line="240" w:lineRule="auto"/>
        <w:ind w:left="930" w:hanging="363"/>
        <w:contextualSpacing w:val="0"/>
        <w:jc w:val="both"/>
        <w:rPr>
          <w:rFonts w:cs="Effra Light"/>
        </w:rPr>
      </w:pPr>
      <w:r w:rsidRPr="00F95E30">
        <w:rPr>
          <w:rFonts w:cs="Effra Light"/>
        </w:rPr>
        <w:t>Raises or gathers funds for any external organisation or cause without express permission of the University.</w:t>
      </w:r>
    </w:p>
    <w:p w14:paraId="621C279C" w14:textId="77777777" w:rsidR="00932617" w:rsidRPr="00F95E30" w:rsidRDefault="00932617" w:rsidP="00D5024E">
      <w:pPr>
        <w:pStyle w:val="ListParagraph"/>
        <w:widowControl w:val="0"/>
        <w:numPr>
          <w:ilvl w:val="0"/>
          <w:numId w:val="0"/>
        </w:numPr>
        <w:tabs>
          <w:tab w:val="left" w:pos="940"/>
          <w:tab w:val="left" w:pos="941"/>
        </w:tabs>
        <w:autoSpaceDE w:val="0"/>
        <w:autoSpaceDN w:val="0"/>
        <w:spacing w:before="150" w:line="240" w:lineRule="auto"/>
        <w:ind w:left="930"/>
        <w:contextualSpacing w:val="0"/>
        <w:jc w:val="both"/>
        <w:rPr>
          <w:rFonts w:cs="Effra Light"/>
        </w:rPr>
      </w:pPr>
    </w:p>
    <w:p w14:paraId="5B3520FF" w14:textId="77777777" w:rsidR="00F95E30" w:rsidRPr="002A56B1" w:rsidRDefault="00F95E30" w:rsidP="00F95E30">
      <w:pPr>
        <w:pStyle w:val="BodyText"/>
        <w:spacing w:before="8" w:line="276" w:lineRule="auto"/>
        <w:jc w:val="both"/>
        <w:rPr>
          <w:rFonts w:ascii="Effra Light" w:hAnsi="Effra Light" w:cs="Effra Light"/>
        </w:rPr>
      </w:pPr>
    </w:p>
    <w:p w14:paraId="203FAB02" w14:textId="77777777" w:rsidR="00F95E30" w:rsidRPr="002A56B1" w:rsidRDefault="00F95E30" w:rsidP="00F95E30">
      <w:pPr>
        <w:pStyle w:val="BodyText"/>
        <w:spacing w:line="276" w:lineRule="auto"/>
        <w:jc w:val="both"/>
        <w:rPr>
          <w:rFonts w:ascii="Effra Light" w:hAnsi="Effra Light" w:cs="Effra Light"/>
        </w:rPr>
      </w:pPr>
      <w:r>
        <w:rPr>
          <w:rFonts w:ascii="Effra Light" w:hAnsi="Effra Light" w:cs="Effra Light"/>
        </w:rPr>
        <w:t>All</w:t>
      </w:r>
      <w:r w:rsidRPr="5CC7FAAE">
        <w:rPr>
          <w:rFonts w:ascii="Effra Light" w:hAnsi="Effra Light" w:cs="Effra Light"/>
        </w:rPr>
        <w:t xml:space="preserve"> </w:t>
      </w:r>
      <w:r>
        <w:rPr>
          <w:rFonts w:ascii="Effra Light" w:hAnsi="Effra Light" w:cs="Effra Light"/>
        </w:rPr>
        <w:t>E</w:t>
      </w:r>
      <w:r w:rsidRPr="5CC7FAAE">
        <w:rPr>
          <w:rFonts w:ascii="Effra Light" w:hAnsi="Effra Light" w:cs="Effra Light"/>
        </w:rPr>
        <w:t>vent</w:t>
      </w:r>
      <w:r>
        <w:rPr>
          <w:rFonts w:ascii="Effra Light" w:hAnsi="Effra Light" w:cs="Effra Light"/>
        </w:rPr>
        <w:t>s and</w:t>
      </w:r>
      <w:r w:rsidRPr="5CC7FAAE">
        <w:rPr>
          <w:rFonts w:ascii="Effra Light" w:hAnsi="Effra Light" w:cs="Effra Light"/>
        </w:rPr>
        <w:t xml:space="preserve"> speakers shall:</w:t>
      </w:r>
    </w:p>
    <w:p w14:paraId="1C67CF32" w14:textId="12DF3152" w:rsidR="00F95E30" w:rsidRDefault="00F95E30" w:rsidP="00F95E30">
      <w:pPr>
        <w:pStyle w:val="ListParagraph"/>
        <w:widowControl w:val="0"/>
        <w:numPr>
          <w:ilvl w:val="0"/>
          <w:numId w:val="28"/>
        </w:numPr>
        <w:tabs>
          <w:tab w:val="left" w:pos="940"/>
          <w:tab w:val="left" w:pos="941"/>
        </w:tabs>
        <w:autoSpaceDE w:val="0"/>
        <w:autoSpaceDN w:val="0"/>
        <w:spacing w:before="150" w:line="240" w:lineRule="auto"/>
        <w:ind w:left="924" w:hanging="357"/>
        <w:jc w:val="both"/>
        <w:rPr>
          <w:rFonts w:cs="Effra Light"/>
        </w:rPr>
      </w:pPr>
      <w:r w:rsidRPr="5CC7FAAE">
        <w:rPr>
          <w:rFonts w:cs="Effra Light"/>
        </w:rPr>
        <w:t>Comply with the University’s Code of Practice on Freedom of Speech.</w:t>
      </w:r>
    </w:p>
    <w:p w14:paraId="43255982" w14:textId="77777777" w:rsidR="00F95E30" w:rsidRDefault="00F95E30" w:rsidP="00F95E30">
      <w:pPr>
        <w:pStyle w:val="ListParagraph"/>
        <w:widowControl w:val="0"/>
        <w:numPr>
          <w:ilvl w:val="0"/>
          <w:numId w:val="0"/>
        </w:numPr>
        <w:tabs>
          <w:tab w:val="left" w:pos="940"/>
          <w:tab w:val="left" w:pos="941"/>
        </w:tabs>
        <w:autoSpaceDE w:val="0"/>
        <w:autoSpaceDN w:val="0"/>
        <w:spacing w:before="150" w:line="240" w:lineRule="auto"/>
        <w:ind w:left="924"/>
        <w:jc w:val="both"/>
        <w:rPr>
          <w:rFonts w:cs="Effra Light"/>
        </w:rPr>
      </w:pPr>
    </w:p>
    <w:p w14:paraId="291BF4C6" w14:textId="5317625D" w:rsidR="00F95E30" w:rsidRPr="00F95E30" w:rsidRDefault="00F95E30" w:rsidP="00F95E30">
      <w:pPr>
        <w:pStyle w:val="ListParagraph"/>
        <w:widowControl w:val="0"/>
        <w:numPr>
          <w:ilvl w:val="0"/>
          <w:numId w:val="28"/>
        </w:numPr>
        <w:tabs>
          <w:tab w:val="left" w:pos="940"/>
          <w:tab w:val="left" w:pos="941"/>
        </w:tabs>
        <w:autoSpaceDE w:val="0"/>
        <w:autoSpaceDN w:val="0"/>
        <w:spacing w:before="150" w:line="240" w:lineRule="auto"/>
        <w:ind w:left="924" w:hanging="357"/>
        <w:jc w:val="both"/>
        <w:rPr>
          <w:rFonts w:cs="Effra Light"/>
        </w:rPr>
      </w:pPr>
      <w:r w:rsidRPr="00F95E30">
        <w:rPr>
          <w:rFonts w:cs="Effra Light"/>
        </w:rPr>
        <w:t>Comply with the University’s Freedom of Speech and Prevent policy for Events .</w:t>
      </w:r>
    </w:p>
    <w:p w14:paraId="75FB0E42" w14:textId="77777777" w:rsidR="00F95E30" w:rsidRDefault="00F95E30" w:rsidP="00F95E30">
      <w:pPr>
        <w:pStyle w:val="ListParagraph"/>
        <w:widowControl w:val="0"/>
        <w:numPr>
          <w:ilvl w:val="0"/>
          <w:numId w:val="0"/>
        </w:numPr>
        <w:tabs>
          <w:tab w:val="left" w:pos="940"/>
          <w:tab w:val="left" w:pos="941"/>
        </w:tabs>
        <w:autoSpaceDE w:val="0"/>
        <w:autoSpaceDN w:val="0"/>
        <w:spacing w:before="150" w:line="240" w:lineRule="auto"/>
        <w:ind w:left="924"/>
        <w:jc w:val="both"/>
        <w:rPr>
          <w:rFonts w:cs="Effra Light"/>
        </w:rPr>
      </w:pPr>
    </w:p>
    <w:p w14:paraId="4AFE2506" w14:textId="0AE7B442" w:rsidR="00F95E30" w:rsidRDefault="00F95E30" w:rsidP="00F95E30">
      <w:pPr>
        <w:pStyle w:val="ListParagraph"/>
        <w:widowControl w:val="0"/>
        <w:numPr>
          <w:ilvl w:val="0"/>
          <w:numId w:val="28"/>
        </w:numPr>
        <w:tabs>
          <w:tab w:val="left" w:pos="940"/>
          <w:tab w:val="left" w:pos="941"/>
        </w:tabs>
        <w:autoSpaceDE w:val="0"/>
        <w:autoSpaceDN w:val="0"/>
        <w:spacing w:before="150" w:line="240" w:lineRule="auto"/>
        <w:ind w:left="924" w:hanging="357"/>
        <w:jc w:val="both"/>
        <w:rPr>
          <w:rFonts w:cs="Effra Light"/>
        </w:rPr>
      </w:pPr>
      <w:r w:rsidRPr="00F95E30">
        <w:rPr>
          <w:rFonts w:cs="Effra Light"/>
        </w:rPr>
        <w:t>Present ideas and opinions, in particular those that may be contentious or potentially offensive, in the spirit of academic debate, being open to challenge and question.</w:t>
      </w:r>
    </w:p>
    <w:p w14:paraId="421E7195" w14:textId="77777777" w:rsidR="00F95E30" w:rsidRDefault="00F95E30" w:rsidP="00F95E30">
      <w:pPr>
        <w:pStyle w:val="ListParagraph"/>
        <w:widowControl w:val="0"/>
        <w:numPr>
          <w:ilvl w:val="0"/>
          <w:numId w:val="0"/>
        </w:numPr>
        <w:tabs>
          <w:tab w:val="left" w:pos="940"/>
          <w:tab w:val="left" w:pos="941"/>
        </w:tabs>
        <w:autoSpaceDE w:val="0"/>
        <w:autoSpaceDN w:val="0"/>
        <w:spacing w:before="150" w:line="240" w:lineRule="auto"/>
        <w:ind w:left="924"/>
        <w:jc w:val="both"/>
        <w:rPr>
          <w:rFonts w:cs="Effra Light"/>
        </w:rPr>
      </w:pPr>
    </w:p>
    <w:p w14:paraId="6CB70E5C" w14:textId="3B5EE25A" w:rsidR="00F95E30" w:rsidRPr="00F95E30" w:rsidRDefault="00F95E30" w:rsidP="00F95E30">
      <w:pPr>
        <w:pStyle w:val="ListParagraph"/>
        <w:widowControl w:val="0"/>
        <w:numPr>
          <w:ilvl w:val="0"/>
          <w:numId w:val="28"/>
        </w:numPr>
        <w:tabs>
          <w:tab w:val="left" w:pos="940"/>
          <w:tab w:val="left" w:pos="941"/>
        </w:tabs>
        <w:autoSpaceDE w:val="0"/>
        <w:autoSpaceDN w:val="0"/>
        <w:spacing w:before="150" w:line="240" w:lineRule="auto"/>
        <w:ind w:left="924" w:hanging="357"/>
        <w:jc w:val="both"/>
        <w:rPr>
          <w:rFonts w:cs="Effra Light"/>
        </w:rPr>
      </w:pPr>
      <w:r w:rsidRPr="00F95E30">
        <w:rPr>
          <w:rFonts w:cs="Effra Light"/>
        </w:rPr>
        <w:t>Follow the University’s policy on and instructions relating to health and safety.</w:t>
      </w:r>
    </w:p>
    <w:p w14:paraId="45AED9EE" w14:textId="77777777" w:rsidR="00F95E30" w:rsidRPr="00E1327F" w:rsidRDefault="00F95E30" w:rsidP="00F95E30">
      <w:pPr>
        <w:pStyle w:val="Heading2"/>
        <w:jc w:val="both"/>
      </w:pPr>
      <w:r w:rsidRPr="00E1327F">
        <w:t>Segregation</w:t>
      </w:r>
      <w:r>
        <w:t xml:space="preserve"> </w:t>
      </w:r>
    </w:p>
    <w:p w14:paraId="62B6B1AD" w14:textId="41EC62F9" w:rsidR="00F95E30" w:rsidRDefault="00F95E30" w:rsidP="00F95E30">
      <w:pPr>
        <w:pStyle w:val="BodyText"/>
        <w:spacing w:before="102" w:line="276" w:lineRule="auto"/>
        <w:ind w:right="276"/>
        <w:jc w:val="both"/>
        <w:rPr>
          <w:rFonts w:ascii="Effra Light" w:hAnsi="Effra Light" w:cs="Effra Light"/>
        </w:rPr>
      </w:pPr>
      <w:r w:rsidRPr="002A56B1">
        <w:rPr>
          <w:rFonts w:ascii="Effra Light" w:hAnsi="Effra Light" w:cs="Effra Light"/>
        </w:rPr>
        <w:t xml:space="preserve">Universities have duties under the Equality Act 2010 as education providers, employers and </w:t>
      </w:r>
      <w:r w:rsidRPr="5CC7FAAE">
        <w:rPr>
          <w:rFonts w:ascii="Effra Light" w:hAnsi="Effra Light" w:cs="Effra Light"/>
        </w:rPr>
        <w:t>service providers; thus they must not unlawfully discriminate against students, employees and other individuals to whom services are provided.</w:t>
      </w:r>
    </w:p>
    <w:p w14:paraId="15CB3435" w14:textId="77777777" w:rsidR="00F95E30" w:rsidRPr="002A56B1" w:rsidRDefault="00F95E30" w:rsidP="00F95E30">
      <w:pPr>
        <w:pStyle w:val="BodyText"/>
        <w:spacing w:line="276" w:lineRule="auto"/>
        <w:jc w:val="both"/>
        <w:rPr>
          <w:rFonts w:ascii="Effra Light" w:hAnsi="Effra Light" w:cs="Effra Light"/>
        </w:rPr>
      </w:pPr>
    </w:p>
    <w:p w14:paraId="7BF61609" w14:textId="5301EEF9" w:rsidR="00F95E30" w:rsidRPr="002A56B1" w:rsidRDefault="00F95E30" w:rsidP="00F95E30">
      <w:pPr>
        <w:pStyle w:val="BodyText"/>
        <w:spacing w:line="276" w:lineRule="auto"/>
        <w:jc w:val="both"/>
        <w:rPr>
          <w:rFonts w:ascii="Effra Light" w:hAnsi="Effra Light" w:cs="Effra Light"/>
        </w:rPr>
      </w:pPr>
      <w:r w:rsidRPr="5CC7FAAE">
        <w:rPr>
          <w:rFonts w:ascii="Effra Light" w:hAnsi="Effra Light" w:cs="Effra Light"/>
        </w:rPr>
        <w:t xml:space="preserve">Segregation by sex is not permitted in any academic meetings or at </w:t>
      </w:r>
      <w:r>
        <w:rPr>
          <w:rFonts w:ascii="Effra Light" w:hAnsi="Effra Light" w:cs="Effra Light"/>
        </w:rPr>
        <w:t>E</w:t>
      </w:r>
      <w:r w:rsidRPr="5CC7FAAE">
        <w:rPr>
          <w:rFonts w:ascii="Effra Light" w:hAnsi="Effra Light" w:cs="Effra Light"/>
        </w:rPr>
        <w:t xml:space="preserve">vents, lectures or meetings provided for students, or at events attended by members of the public or employees of the </w:t>
      </w:r>
      <w:r>
        <w:rPr>
          <w:rFonts w:ascii="Effra Light" w:hAnsi="Effra Light" w:cs="Effra Light"/>
        </w:rPr>
        <w:t>U</w:t>
      </w:r>
      <w:r w:rsidRPr="002A56B1">
        <w:rPr>
          <w:rFonts w:ascii="Effra Light" w:hAnsi="Effra Light" w:cs="Effra Light"/>
        </w:rPr>
        <w:t xml:space="preserve">niversity or the students’ union. Segregation is therefore not permissible for any </w:t>
      </w:r>
      <w:r>
        <w:rPr>
          <w:rFonts w:ascii="Effra Light" w:hAnsi="Effra Light" w:cs="Effra Light"/>
        </w:rPr>
        <w:t>E</w:t>
      </w:r>
      <w:r w:rsidRPr="002A56B1">
        <w:rPr>
          <w:rFonts w:ascii="Effra Light" w:hAnsi="Effra Light" w:cs="Effra Light"/>
        </w:rPr>
        <w:t xml:space="preserve">vent covered </w:t>
      </w:r>
      <w:r w:rsidRPr="5CC7FAAE">
        <w:rPr>
          <w:rFonts w:ascii="Effra Light" w:hAnsi="Effra Light" w:cs="Effra Light"/>
        </w:rPr>
        <w:t xml:space="preserve">by the </w:t>
      </w:r>
      <w:r>
        <w:rPr>
          <w:rFonts w:ascii="Effra Light" w:hAnsi="Effra Light" w:cs="Effra Light"/>
        </w:rPr>
        <w:t>Freedom of Speech</w:t>
      </w:r>
      <w:r w:rsidRPr="5CC7FAAE">
        <w:rPr>
          <w:rFonts w:ascii="Effra Light" w:hAnsi="Effra Light" w:cs="Effra Light"/>
        </w:rPr>
        <w:t xml:space="preserve"> and </w:t>
      </w:r>
      <w:r>
        <w:rPr>
          <w:rFonts w:ascii="Effra Light" w:hAnsi="Effra Light" w:cs="Effra Light"/>
        </w:rPr>
        <w:t xml:space="preserve">Prevent </w:t>
      </w:r>
      <w:r w:rsidRPr="5CC7FAAE">
        <w:rPr>
          <w:rFonts w:ascii="Effra Light" w:hAnsi="Effra Light" w:cs="Effra Light"/>
        </w:rPr>
        <w:t>Policy</w:t>
      </w:r>
      <w:r>
        <w:rPr>
          <w:rFonts w:ascii="Effra Light" w:hAnsi="Effra Light" w:cs="Effra Light"/>
        </w:rPr>
        <w:t xml:space="preserve"> for Events</w:t>
      </w:r>
      <w:r w:rsidRPr="5CC7FAAE">
        <w:rPr>
          <w:rFonts w:ascii="Effra Light" w:hAnsi="Effra Light" w:cs="Effra Light"/>
        </w:rPr>
        <w:t xml:space="preserve"> and this Code of Conduct. The only exception to this is events that are for the purpose of collective religious worship.</w:t>
      </w:r>
    </w:p>
    <w:p w14:paraId="2AB84FAE" w14:textId="77777777" w:rsidR="00F95E30" w:rsidRPr="00152C80" w:rsidRDefault="00F95E30" w:rsidP="00F95E30">
      <w:pPr>
        <w:pStyle w:val="BodyText"/>
        <w:rPr>
          <w:rFonts w:ascii="Effra" w:hAnsi="Effra" w:cs="Effra"/>
        </w:rPr>
      </w:pPr>
    </w:p>
    <w:p w14:paraId="7BD59C26" w14:textId="77777777" w:rsidR="00F95E30" w:rsidRPr="00152C80" w:rsidRDefault="00F95E30" w:rsidP="00F95E30">
      <w:pPr>
        <w:pStyle w:val="BodyText"/>
        <w:rPr>
          <w:rFonts w:ascii="Effra" w:hAnsi="Effra" w:cs="Effra"/>
        </w:rPr>
      </w:pPr>
    </w:p>
    <w:p w14:paraId="4CD46B1E" w14:textId="42FC12B3" w:rsidR="00F95E30" w:rsidRPr="00152C80" w:rsidRDefault="00F95E30" w:rsidP="00F95E30">
      <w:pPr>
        <w:pStyle w:val="Heading2"/>
        <w:rPr>
          <w:rFonts w:ascii="Effra" w:hAnsi="Effra"/>
        </w:rPr>
      </w:pPr>
      <w:r w:rsidRPr="00FE2A41">
        <w:t>Version control</w:t>
      </w:r>
      <w:r w:rsidRPr="00FE2A41">
        <w:rPr>
          <w:w w:val="90"/>
        </w:rPr>
        <w:t xml:space="preserve"> </w:t>
      </w:r>
    </w:p>
    <w:tbl>
      <w:tblPr>
        <w:tblW w:w="9514" w:type="dxa"/>
        <w:tblInd w:w="119" w:type="dxa"/>
        <w:tblLayout w:type="fixed"/>
        <w:tblCellMar>
          <w:left w:w="0" w:type="dxa"/>
          <w:right w:w="0" w:type="dxa"/>
        </w:tblCellMar>
        <w:tblLook w:val="01E0" w:firstRow="1" w:lastRow="1" w:firstColumn="1" w:lastColumn="1" w:noHBand="0" w:noVBand="0"/>
      </w:tblPr>
      <w:tblGrid>
        <w:gridCol w:w="1157"/>
        <w:gridCol w:w="1541"/>
        <w:gridCol w:w="1323"/>
        <w:gridCol w:w="1580"/>
        <w:gridCol w:w="1354"/>
        <w:gridCol w:w="1316"/>
        <w:gridCol w:w="1243"/>
      </w:tblGrid>
      <w:tr w:rsidR="00F95E30" w:rsidRPr="00152C80" w14:paraId="15264361" w14:textId="77777777" w:rsidTr="00901050">
        <w:trPr>
          <w:trHeight w:val="636"/>
        </w:trPr>
        <w:tc>
          <w:tcPr>
            <w:tcW w:w="1157" w:type="dxa"/>
            <w:shd w:val="clear" w:color="auto" w:fill="000000" w:themeFill="text2"/>
          </w:tcPr>
          <w:p w14:paraId="0C1E4DEB" w14:textId="77777777" w:rsidR="00F95E30" w:rsidRPr="00152C80" w:rsidRDefault="00F95E30" w:rsidP="00901050">
            <w:pPr>
              <w:pStyle w:val="TableParagraph"/>
              <w:spacing w:before="71"/>
              <w:rPr>
                <w:rFonts w:ascii="Effra" w:hAnsi="Effra" w:cs="Effra"/>
                <w:sz w:val="20"/>
              </w:rPr>
            </w:pPr>
            <w:r w:rsidRPr="00152C80">
              <w:rPr>
                <w:rFonts w:ascii="Effra" w:hAnsi="Effra" w:cs="Effra"/>
                <w:color w:val="FFFFFF"/>
                <w:sz w:val="20"/>
              </w:rPr>
              <w:t>VERSION</w:t>
            </w:r>
          </w:p>
        </w:tc>
        <w:tc>
          <w:tcPr>
            <w:tcW w:w="1541" w:type="dxa"/>
            <w:shd w:val="clear" w:color="auto" w:fill="000000" w:themeFill="text2"/>
          </w:tcPr>
          <w:p w14:paraId="019FF90E" w14:textId="77777777" w:rsidR="00F95E30" w:rsidRPr="00152C80" w:rsidRDefault="00F95E30" w:rsidP="00901050">
            <w:pPr>
              <w:pStyle w:val="TableParagraph"/>
              <w:spacing w:before="71"/>
              <w:ind w:left="128"/>
              <w:rPr>
                <w:rFonts w:ascii="Effra" w:hAnsi="Effra" w:cs="Effra"/>
                <w:sz w:val="20"/>
              </w:rPr>
            </w:pPr>
            <w:r w:rsidRPr="00152C80">
              <w:rPr>
                <w:rFonts w:ascii="Effra" w:hAnsi="Effra" w:cs="Effra"/>
                <w:color w:val="FFFFFF"/>
                <w:sz w:val="20"/>
              </w:rPr>
              <w:t>KEEPER</w:t>
            </w:r>
          </w:p>
        </w:tc>
        <w:tc>
          <w:tcPr>
            <w:tcW w:w="1323" w:type="dxa"/>
            <w:shd w:val="clear" w:color="auto" w:fill="000000" w:themeFill="text2"/>
          </w:tcPr>
          <w:p w14:paraId="712248E7" w14:textId="77777777" w:rsidR="00F95E30" w:rsidRPr="00152C80" w:rsidRDefault="00F95E30" w:rsidP="00901050">
            <w:pPr>
              <w:pStyle w:val="TableParagraph"/>
              <w:spacing w:before="71"/>
              <w:ind w:left="209"/>
              <w:rPr>
                <w:rFonts w:ascii="Effra" w:hAnsi="Effra" w:cs="Effra"/>
                <w:sz w:val="20"/>
              </w:rPr>
            </w:pPr>
            <w:r w:rsidRPr="00152C80">
              <w:rPr>
                <w:rFonts w:ascii="Effra" w:hAnsi="Effra" w:cs="Effra"/>
                <w:color w:val="FFFFFF"/>
                <w:sz w:val="20"/>
              </w:rPr>
              <w:t>REVIEWED</w:t>
            </w:r>
          </w:p>
        </w:tc>
        <w:tc>
          <w:tcPr>
            <w:tcW w:w="1580" w:type="dxa"/>
            <w:shd w:val="clear" w:color="auto" w:fill="000000" w:themeFill="text2"/>
          </w:tcPr>
          <w:p w14:paraId="4B53B650" w14:textId="77777777" w:rsidR="00F95E30" w:rsidRPr="00152C80" w:rsidRDefault="00F95E30" w:rsidP="00901050">
            <w:pPr>
              <w:pStyle w:val="TableParagraph"/>
              <w:spacing w:before="105" w:line="199" w:lineRule="auto"/>
              <w:ind w:left="163"/>
              <w:rPr>
                <w:rFonts w:ascii="Effra" w:hAnsi="Effra" w:cs="Effra"/>
                <w:sz w:val="20"/>
              </w:rPr>
            </w:pPr>
            <w:r w:rsidRPr="00152C80">
              <w:rPr>
                <w:rFonts w:ascii="Effra" w:hAnsi="Effra" w:cs="Effra"/>
                <w:color w:val="FFFFFF"/>
                <w:sz w:val="20"/>
              </w:rPr>
              <w:t>APPROVING AUTHORITY</w:t>
            </w:r>
          </w:p>
        </w:tc>
        <w:tc>
          <w:tcPr>
            <w:tcW w:w="1354" w:type="dxa"/>
            <w:shd w:val="clear" w:color="auto" w:fill="000000" w:themeFill="text2"/>
          </w:tcPr>
          <w:p w14:paraId="6585EBC2" w14:textId="77777777" w:rsidR="00F95E30" w:rsidRPr="00152C80" w:rsidRDefault="00F95E30" w:rsidP="00901050">
            <w:pPr>
              <w:pStyle w:val="TableParagraph"/>
              <w:spacing w:before="71"/>
              <w:ind w:left="203"/>
              <w:rPr>
                <w:rFonts w:ascii="Effra" w:hAnsi="Effra" w:cs="Effra"/>
                <w:sz w:val="20"/>
              </w:rPr>
            </w:pPr>
            <w:r w:rsidRPr="00152C80">
              <w:rPr>
                <w:rFonts w:ascii="Effra" w:hAnsi="Effra" w:cs="Effra"/>
                <w:color w:val="FFFFFF"/>
                <w:w w:val="105"/>
                <w:sz w:val="20"/>
              </w:rPr>
              <w:t>APPROVAL</w:t>
            </w:r>
          </w:p>
        </w:tc>
        <w:tc>
          <w:tcPr>
            <w:tcW w:w="1316" w:type="dxa"/>
            <w:shd w:val="clear" w:color="auto" w:fill="000000" w:themeFill="text2"/>
          </w:tcPr>
          <w:p w14:paraId="5DB2635E" w14:textId="77777777" w:rsidR="00F95E30" w:rsidRPr="00152C80" w:rsidRDefault="00F95E30" w:rsidP="00901050">
            <w:pPr>
              <w:pStyle w:val="TableParagraph"/>
              <w:spacing w:before="71"/>
              <w:ind w:left="150"/>
              <w:rPr>
                <w:rFonts w:ascii="Effra" w:hAnsi="Effra" w:cs="Effra"/>
                <w:sz w:val="20"/>
              </w:rPr>
            </w:pPr>
            <w:r w:rsidRPr="00152C80">
              <w:rPr>
                <w:rFonts w:ascii="Effra" w:hAnsi="Effra" w:cs="Effra"/>
                <w:color w:val="FFFFFF"/>
                <w:sz w:val="20"/>
              </w:rPr>
              <w:t>START DATE</w:t>
            </w:r>
          </w:p>
        </w:tc>
        <w:tc>
          <w:tcPr>
            <w:tcW w:w="1243" w:type="dxa"/>
            <w:shd w:val="clear" w:color="auto" w:fill="000000" w:themeFill="text2"/>
          </w:tcPr>
          <w:p w14:paraId="1F9AEA96" w14:textId="77777777" w:rsidR="00F95E30" w:rsidRPr="00152C80" w:rsidRDefault="00F95E30" w:rsidP="00901050">
            <w:pPr>
              <w:pStyle w:val="TableParagraph"/>
              <w:spacing w:before="105" w:line="199" w:lineRule="auto"/>
              <w:ind w:left="231" w:right="305"/>
              <w:rPr>
                <w:rFonts w:ascii="Effra" w:hAnsi="Effra" w:cs="Effra"/>
                <w:sz w:val="20"/>
              </w:rPr>
            </w:pPr>
            <w:r w:rsidRPr="00152C80">
              <w:rPr>
                <w:rFonts w:ascii="Effra" w:hAnsi="Effra" w:cs="Effra"/>
                <w:color w:val="FFFFFF"/>
                <w:sz w:val="20"/>
              </w:rPr>
              <w:t>NEXT REVIEW</w:t>
            </w:r>
          </w:p>
        </w:tc>
      </w:tr>
      <w:tr w:rsidR="00F95E30" w:rsidRPr="00152C80" w14:paraId="4EBCAD08" w14:textId="77777777" w:rsidTr="00901050">
        <w:trPr>
          <w:trHeight w:val="541"/>
        </w:trPr>
        <w:tc>
          <w:tcPr>
            <w:tcW w:w="1157" w:type="dxa"/>
            <w:tcBorders>
              <w:bottom w:val="single" w:sz="8" w:space="0" w:color="000000" w:themeColor="text2"/>
            </w:tcBorders>
            <w:vAlign w:val="center"/>
          </w:tcPr>
          <w:p w14:paraId="77F38D44" w14:textId="77777777" w:rsidR="00F95E30" w:rsidRPr="00152C80" w:rsidRDefault="00F95E30" w:rsidP="00901050">
            <w:pPr>
              <w:pStyle w:val="TableParagraph"/>
              <w:spacing w:before="36"/>
              <w:ind w:left="0"/>
              <w:rPr>
                <w:rFonts w:ascii="Effra" w:hAnsi="Effra" w:cs="Effra"/>
                <w:b/>
              </w:rPr>
            </w:pPr>
            <w:r w:rsidRPr="00152C80">
              <w:rPr>
                <w:rFonts w:ascii="Effra" w:hAnsi="Effra" w:cs="Effra"/>
                <w:b/>
              </w:rPr>
              <w:t xml:space="preserve">   1.0</w:t>
            </w:r>
          </w:p>
        </w:tc>
        <w:tc>
          <w:tcPr>
            <w:tcW w:w="1541" w:type="dxa"/>
            <w:tcBorders>
              <w:bottom w:val="single" w:sz="8" w:space="0" w:color="000000" w:themeColor="text2"/>
            </w:tcBorders>
            <w:vAlign w:val="center"/>
          </w:tcPr>
          <w:p w14:paraId="557F7046" w14:textId="77777777" w:rsidR="00F95E30" w:rsidRPr="00152C80" w:rsidRDefault="00F95E30" w:rsidP="00901050">
            <w:pPr>
              <w:pStyle w:val="TableParagraph"/>
              <w:spacing w:before="22"/>
              <w:ind w:left="128"/>
              <w:rPr>
                <w:rFonts w:ascii="Effra" w:hAnsi="Effra" w:cs="Effra"/>
              </w:rPr>
            </w:pPr>
            <w:r w:rsidRPr="00152C80">
              <w:rPr>
                <w:rFonts w:ascii="Effra" w:hAnsi="Effra" w:cs="Effra"/>
              </w:rPr>
              <w:t>Fiona  Blair</w:t>
            </w:r>
          </w:p>
        </w:tc>
        <w:tc>
          <w:tcPr>
            <w:tcW w:w="1323" w:type="dxa"/>
            <w:tcBorders>
              <w:bottom w:val="single" w:sz="8" w:space="0" w:color="000000" w:themeColor="text2"/>
            </w:tcBorders>
            <w:vAlign w:val="center"/>
          </w:tcPr>
          <w:p w14:paraId="15030FF7" w14:textId="77777777" w:rsidR="00F95E30" w:rsidRPr="00152C80" w:rsidRDefault="00F95E30" w:rsidP="00901050">
            <w:pPr>
              <w:pStyle w:val="TableParagraph"/>
              <w:spacing w:before="22"/>
              <w:ind w:left="209"/>
              <w:rPr>
                <w:rFonts w:ascii="Effra" w:hAnsi="Effra" w:cs="Effra"/>
              </w:rPr>
            </w:pPr>
            <w:r w:rsidRPr="00152C80">
              <w:rPr>
                <w:rFonts w:ascii="Effra" w:hAnsi="Effra" w:cs="Effra"/>
              </w:rPr>
              <w:t>Annually</w:t>
            </w:r>
          </w:p>
        </w:tc>
        <w:tc>
          <w:tcPr>
            <w:tcW w:w="1580" w:type="dxa"/>
            <w:tcBorders>
              <w:bottom w:val="single" w:sz="8" w:space="0" w:color="000000" w:themeColor="text2"/>
            </w:tcBorders>
            <w:vAlign w:val="center"/>
          </w:tcPr>
          <w:p w14:paraId="318824BD" w14:textId="77777777" w:rsidR="00F95E30" w:rsidRPr="00152C80" w:rsidRDefault="00F95E30" w:rsidP="00901050">
            <w:pPr>
              <w:pStyle w:val="TableParagraph"/>
              <w:spacing w:before="22"/>
              <w:ind w:left="163"/>
              <w:rPr>
                <w:rFonts w:ascii="Effra" w:hAnsi="Effra" w:cs="Effra"/>
              </w:rPr>
            </w:pPr>
            <w:r w:rsidRPr="00152C80">
              <w:rPr>
                <w:rFonts w:ascii="Effra" w:hAnsi="Effra" w:cs="Effra"/>
              </w:rPr>
              <w:t>UEB/Council</w:t>
            </w:r>
          </w:p>
        </w:tc>
        <w:tc>
          <w:tcPr>
            <w:tcW w:w="1354" w:type="dxa"/>
            <w:tcBorders>
              <w:bottom w:val="single" w:sz="8" w:space="0" w:color="000000" w:themeColor="text2"/>
            </w:tcBorders>
            <w:vAlign w:val="center"/>
          </w:tcPr>
          <w:p w14:paraId="4EF62E5E" w14:textId="77777777" w:rsidR="00F95E30" w:rsidRPr="00152C80" w:rsidRDefault="00F95E30" w:rsidP="00901050">
            <w:pPr>
              <w:pStyle w:val="TableParagraph"/>
              <w:spacing w:before="22"/>
              <w:ind w:left="275"/>
              <w:rPr>
                <w:rFonts w:ascii="Effra" w:hAnsi="Effra" w:cs="Effra"/>
              </w:rPr>
            </w:pPr>
            <w:r w:rsidRPr="00152C80">
              <w:rPr>
                <w:rFonts w:ascii="Effra" w:hAnsi="Effra" w:cs="Effra"/>
              </w:rPr>
              <w:t>July 15</w:t>
            </w:r>
          </w:p>
        </w:tc>
        <w:tc>
          <w:tcPr>
            <w:tcW w:w="1316" w:type="dxa"/>
            <w:tcBorders>
              <w:bottom w:val="single" w:sz="8" w:space="0" w:color="000000" w:themeColor="text2"/>
            </w:tcBorders>
            <w:vAlign w:val="center"/>
          </w:tcPr>
          <w:p w14:paraId="555D9F78" w14:textId="77777777" w:rsidR="00F95E30" w:rsidRPr="00152C80" w:rsidRDefault="00F95E30" w:rsidP="00901050">
            <w:pPr>
              <w:pStyle w:val="TableParagraph"/>
              <w:spacing w:before="22"/>
              <w:ind w:left="150"/>
              <w:rPr>
                <w:rFonts w:ascii="Effra" w:hAnsi="Effra" w:cs="Effra"/>
              </w:rPr>
            </w:pPr>
            <w:r w:rsidRPr="00152C80">
              <w:rPr>
                <w:rFonts w:ascii="Effra" w:hAnsi="Effra" w:cs="Effra"/>
              </w:rPr>
              <w:t>Sept 15</w:t>
            </w:r>
          </w:p>
        </w:tc>
        <w:tc>
          <w:tcPr>
            <w:tcW w:w="1243" w:type="dxa"/>
            <w:tcBorders>
              <w:bottom w:val="single" w:sz="8" w:space="0" w:color="000000" w:themeColor="text2"/>
            </w:tcBorders>
          </w:tcPr>
          <w:p w14:paraId="03BB97D6" w14:textId="77777777" w:rsidR="00F95E30" w:rsidRPr="00152C80" w:rsidRDefault="00F95E30" w:rsidP="00901050">
            <w:pPr>
              <w:pStyle w:val="TableParagraph"/>
              <w:spacing w:before="0"/>
              <w:ind w:left="0"/>
              <w:rPr>
                <w:rFonts w:ascii="Effra" w:hAnsi="Effra" w:cs="Effra"/>
              </w:rPr>
            </w:pPr>
          </w:p>
        </w:tc>
      </w:tr>
      <w:tr w:rsidR="00F95E30" w:rsidRPr="00152C80" w14:paraId="5B604712" w14:textId="77777777" w:rsidTr="00901050">
        <w:trPr>
          <w:trHeight w:val="608"/>
        </w:trPr>
        <w:tc>
          <w:tcPr>
            <w:tcW w:w="1157" w:type="dxa"/>
            <w:tcBorders>
              <w:top w:val="single" w:sz="8" w:space="0" w:color="000000" w:themeColor="text2"/>
              <w:bottom w:val="single" w:sz="8" w:space="0" w:color="000000" w:themeColor="text2"/>
            </w:tcBorders>
          </w:tcPr>
          <w:p w14:paraId="3746DFE7" w14:textId="77777777" w:rsidR="00F95E30" w:rsidRPr="00152C80" w:rsidRDefault="00F95E30" w:rsidP="00901050">
            <w:pPr>
              <w:pStyle w:val="TableParagraph"/>
              <w:spacing w:before="23"/>
              <w:rPr>
                <w:rFonts w:ascii="Effra" w:hAnsi="Effra" w:cs="Effra"/>
                <w:b/>
              </w:rPr>
            </w:pPr>
            <w:r w:rsidRPr="00152C80">
              <w:rPr>
                <w:rFonts w:ascii="Effra" w:hAnsi="Effra" w:cs="Effra"/>
                <w:b/>
              </w:rPr>
              <w:t>1.1</w:t>
            </w:r>
          </w:p>
        </w:tc>
        <w:tc>
          <w:tcPr>
            <w:tcW w:w="1541" w:type="dxa"/>
            <w:tcBorders>
              <w:top w:val="single" w:sz="8" w:space="0" w:color="000000" w:themeColor="text2"/>
              <w:bottom w:val="single" w:sz="8" w:space="0" w:color="000000" w:themeColor="text2"/>
            </w:tcBorders>
          </w:tcPr>
          <w:p w14:paraId="35086C26" w14:textId="77777777" w:rsidR="00F95E30" w:rsidRPr="00152C80" w:rsidRDefault="00F95E30" w:rsidP="00901050">
            <w:pPr>
              <w:pStyle w:val="TableParagraph"/>
              <w:spacing w:before="47" w:line="199" w:lineRule="auto"/>
              <w:ind w:left="128"/>
              <w:rPr>
                <w:rFonts w:ascii="Effra" w:hAnsi="Effra" w:cs="Effra"/>
              </w:rPr>
            </w:pPr>
            <w:r w:rsidRPr="00152C80">
              <w:rPr>
                <w:rFonts w:ascii="Effra" w:hAnsi="Effra" w:cs="Effra"/>
              </w:rPr>
              <w:t>Fiona Blair/ Vicky Baldwin</w:t>
            </w:r>
          </w:p>
        </w:tc>
        <w:tc>
          <w:tcPr>
            <w:tcW w:w="1323" w:type="dxa"/>
            <w:tcBorders>
              <w:top w:val="single" w:sz="8" w:space="0" w:color="000000" w:themeColor="text2"/>
              <w:bottom w:val="single" w:sz="8" w:space="0" w:color="000000" w:themeColor="text2"/>
            </w:tcBorders>
          </w:tcPr>
          <w:p w14:paraId="1F29AF5F" w14:textId="77777777" w:rsidR="00F95E30" w:rsidRPr="00152C80" w:rsidRDefault="00F95E30" w:rsidP="00901050">
            <w:pPr>
              <w:pStyle w:val="TableParagraph"/>
              <w:ind w:left="209"/>
              <w:rPr>
                <w:rFonts w:ascii="Effra" w:hAnsi="Effra" w:cs="Effra"/>
              </w:rPr>
            </w:pPr>
            <w:r w:rsidRPr="00152C80">
              <w:rPr>
                <w:rFonts w:ascii="Effra" w:hAnsi="Effra" w:cs="Effra"/>
              </w:rPr>
              <w:t>Annually</w:t>
            </w:r>
          </w:p>
        </w:tc>
        <w:tc>
          <w:tcPr>
            <w:tcW w:w="1580" w:type="dxa"/>
            <w:tcBorders>
              <w:top w:val="single" w:sz="8" w:space="0" w:color="000000" w:themeColor="text2"/>
              <w:bottom w:val="single" w:sz="8" w:space="0" w:color="000000" w:themeColor="text2"/>
            </w:tcBorders>
          </w:tcPr>
          <w:p w14:paraId="1D398084" w14:textId="77777777" w:rsidR="00F95E30" w:rsidRPr="00152C80" w:rsidRDefault="00F95E30" w:rsidP="00901050">
            <w:pPr>
              <w:pStyle w:val="TableParagraph"/>
              <w:ind w:left="163"/>
              <w:rPr>
                <w:rFonts w:ascii="Effra" w:hAnsi="Effra" w:cs="Effra"/>
              </w:rPr>
            </w:pPr>
            <w:r w:rsidRPr="00152C80">
              <w:rPr>
                <w:rFonts w:ascii="Effra" w:hAnsi="Effra" w:cs="Effra"/>
              </w:rPr>
              <w:t>UEB/Council</w:t>
            </w:r>
          </w:p>
        </w:tc>
        <w:tc>
          <w:tcPr>
            <w:tcW w:w="1354" w:type="dxa"/>
            <w:tcBorders>
              <w:top w:val="single" w:sz="8" w:space="0" w:color="000000" w:themeColor="text2"/>
              <w:bottom w:val="single" w:sz="8" w:space="0" w:color="000000" w:themeColor="text2"/>
            </w:tcBorders>
          </w:tcPr>
          <w:p w14:paraId="420419DA" w14:textId="77777777" w:rsidR="00F95E30" w:rsidRPr="00152C80" w:rsidRDefault="00F95E30" w:rsidP="00901050">
            <w:pPr>
              <w:pStyle w:val="TableParagraph"/>
              <w:ind w:left="275"/>
              <w:rPr>
                <w:rFonts w:ascii="Effra" w:hAnsi="Effra" w:cs="Effra"/>
              </w:rPr>
            </w:pPr>
            <w:r w:rsidRPr="00152C80">
              <w:rPr>
                <w:rFonts w:ascii="Effra" w:hAnsi="Effra" w:cs="Effra"/>
              </w:rPr>
              <w:t>Sept 17</w:t>
            </w:r>
          </w:p>
        </w:tc>
        <w:tc>
          <w:tcPr>
            <w:tcW w:w="1316" w:type="dxa"/>
            <w:tcBorders>
              <w:top w:val="single" w:sz="8" w:space="0" w:color="000000" w:themeColor="text2"/>
              <w:bottom w:val="single" w:sz="8" w:space="0" w:color="000000" w:themeColor="text2"/>
            </w:tcBorders>
          </w:tcPr>
          <w:p w14:paraId="32608821" w14:textId="77777777" w:rsidR="00F95E30" w:rsidRPr="00152C80" w:rsidRDefault="00F95E30" w:rsidP="00901050">
            <w:pPr>
              <w:pStyle w:val="TableParagraph"/>
              <w:ind w:left="150"/>
              <w:rPr>
                <w:rFonts w:ascii="Effra" w:hAnsi="Effra" w:cs="Effra"/>
              </w:rPr>
            </w:pPr>
            <w:r w:rsidRPr="00152C80">
              <w:rPr>
                <w:rFonts w:ascii="Effra" w:hAnsi="Effra" w:cs="Effra"/>
              </w:rPr>
              <w:t>Jan 18</w:t>
            </w:r>
          </w:p>
        </w:tc>
        <w:tc>
          <w:tcPr>
            <w:tcW w:w="1243" w:type="dxa"/>
            <w:tcBorders>
              <w:top w:val="single" w:sz="8" w:space="0" w:color="000000" w:themeColor="text2"/>
              <w:bottom w:val="single" w:sz="8" w:space="0" w:color="000000" w:themeColor="text2"/>
            </w:tcBorders>
          </w:tcPr>
          <w:p w14:paraId="3C531BDA" w14:textId="77777777" w:rsidR="00F95E30" w:rsidRPr="00152C80" w:rsidRDefault="00F95E30" w:rsidP="00901050">
            <w:pPr>
              <w:pStyle w:val="TableParagraph"/>
              <w:ind w:left="3"/>
              <w:rPr>
                <w:rFonts w:ascii="Effra" w:hAnsi="Effra" w:cs="Effra"/>
              </w:rPr>
            </w:pPr>
            <w:r w:rsidRPr="00152C80">
              <w:rPr>
                <w:rFonts w:ascii="Effra" w:hAnsi="Effra" w:cs="Effra"/>
              </w:rPr>
              <w:t>July 18</w:t>
            </w:r>
          </w:p>
        </w:tc>
      </w:tr>
      <w:tr w:rsidR="00F95E30" w:rsidRPr="00152C80" w14:paraId="03E0EB10" w14:textId="77777777" w:rsidTr="00901050">
        <w:trPr>
          <w:trHeight w:val="390"/>
        </w:trPr>
        <w:tc>
          <w:tcPr>
            <w:tcW w:w="1157" w:type="dxa"/>
            <w:tcBorders>
              <w:top w:val="single" w:sz="8" w:space="0" w:color="000000" w:themeColor="text2"/>
              <w:bottom w:val="single" w:sz="8" w:space="0" w:color="000000" w:themeColor="text2"/>
            </w:tcBorders>
          </w:tcPr>
          <w:p w14:paraId="17936551" w14:textId="77777777" w:rsidR="00F95E30" w:rsidRPr="00152C80" w:rsidRDefault="00F95E30" w:rsidP="00901050">
            <w:pPr>
              <w:pStyle w:val="TableParagraph"/>
              <w:spacing w:before="26"/>
              <w:rPr>
                <w:rFonts w:ascii="Effra" w:hAnsi="Effra" w:cs="Effra"/>
                <w:b/>
              </w:rPr>
            </w:pPr>
            <w:r w:rsidRPr="00152C80">
              <w:rPr>
                <w:rFonts w:ascii="Effra" w:hAnsi="Effra" w:cs="Effra"/>
                <w:b/>
              </w:rPr>
              <w:t>1.2</w:t>
            </w:r>
          </w:p>
        </w:tc>
        <w:tc>
          <w:tcPr>
            <w:tcW w:w="1541" w:type="dxa"/>
            <w:tcBorders>
              <w:top w:val="single" w:sz="8" w:space="0" w:color="000000" w:themeColor="text2"/>
              <w:bottom w:val="single" w:sz="8" w:space="0" w:color="000000" w:themeColor="text2"/>
            </w:tcBorders>
          </w:tcPr>
          <w:p w14:paraId="0CA29DDC" w14:textId="77777777" w:rsidR="00F95E30" w:rsidRPr="00152C80" w:rsidRDefault="00F95E30" w:rsidP="00901050">
            <w:pPr>
              <w:pStyle w:val="TableParagraph"/>
              <w:spacing w:before="12"/>
              <w:ind w:left="128"/>
              <w:rPr>
                <w:rFonts w:ascii="Effra" w:hAnsi="Effra" w:cs="Effra"/>
              </w:rPr>
            </w:pPr>
            <w:r w:rsidRPr="00152C80">
              <w:rPr>
                <w:rFonts w:ascii="Effra" w:hAnsi="Effra" w:cs="Effra"/>
              </w:rPr>
              <w:t>Fiona  Blair</w:t>
            </w:r>
          </w:p>
        </w:tc>
        <w:tc>
          <w:tcPr>
            <w:tcW w:w="1323" w:type="dxa"/>
            <w:tcBorders>
              <w:top w:val="single" w:sz="8" w:space="0" w:color="000000" w:themeColor="text2"/>
              <w:bottom w:val="single" w:sz="8" w:space="0" w:color="000000" w:themeColor="text2"/>
            </w:tcBorders>
          </w:tcPr>
          <w:p w14:paraId="558EB4B2" w14:textId="77777777" w:rsidR="00F95E30" w:rsidRPr="00152C80" w:rsidRDefault="00F95E30" w:rsidP="00901050">
            <w:pPr>
              <w:pStyle w:val="TableParagraph"/>
              <w:spacing w:before="12"/>
              <w:ind w:left="209"/>
              <w:rPr>
                <w:rFonts w:ascii="Effra" w:hAnsi="Effra" w:cs="Effra"/>
              </w:rPr>
            </w:pPr>
            <w:r w:rsidRPr="00152C80">
              <w:rPr>
                <w:rFonts w:ascii="Effra" w:hAnsi="Effra" w:cs="Effra"/>
              </w:rPr>
              <w:t>Annually</w:t>
            </w:r>
          </w:p>
        </w:tc>
        <w:tc>
          <w:tcPr>
            <w:tcW w:w="1580" w:type="dxa"/>
            <w:tcBorders>
              <w:top w:val="single" w:sz="8" w:space="0" w:color="000000" w:themeColor="text2"/>
              <w:bottom w:val="single" w:sz="8" w:space="0" w:color="000000" w:themeColor="text2"/>
            </w:tcBorders>
          </w:tcPr>
          <w:p w14:paraId="5EB6FE35" w14:textId="77777777" w:rsidR="00F95E30" w:rsidRPr="00152C80" w:rsidRDefault="00F95E30" w:rsidP="00901050">
            <w:pPr>
              <w:pStyle w:val="TableParagraph"/>
              <w:spacing w:before="12"/>
              <w:ind w:left="163"/>
              <w:rPr>
                <w:rFonts w:ascii="Effra" w:hAnsi="Effra" w:cs="Effra"/>
              </w:rPr>
            </w:pPr>
            <w:r w:rsidRPr="00152C80">
              <w:rPr>
                <w:rFonts w:ascii="Effra" w:hAnsi="Effra" w:cs="Effra"/>
              </w:rPr>
              <w:t>UEB/Council</w:t>
            </w:r>
          </w:p>
        </w:tc>
        <w:tc>
          <w:tcPr>
            <w:tcW w:w="1354" w:type="dxa"/>
            <w:tcBorders>
              <w:top w:val="single" w:sz="8" w:space="0" w:color="000000" w:themeColor="text2"/>
              <w:bottom w:val="single" w:sz="8" w:space="0" w:color="000000" w:themeColor="text2"/>
            </w:tcBorders>
          </w:tcPr>
          <w:p w14:paraId="2D432686" w14:textId="77777777" w:rsidR="00F95E30" w:rsidRPr="00152C80" w:rsidRDefault="00F95E30" w:rsidP="00901050">
            <w:pPr>
              <w:pStyle w:val="TableParagraph"/>
              <w:spacing w:before="0"/>
              <w:ind w:left="0"/>
              <w:rPr>
                <w:rFonts w:ascii="Effra" w:hAnsi="Effra" w:cs="Effra"/>
              </w:rPr>
            </w:pPr>
          </w:p>
        </w:tc>
        <w:tc>
          <w:tcPr>
            <w:tcW w:w="1316" w:type="dxa"/>
            <w:tcBorders>
              <w:top w:val="single" w:sz="8" w:space="0" w:color="000000" w:themeColor="text2"/>
              <w:bottom w:val="single" w:sz="8" w:space="0" w:color="000000" w:themeColor="text2"/>
            </w:tcBorders>
          </w:tcPr>
          <w:p w14:paraId="0429B268" w14:textId="77777777" w:rsidR="00F95E30" w:rsidRPr="00152C80" w:rsidRDefault="00F95E30" w:rsidP="00901050">
            <w:pPr>
              <w:pStyle w:val="TableParagraph"/>
              <w:spacing w:before="12"/>
              <w:ind w:left="150"/>
              <w:rPr>
                <w:rFonts w:ascii="Effra" w:hAnsi="Effra" w:cs="Effra"/>
              </w:rPr>
            </w:pPr>
            <w:r w:rsidRPr="00152C80">
              <w:rPr>
                <w:rFonts w:ascii="Effra" w:hAnsi="Effra" w:cs="Effra"/>
              </w:rPr>
              <w:t>July 2019</w:t>
            </w:r>
          </w:p>
        </w:tc>
        <w:tc>
          <w:tcPr>
            <w:tcW w:w="1243" w:type="dxa"/>
            <w:tcBorders>
              <w:top w:val="single" w:sz="8" w:space="0" w:color="000000" w:themeColor="text2"/>
              <w:bottom w:val="single" w:sz="8" w:space="0" w:color="000000" w:themeColor="text2"/>
            </w:tcBorders>
          </w:tcPr>
          <w:p w14:paraId="4EADFD72" w14:textId="77777777" w:rsidR="00F95E30" w:rsidRPr="00152C80" w:rsidRDefault="00F95E30" w:rsidP="00901050">
            <w:pPr>
              <w:pStyle w:val="TableParagraph"/>
              <w:spacing w:before="12"/>
              <w:ind w:left="3"/>
              <w:rPr>
                <w:rFonts w:ascii="Effra" w:hAnsi="Effra" w:cs="Effra"/>
              </w:rPr>
            </w:pPr>
            <w:r w:rsidRPr="00152C80">
              <w:rPr>
                <w:rFonts w:ascii="Effra" w:hAnsi="Effra" w:cs="Effra"/>
              </w:rPr>
              <w:t>July 2020</w:t>
            </w:r>
          </w:p>
        </w:tc>
      </w:tr>
      <w:tr w:rsidR="00F95E30" w:rsidRPr="00152C80" w14:paraId="090A08E2" w14:textId="77777777" w:rsidTr="00901050">
        <w:trPr>
          <w:trHeight w:val="390"/>
        </w:trPr>
        <w:tc>
          <w:tcPr>
            <w:tcW w:w="1157" w:type="dxa"/>
            <w:tcBorders>
              <w:top w:val="single" w:sz="8" w:space="0" w:color="000000" w:themeColor="text2"/>
              <w:bottom w:val="single" w:sz="8" w:space="0" w:color="000000" w:themeColor="text2"/>
            </w:tcBorders>
          </w:tcPr>
          <w:p w14:paraId="66A686D3" w14:textId="77777777" w:rsidR="00F95E30" w:rsidRPr="00152C80" w:rsidRDefault="00F95E30" w:rsidP="00901050">
            <w:pPr>
              <w:pStyle w:val="TableParagraph"/>
              <w:spacing w:before="26"/>
              <w:rPr>
                <w:rFonts w:ascii="Effra" w:hAnsi="Effra" w:cs="Effra"/>
                <w:b/>
                <w:bCs/>
              </w:rPr>
            </w:pPr>
            <w:r w:rsidRPr="5CC7FAAE">
              <w:rPr>
                <w:rFonts w:ascii="Effra" w:hAnsi="Effra" w:cs="Effra"/>
                <w:b/>
                <w:bCs/>
              </w:rPr>
              <w:t>1.3</w:t>
            </w:r>
          </w:p>
        </w:tc>
        <w:tc>
          <w:tcPr>
            <w:tcW w:w="1541" w:type="dxa"/>
            <w:tcBorders>
              <w:top w:val="single" w:sz="8" w:space="0" w:color="000000" w:themeColor="text2"/>
              <w:bottom w:val="single" w:sz="8" w:space="0" w:color="000000" w:themeColor="text2"/>
            </w:tcBorders>
          </w:tcPr>
          <w:p w14:paraId="1D8F2778" w14:textId="77777777" w:rsidR="00F95E30" w:rsidRPr="00152C80" w:rsidRDefault="00F95E30" w:rsidP="00901050">
            <w:pPr>
              <w:pStyle w:val="TableParagraph"/>
              <w:spacing w:before="12"/>
              <w:ind w:left="128"/>
              <w:rPr>
                <w:rFonts w:ascii="Effra" w:hAnsi="Effra" w:cs="Effra"/>
              </w:rPr>
            </w:pPr>
            <w:r w:rsidRPr="5CC7FAAE">
              <w:rPr>
                <w:rFonts w:ascii="Effra" w:hAnsi="Effra" w:cs="Effra"/>
              </w:rPr>
              <w:t>Fiona  Blair / Vicky Baldwin</w:t>
            </w:r>
          </w:p>
        </w:tc>
        <w:tc>
          <w:tcPr>
            <w:tcW w:w="1323" w:type="dxa"/>
            <w:tcBorders>
              <w:top w:val="single" w:sz="8" w:space="0" w:color="000000" w:themeColor="text2"/>
              <w:bottom w:val="single" w:sz="8" w:space="0" w:color="000000" w:themeColor="text2"/>
            </w:tcBorders>
          </w:tcPr>
          <w:p w14:paraId="17E9DFC4" w14:textId="77777777" w:rsidR="00F95E30" w:rsidRPr="00152C80" w:rsidRDefault="00F95E30" w:rsidP="00901050">
            <w:pPr>
              <w:pStyle w:val="TableParagraph"/>
              <w:spacing w:before="12"/>
              <w:ind w:left="209"/>
              <w:rPr>
                <w:rFonts w:ascii="Effra" w:hAnsi="Effra" w:cs="Effra"/>
              </w:rPr>
            </w:pPr>
            <w:r w:rsidRPr="5CC7FAAE">
              <w:rPr>
                <w:rFonts w:ascii="Effra" w:hAnsi="Effra" w:cs="Effra"/>
              </w:rPr>
              <w:t>Annually</w:t>
            </w:r>
          </w:p>
        </w:tc>
        <w:tc>
          <w:tcPr>
            <w:tcW w:w="1580" w:type="dxa"/>
            <w:tcBorders>
              <w:top w:val="single" w:sz="8" w:space="0" w:color="000000" w:themeColor="text2"/>
              <w:bottom w:val="single" w:sz="8" w:space="0" w:color="000000" w:themeColor="text2"/>
            </w:tcBorders>
          </w:tcPr>
          <w:p w14:paraId="023A2C63" w14:textId="77777777" w:rsidR="00F95E30" w:rsidRPr="00152C80" w:rsidRDefault="00F95E30" w:rsidP="00901050">
            <w:pPr>
              <w:pStyle w:val="TableParagraph"/>
              <w:spacing w:before="12"/>
              <w:ind w:left="163"/>
              <w:rPr>
                <w:rFonts w:ascii="Effra" w:hAnsi="Effra" w:cs="Effra"/>
              </w:rPr>
            </w:pPr>
            <w:r w:rsidRPr="5CC7FAAE">
              <w:rPr>
                <w:rFonts w:ascii="Effra" w:hAnsi="Effra" w:cs="Effra"/>
              </w:rPr>
              <w:t>UEB/Council</w:t>
            </w:r>
          </w:p>
        </w:tc>
        <w:tc>
          <w:tcPr>
            <w:tcW w:w="1354" w:type="dxa"/>
            <w:tcBorders>
              <w:top w:val="single" w:sz="8" w:space="0" w:color="000000" w:themeColor="text2"/>
              <w:bottom w:val="single" w:sz="8" w:space="0" w:color="000000" w:themeColor="text2"/>
            </w:tcBorders>
          </w:tcPr>
          <w:p w14:paraId="0CC57EB3" w14:textId="77777777" w:rsidR="00F95E30" w:rsidRPr="00152C80" w:rsidRDefault="00F95E30" w:rsidP="00901050">
            <w:pPr>
              <w:pStyle w:val="TableParagraph"/>
              <w:spacing w:before="0"/>
              <w:ind w:left="0"/>
              <w:rPr>
                <w:rFonts w:ascii="Effra" w:hAnsi="Effra" w:cs="Effra"/>
              </w:rPr>
            </w:pPr>
          </w:p>
        </w:tc>
        <w:tc>
          <w:tcPr>
            <w:tcW w:w="1316" w:type="dxa"/>
            <w:tcBorders>
              <w:top w:val="single" w:sz="8" w:space="0" w:color="000000" w:themeColor="text2"/>
              <w:bottom w:val="single" w:sz="8" w:space="0" w:color="000000" w:themeColor="text2"/>
            </w:tcBorders>
          </w:tcPr>
          <w:p w14:paraId="0F9A5D5E" w14:textId="77777777" w:rsidR="00F95E30" w:rsidRPr="00152C80" w:rsidRDefault="00F95E30" w:rsidP="00901050">
            <w:pPr>
              <w:pStyle w:val="TableParagraph"/>
              <w:spacing w:before="12"/>
              <w:ind w:left="150"/>
              <w:rPr>
                <w:rFonts w:ascii="Effra" w:hAnsi="Effra" w:cs="Effra"/>
              </w:rPr>
            </w:pPr>
            <w:r w:rsidRPr="5CC7FAAE">
              <w:rPr>
                <w:rFonts w:ascii="Effra" w:hAnsi="Effra" w:cs="Effra"/>
              </w:rPr>
              <w:t>July 2024</w:t>
            </w:r>
          </w:p>
        </w:tc>
        <w:tc>
          <w:tcPr>
            <w:tcW w:w="1243" w:type="dxa"/>
            <w:tcBorders>
              <w:top w:val="single" w:sz="8" w:space="0" w:color="000000" w:themeColor="text2"/>
              <w:bottom w:val="single" w:sz="8" w:space="0" w:color="000000" w:themeColor="text2"/>
            </w:tcBorders>
          </w:tcPr>
          <w:p w14:paraId="2FFC9C6F" w14:textId="77777777" w:rsidR="00F95E30" w:rsidRPr="00152C80" w:rsidRDefault="00F95E30" w:rsidP="00901050">
            <w:pPr>
              <w:pStyle w:val="TableParagraph"/>
              <w:spacing w:before="12"/>
              <w:ind w:left="3"/>
              <w:rPr>
                <w:rFonts w:ascii="Effra" w:hAnsi="Effra" w:cs="Effra"/>
              </w:rPr>
            </w:pPr>
            <w:r w:rsidRPr="5CC7FAAE">
              <w:rPr>
                <w:rFonts w:ascii="Effra" w:hAnsi="Effra" w:cs="Effra"/>
              </w:rPr>
              <w:t>July 2025</w:t>
            </w:r>
          </w:p>
        </w:tc>
      </w:tr>
      <w:tr w:rsidR="00F95E30" w:rsidRPr="008949D8" w14:paraId="5C3790CA" w14:textId="77777777" w:rsidTr="00901050">
        <w:trPr>
          <w:trHeight w:val="390"/>
        </w:trPr>
        <w:tc>
          <w:tcPr>
            <w:tcW w:w="1157" w:type="dxa"/>
            <w:tcBorders>
              <w:top w:val="single" w:sz="8" w:space="0" w:color="000000" w:themeColor="text2"/>
              <w:bottom w:val="single" w:sz="8" w:space="0" w:color="000000" w:themeColor="text2"/>
            </w:tcBorders>
          </w:tcPr>
          <w:p w14:paraId="61038AEC" w14:textId="77777777" w:rsidR="00F95E30" w:rsidRPr="008949D8" w:rsidRDefault="00F95E30" w:rsidP="00901050">
            <w:pPr>
              <w:pStyle w:val="TableParagraph"/>
              <w:spacing w:before="26"/>
              <w:rPr>
                <w:rFonts w:ascii="Effra" w:hAnsi="Effra" w:cs="Effra"/>
                <w:b/>
                <w:bCs/>
              </w:rPr>
            </w:pPr>
            <w:r w:rsidRPr="008949D8">
              <w:rPr>
                <w:rFonts w:ascii="Effra" w:hAnsi="Effra" w:cs="Effra"/>
                <w:b/>
                <w:bCs/>
              </w:rPr>
              <w:t>2.</w:t>
            </w:r>
          </w:p>
        </w:tc>
        <w:tc>
          <w:tcPr>
            <w:tcW w:w="1541" w:type="dxa"/>
            <w:tcBorders>
              <w:top w:val="single" w:sz="8" w:space="0" w:color="000000" w:themeColor="text2"/>
              <w:bottom w:val="single" w:sz="8" w:space="0" w:color="000000" w:themeColor="text2"/>
            </w:tcBorders>
          </w:tcPr>
          <w:p w14:paraId="5FF5667F" w14:textId="77777777" w:rsidR="00F95E30" w:rsidRPr="008949D8" w:rsidRDefault="00F95E30" w:rsidP="00901050">
            <w:pPr>
              <w:pStyle w:val="TableParagraph"/>
              <w:spacing w:before="12"/>
              <w:ind w:left="128"/>
              <w:rPr>
                <w:rFonts w:ascii="Effra" w:hAnsi="Effra" w:cs="Effra"/>
              </w:rPr>
            </w:pPr>
            <w:r w:rsidRPr="008949D8">
              <w:rPr>
                <w:rFonts w:ascii="Effra" w:hAnsi="Effra" w:cs="Effra"/>
              </w:rPr>
              <w:t xml:space="preserve">University Secretary </w:t>
            </w:r>
          </w:p>
        </w:tc>
        <w:tc>
          <w:tcPr>
            <w:tcW w:w="1323" w:type="dxa"/>
            <w:tcBorders>
              <w:top w:val="single" w:sz="8" w:space="0" w:color="000000" w:themeColor="text2"/>
              <w:bottom w:val="single" w:sz="8" w:space="0" w:color="000000" w:themeColor="text2"/>
            </w:tcBorders>
          </w:tcPr>
          <w:p w14:paraId="646A07BA" w14:textId="77777777" w:rsidR="00F95E30" w:rsidRPr="008949D8" w:rsidRDefault="00F95E30" w:rsidP="00901050">
            <w:pPr>
              <w:pStyle w:val="TableParagraph"/>
              <w:spacing w:before="12"/>
              <w:ind w:left="209"/>
              <w:rPr>
                <w:rFonts w:ascii="Effra" w:hAnsi="Effra" w:cs="Effra"/>
              </w:rPr>
            </w:pPr>
            <w:r w:rsidRPr="008949D8">
              <w:rPr>
                <w:rFonts w:ascii="Effra" w:hAnsi="Effra" w:cs="Effra"/>
              </w:rPr>
              <w:t>Every 3 years</w:t>
            </w:r>
          </w:p>
        </w:tc>
        <w:tc>
          <w:tcPr>
            <w:tcW w:w="1580" w:type="dxa"/>
            <w:tcBorders>
              <w:top w:val="single" w:sz="8" w:space="0" w:color="000000" w:themeColor="text2"/>
              <w:bottom w:val="single" w:sz="8" w:space="0" w:color="000000" w:themeColor="text2"/>
            </w:tcBorders>
          </w:tcPr>
          <w:p w14:paraId="52B7527F" w14:textId="77777777" w:rsidR="00F95E30" w:rsidRPr="008949D8" w:rsidRDefault="00F95E30" w:rsidP="00901050">
            <w:pPr>
              <w:pStyle w:val="TableParagraph"/>
              <w:spacing w:before="12"/>
              <w:ind w:left="163"/>
              <w:rPr>
                <w:rFonts w:ascii="Effra" w:hAnsi="Effra" w:cs="Effra"/>
              </w:rPr>
            </w:pPr>
            <w:r w:rsidRPr="008949D8">
              <w:rPr>
                <w:rFonts w:ascii="Effra" w:hAnsi="Effra" w:cs="Effra"/>
              </w:rPr>
              <w:t>UEB</w:t>
            </w:r>
          </w:p>
        </w:tc>
        <w:tc>
          <w:tcPr>
            <w:tcW w:w="1354" w:type="dxa"/>
            <w:tcBorders>
              <w:top w:val="single" w:sz="8" w:space="0" w:color="000000" w:themeColor="text2"/>
              <w:bottom w:val="single" w:sz="8" w:space="0" w:color="000000" w:themeColor="text2"/>
            </w:tcBorders>
          </w:tcPr>
          <w:p w14:paraId="5DE4A980" w14:textId="77777777" w:rsidR="00F95E30" w:rsidRPr="008949D8" w:rsidRDefault="00F95E30" w:rsidP="00901050">
            <w:pPr>
              <w:pStyle w:val="TableParagraph"/>
              <w:spacing w:before="0"/>
              <w:ind w:left="0"/>
              <w:rPr>
                <w:rFonts w:ascii="Effra" w:hAnsi="Effra" w:cs="Effra"/>
              </w:rPr>
            </w:pPr>
            <w:r w:rsidRPr="008949D8">
              <w:rPr>
                <w:rFonts w:ascii="Effra" w:hAnsi="Effra" w:cs="Effra"/>
              </w:rPr>
              <w:t>May 2025</w:t>
            </w:r>
          </w:p>
        </w:tc>
        <w:tc>
          <w:tcPr>
            <w:tcW w:w="1316" w:type="dxa"/>
            <w:tcBorders>
              <w:top w:val="single" w:sz="8" w:space="0" w:color="000000" w:themeColor="text2"/>
              <w:bottom w:val="single" w:sz="8" w:space="0" w:color="000000" w:themeColor="text2"/>
            </w:tcBorders>
          </w:tcPr>
          <w:p w14:paraId="28478BC3" w14:textId="77777777" w:rsidR="00F95E30" w:rsidRPr="008949D8" w:rsidRDefault="00F95E30" w:rsidP="00901050">
            <w:pPr>
              <w:pStyle w:val="TableParagraph"/>
              <w:spacing w:before="12"/>
              <w:ind w:left="150"/>
              <w:rPr>
                <w:rFonts w:ascii="Effra" w:hAnsi="Effra" w:cs="Effra"/>
              </w:rPr>
            </w:pPr>
            <w:r w:rsidRPr="008949D8">
              <w:rPr>
                <w:rFonts w:ascii="Effra" w:hAnsi="Effra" w:cs="Effra"/>
              </w:rPr>
              <w:t>August 2025</w:t>
            </w:r>
          </w:p>
        </w:tc>
        <w:tc>
          <w:tcPr>
            <w:tcW w:w="1243" w:type="dxa"/>
            <w:tcBorders>
              <w:top w:val="single" w:sz="8" w:space="0" w:color="000000" w:themeColor="text2"/>
              <w:bottom w:val="single" w:sz="8" w:space="0" w:color="000000" w:themeColor="text2"/>
            </w:tcBorders>
          </w:tcPr>
          <w:p w14:paraId="5BC97FC5" w14:textId="77777777" w:rsidR="00F95E30" w:rsidRPr="008949D8" w:rsidRDefault="00F95E30" w:rsidP="00901050">
            <w:pPr>
              <w:pStyle w:val="TableParagraph"/>
              <w:spacing w:before="12"/>
              <w:ind w:left="3"/>
              <w:rPr>
                <w:rFonts w:ascii="Effra" w:hAnsi="Effra" w:cs="Effra"/>
              </w:rPr>
            </w:pPr>
            <w:r w:rsidRPr="008949D8">
              <w:rPr>
                <w:rFonts w:ascii="Effra" w:hAnsi="Effra" w:cs="Effra"/>
              </w:rPr>
              <w:t>August 2028</w:t>
            </w:r>
          </w:p>
        </w:tc>
      </w:tr>
    </w:tbl>
    <w:p w14:paraId="5ABA889F" w14:textId="77777777" w:rsidR="00F95E30" w:rsidRPr="00152C80" w:rsidRDefault="00F95E30" w:rsidP="00F95E30">
      <w:pPr>
        <w:rPr>
          <w:rFonts w:ascii="Effra" w:hAnsi="Effra" w:cs="Effra"/>
        </w:rPr>
      </w:pPr>
    </w:p>
    <w:sectPr w:rsidR="00F95E30" w:rsidRPr="00152C80" w:rsidSect="006A118C">
      <w:footerReference w:type="default" r:id="rId11"/>
      <w:headerReference w:type="first" r:id="rId12"/>
      <w:footerReference w:type="first" r:id="rId13"/>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772B7" w14:textId="77777777" w:rsidR="007765C4" w:rsidRDefault="007765C4">
      <w:pPr>
        <w:spacing w:before="0" w:line="240" w:lineRule="auto"/>
      </w:pPr>
      <w:r>
        <w:separator/>
      </w:r>
    </w:p>
  </w:endnote>
  <w:endnote w:type="continuationSeparator" w:id="0">
    <w:p w14:paraId="2AB8EE61" w14:textId="77777777" w:rsidR="007765C4" w:rsidRDefault="007765C4">
      <w:pPr>
        <w:spacing w:before="0" w:line="240" w:lineRule="auto"/>
      </w:pPr>
      <w:r>
        <w:continuationSeparator/>
      </w:r>
    </w:p>
  </w:endnote>
  <w:endnote w:type="continuationNotice" w:id="1">
    <w:p w14:paraId="29922675" w14:textId="77777777" w:rsidR="007765C4" w:rsidRDefault="007765C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charset w:val="00"/>
    <w:family w:val="swiss"/>
    <w:pitch w:val="variable"/>
    <w:sig w:usb0="A00002EF" w:usb1="5000205B" w:usb2="00000008" w:usb3="00000000" w:csb0="0000009F" w:csb1="00000000"/>
  </w:font>
  <w:font w:name="Effra Light">
    <w:altName w:val="Corbel"/>
    <w:charset w:val="00"/>
    <w:family w:val="swiss"/>
    <w:pitch w:val="variable"/>
    <w:sig w:usb0="A00002EF" w:usb1="5000205B" w:usb2="00000008"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CA28ABF1-7A2F-4FE6-8BE8-7A8B209B628B}"/>
    <w:embedBold r:id="rId2" w:fontKey="{9CC9D8CA-19D7-44A4-ABFE-8F2C8DB434C7}"/>
  </w:font>
  <w:font w:name="&amp;quot">
    <w:altName w:val="Cambria"/>
    <w:panose1 w:val="00000000000000000000"/>
    <w:charset w:val="00"/>
    <w:family w:val="roman"/>
    <w:notTrueType/>
    <w:pitch w:val="default"/>
  </w:font>
  <w:font w:name="Effra Bold">
    <w:altName w:val="Arial"/>
    <w:charset w:val="00"/>
    <w:family w:val="swiss"/>
    <w:pitch w:val="variable"/>
  </w:font>
  <w:font w:name="Rdg Vesta">
    <w:altName w:val="Cambria"/>
    <w:charset w:val="00"/>
    <w:family w:val="auto"/>
    <w:pitch w:val="variable"/>
    <w:sig w:usb0="A00000EF" w:usb1="4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E3C4B" w14:textId="5EBF8C19" w:rsidR="001C4E5B" w:rsidRPr="000F7D30" w:rsidRDefault="000F7D30" w:rsidP="00F74C28">
    <w:pPr>
      <w:pStyle w:val="Header"/>
      <w:rPr>
        <w:b/>
      </w:rPr>
    </w:pPr>
    <w:r>
      <w:t xml:space="preserve">©University of Reading </w:t>
    </w:r>
    <w:r>
      <w:fldChar w:fldCharType="begin"/>
    </w:r>
    <w:r>
      <w:instrText xml:space="preserve"> DATE  \@ "YYYY"  \* MERGEFORMAT </w:instrText>
    </w:r>
    <w:r>
      <w:fldChar w:fldCharType="separate"/>
    </w:r>
    <w:r w:rsidR="008E4126">
      <w:rPr>
        <w:noProof/>
      </w:rPr>
      <w:t>2025</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60000B">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25CCE" w14:textId="122D3D11" w:rsidR="006940AE" w:rsidRPr="006940AE" w:rsidRDefault="00841B35" w:rsidP="00F74C28">
    <w:pPr>
      <w:pStyle w:val="Header"/>
      <w:rPr>
        <w:b/>
      </w:rPr>
    </w:pPr>
    <w:r>
      <w:t xml:space="preserve">©University of Reading </w:t>
    </w:r>
    <w:r>
      <w:fldChar w:fldCharType="begin"/>
    </w:r>
    <w:r>
      <w:instrText xml:space="preserve"> DATE  \@ "YYYY"  \* MERGEFORMAT </w:instrText>
    </w:r>
    <w:r>
      <w:fldChar w:fldCharType="separate"/>
    </w:r>
    <w:r w:rsidR="008E4126">
      <w:rPr>
        <w:noProof/>
      </w:rPr>
      <w:t>2025</w:t>
    </w:r>
    <w:r>
      <w:fldChar w:fldCharType="end"/>
    </w:r>
    <w:r>
      <w:tab/>
    </w:r>
    <w:r>
      <w:fldChar w:fldCharType="begin"/>
    </w:r>
    <w:r>
      <w:instrText xml:space="preserve"> DATE  \@ "dddd d MMMM yyyy" </w:instrText>
    </w:r>
    <w:r>
      <w:fldChar w:fldCharType="separate"/>
    </w:r>
    <w:r w:rsidR="008E4126">
      <w:rPr>
        <w:noProof/>
      </w:rPr>
      <w:t>Monday 6 October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8453C">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B18BE" w14:textId="77777777" w:rsidR="007765C4" w:rsidRDefault="007765C4">
      <w:pPr>
        <w:spacing w:before="0" w:line="240" w:lineRule="auto"/>
      </w:pPr>
      <w:r>
        <w:separator/>
      </w:r>
    </w:p>
  </w:footnote>
  <w:footnote w:type="continuationSeparator" w:id="0">
    <w:p w14:paraId="41B01BC9" w14:textId="77777777" w:rsidR="007765C4" w:rsidRDefault="007765C4">
      <w:pPr>
        <w:spacing w:before="0" w:line="240" w:lineRule="auto"/>
      </w:pPr>
      <w:r>
        <w:continuationSeparator/>
      </w:r>
    </w:p>
  </w:footnote>
  <w:footnote w:type="continuationNotice" w:id="1">
    <w:p w14:paraId="17AE4A82" w14:textId="77777777" w:rsidR="007765C4" w:rsidRDefault="007765C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E97C4" w14:textId="002BB796" w:rsidR="00EC4BD3" w:rsidRDefault="00EC4BD3" w:rsidP="00EC4BD3">
    <w:pPr>
      <w:pStyle w:val="UoRUnitname"/>
      <w:rPr>
        <w:noProof/>
        <w:lang w:eastAsia="en-GB"/>
      </w:rPr>
    </w:pPr>
    <w:r>
      <w:br/>
    </w:r>
    <w:r>
      <w:br/>
    </w:r>
    <w:r>
      <w:ptab w:relativeTo="margin" w:alignment="right" w:leader="none"/>
    </w:r>
    <w:r w:rsidR="00B3693C">
      <w:rPr>
        <w:noProof/>
        <w:lang w:eastAsia="en-GB"/>
      </w:rPr>
      <w:drawing>
        <wp:inline distT="0" distB="0" distL="0" distR="0" wp14:anchorId="1CE5620F" wp14:editId="26EF9A1D">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Pr>
        <w:noProof/>
        <w:lang w:eastAsia="en-GB"/>
      </w:rPr>
      <w:br/>
    </w:r>
  </w:p>
  <w:p w14:paraId="6B8129C5"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0C139C"/>
    <w:lvl w:ilvl="0">
      <w:start w:val="1"/>
      <w:numFmt w:val="decimal"/>
      <w:lvlText w:val="%1."/>
      <w:lvlJc w:val="left"/>
      <w:pPr>
        <w:tabs>
          <w:tab w:val="num" w:pos="555"/>
        </w:tabs>
        <w:ind w:left="555"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C2467"/>
    <w:multiLevelType w:val="hybridMultilevel"/>
    <w:tmpl w:val="69FA38EA"/>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11" w15:restartNumberingAfterBreak="0">
    <w:nsid w:val="0B9D2E94"/>
    <w:multiLevelType w:val="hybridMultilevel"/>
    <w:tmpl w:val="60BA3AE6"/>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2"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6137C6C"/>
    <w:multiLevelType w:val="multilevel"/>
    <w:tmpl w:val="2CCAA28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16852E96"/>
    <w:multiLevelType w:val="multilevel"/>
    <w:tmpl w:val="E04A17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497"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BF2258"/>
    <w:multiLevelType w:val="multilevel"/>
    <w:tmpl w:val="79C4BA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77F4134"/>
    <w:multiLevelType w:val="multilevel"/>
    <w:tmpl w:val="6CBCCC96"/>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416" w:hanging="1800"/>
      </w:pPr>
      <w:rPr>
        <w:rFonts w:hint="default"/>
      </w:rPr>
    </w:lvl>
  </w:abstractNum>
  <w:abstractNum w:abstractNumId="19" w15:restartNumberingAfterBreak="0">
    <w:nsid w:val="4088535A"/>
    <w:multiLevelType w:val="hybridMultilevel"/>
    <w:tmpl w:val="51CC7B10"/>
    <w:lvl w:ilvl="0" w:tplc="84B6AEA0">
      <w:start w:val="1"/>
      <w:numFmt w:val="decimal"/>
      <w:pStyle w:val="Heading2"/>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53B2A20"/>
    <w:multiLevelType w:val="multilevel"/>
    <w:tmpl w:val="78A4CF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416" w:hanging="1800"/>
      </w:pPr>
      <w:rPr>
        <w:rFonts w:hint="default"/>
      </w:rPr>
    </w:lvl>
  </w:abstractNum>
  <w:abstractNum w:abstractNumId="21" w15:restartNumberingAfterBreak="0">
    <w:nsid w:val="45FF046C"/>
    <w:multiLevelType w:val="multilevel"/>
    <w:tmpl w:val="8F007F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416" w:hanging="1800"/>
      </w:pPr>
      <w:rPr>
        <w:rFonts w:hint="default"/>
      </w:rPr>
    </w:lvl>
  </w:abstractNum>
  <w:abstractNum w:abstractNumId="22" w15:restartNumberingAfterBreak="0">
    <w:nsid w:val="588B1776"/>
    <w:multiLevelType w:val="multilevel"/>
    <w:tmpl w:val="93DE12C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416" w:hanging="1800"/>
      </w:pPr>
      <w:rPr>
        <w:rFonts w:hint="default"/>
      </w:rPr>
    </w:lvl>
  </w:abstractNum>
  <w:abstractNum w:abstractNumId="23" w15:restartNumberingAfterBreak="0">
    <w:nsid w:val="60DB04F9"/>
    <w:multiLevelType w:val="hybridMultilevel"/>
    <w:tmpl w:val="4AA655F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F33003"/>
    <w:multiLevelType w:val="multilevel"/>
    <w:tmpl w:val="643EFC5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416" w:hanging="1800"/>
      </w:pPr>
      <w:rPr>
        <w:rFonts w:hint="default"/>
      </w:rPr>
    </w:lvl>
  </w:abstractNum>
  <w:abstractNum w:abstractNumId="2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955DD9"/>
    <w:multiLevelType w:val="hybridMultilevel"/>
    <w:tmpl w:val="45CAE3C4"/>
    <w:lvl w:ilvl="0" w:tplc="50CE683A">
      <w:numFmt w:val="bullet"/>
      <w:lvlText w:val=""/>
      <w:lvlJc w:val="left"/>
      <w:pPr>
        <w:ind w:left="962" w:hanging="394"/>
      </w:pPr>
      <w:rPr>
        <w:rFonts w:ascii="Symbol" w:eastAsia="Symbol" w:hAnsi="Symbol" w:cs="Symbol" w:hint="default"/>
        <w:b w:val="0"/>
        <w:bCs w:val="0"/>
        <w:i w:val="0"/>
        <w:iCs w:val="0"/>
        <w:w w:val="100"/>
        <w:sz w:val="22"/>
        <w:szCs w:val="22"/>
        <w:lang w:val="en-US" w:eastAsia="en-US" w:bidi="ar-SA"/>
      </w:rPr>
    </w:lvl>
    <w:lvl w:ilvl="1" w:tplc="14A0A0F2">
      <w:numFmt w:val="bullet"/>
      <w:lvlText w:val="•"/>
      <w:lvlJc w:val="left"/>
      <w:pPr>
        <w:ind w:left="1847" w:hanging="394"/>
      </w:pPr>
      <w:rPr>
        <w:rFonts w:hint="default"/>
        <w:lang w:val="en-US" w:eastAsia="en-US" w:bidi="ar-SA"/>
      </w:rPr>
    </w:lvl>
    <w:lvl w:ilvl="2" w:tplc="D038B43E">
      <w:numFmt w:val="bullet"/>
      <w:lvlText w:val="•"/>
      <w:lvlJc w:val="left"/>
      <w:pPr>
        <w:ind w:left="2734" w:hanging="394"/>
      </w:pPr>
      <w:rPr>
        <w:rFonts w:hint="default"/>
        <w:lang w:val="en-US" w:eastAsia="en-US" w:bidi="ar-SA"/>
      </w:rPr>
    </w:lvl>
    <w:lvl w:ilvl="3" w:tplc="3F5659B2">
      <w:numFmt w:val="bullet"/>
      <w:lvlText w:val="•"/>
      <w:lvlJc w:val="left"/>
      <w:pPr>
        <w:ind w:left="3621" w:hanging="394"/>
      </w:pPr>
      <w:rPr>
        <w:rFonts w:hint="default"/>
        <w:lang w:val="en-US" w:eastAsia="en-US" w:bidi="ar-SA"/>
      </w:rPr>
    </w:lvl>
    <w:lvl w:ilvl="4" w:tplc="53182252">
      <w:numFmt w:val="bullet"/>
      <w:lvlText w:val="•"/>
      <w:lvlJc w:val="left"/>
      <w:pPr>
        <w:ind w:left="4508" w:hanging="394"/>
      </w:pPr>
      <w:rPr>
        <w:rFonts w:hint="default"/>
        <w:lang w:val="en-US" w:eastAsia="en-US" w:bidi="ar-SA"/>
      </w:rPr>
    </w:lvl>
    <w:lvl w:ilvl="5" w:tplc="E9A03450">
      <w:numFmt w:val="bullet"/>
      <w:lvlText w:val="•"/>
      <w:lvlJc w:val="left"/>
      <w:pPr>
        <w:ind w:left="5395" w:hanging="394"/>
      </w:pPr>
      <w:rPr>
        <w:rFonts w:hint="default"/>
        <w:lang w:val="en-US" w:eastAsia="en-US" w:bidi="ar-SA"/>
      </w:rPr>
    </w:lvl>
    <w:lvl w:ilvl="6" w:tplc="72C8BC48">
      <w:numFmt w:val="bullet"/>
      <w:lvlText w:val="•"/>
      <w:lvlJc w:val="left"/>
      <w:pPr>
        <w:ind w:left="6282" w:hanging="394"/>
      </w:pPr>
      <w:rPr>
        <w:rFonts w:hint="default"/>
        <w:lang w:val="en-US" w:eastAsia="en-US" w:bidi="ar-SA"/>
      </w:rPr>
    </w:lvl>
    <w:lvl w:ilvl="7" w:tplc="C4707A68">
      <w:numFmt w:val="bullet"/>
      <w:lvlText w:val="•"/>
      <w:lvlJc w:val="left"/>
      <w:pPr>
        <w:ind w:left="7169" w:hanging="394"/>
      </w:pPr>
      <w:rPr>
        <w:rFonts w:hint="default"/>
        <w:lang w:val="en-US" w:eastAsia="en-US" w:bidi="ar-SA"/>
      </w:rPr>
    </w:lvl>
    <w:lvl w:ilvl="8" w:tplc="7EFC1460">
      <w:numFmt w:val="bullet"/>
      <w:lvlText w:val="•"/>
      <w:lvlJc w:val="left"/>
      <w:pPr>
        <w:ind w:left="8056" w:hanging="394"/>
      </w:pPr>
      <w:rPr>
        <w:rFonts w:hint="default"/>
        <w:lang w:val="en-US" w:eastAsia="en-US" w:bidi="ar-SA"/>
      </w:rPr>
    </w:lvl>
  </w:abstractNum>
  <w:abstractNum w:abstractNumId="27" w15:restartNumberingAfterBreak="0">
    <w:nsid w:val="78BE698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42502391">
    <w:abstractNumId w:val="12"/>
  </w:num>
  <w:num w:numId="2" w16cid:durableId="1996104083">
    <w:abstractNumId w:val="25"/>
  </w:num>
  <w:num w:numId="3" w16cid:durableId="196432477">
    <w:abstractNumId w:val="16"/>
  </w:num>
  <w:num w:numId="4" w16cid:durableId="475923397">
    <w:abstractNumId w:val="9"/>
  </w:num>
  <w:num w:numId="5" w16cid:durableId="457801098">
    <w:abstractNumId w:val="7"/>
  </w:num>
  <w:num w:numId="6" w16cid:durableId="613053097">
    <w:abstractNumId w:val="6"/>
  </w:num>
  <w:num w:numId="7" w16cid:durableId="158083889">
    <w:abstractNumId w:val="5"/>
  </w:num>
  <w:num w:numId="8" w16cid:durableId="745104192">
    <w:abstractNumId w:val="4"/>
  </w:num>
  <w:num w:numId="9" w16cid:durableId="1898003626">
    <w:abstractNumId w:val="8"/>
  </w:num>
  <w:num w:numId="10" w16cid:durableId="1252543222">
    <w:abstractNumId w:val="3"/>
  </w:num>
  <w:num w:numId="11" w16cid:durableId="142741932">
    <w:abstractNumId w:val="2"/>
  </w:num>
  <w:num w:numId="12" w16cid:durableId="406806742">
    <w:abstractNumId w:val="1"/>
  </w:num>
  <w:num w:numId="13" w16cid:durableId="1455834354">
    <w:abstractNumId w:val="0"/>
  </w:num>
  <w:num w:numId="14" w16cid:durableId="1920558452">
    <w:abstractNumId w:val="15"/>
  </w:num>
  <w:num w:numId="15" w16cid:durableId="727268137">
    <w:abstractNumId w:val="23"/>
  </w:num>
  <w:num w:numId="16" w16cid:durableId="1750811044">
    <w:abstractNumId w:val="19"/>
  </w:num>
  <w:num w:numId="17" w16cid:durableId="295840584">
    <w:abstractNumId w:val="27"/>
  </w:num>
  <w:num w:numId="18" w16cid:durableId="781609884">
    <w:abstractNumId w:val="13"/>
  </w:num>
  <w:num w:numId="19" w16cid:durableId="1041903399">
    <w:abstractNumId w:val="17"/>
  </w:num>
  <w:num w:numId="20" w16cid:durableId="2069186319">
    <w:abstractNumId w:val="21"/>
  </w:num>
  <w:num w:numId="21" w16cid:durableId="792290451">
    <w:abstractNumId w:val="14"/>
  </w:num>
  <w:num w:numId="22" w16cid:durableId="490174810">
    <w:abstractNumId w:val="22"/>
  </w:num>
  <w:num w:numId="23" w16cid:durableId="2109153469">
    <w:abstractNumId w:val="20"/>
  </w:num>
  <w:num w:numId="24" w16cid:durableId="273752615">
    <w:abstractNumId w:val="18"/>
  </w:num>
  <w:num w:numId="25" w16cid:durableId="2070810448">
    <w:abstractNumId w:val="24"/>
  </w:num>
  <w:num w:numId="26" w16cid:durableId="1564754891">
    <w:abstractNumId w:val="26"/>
  </w:num>
  <w:num w:numId="27" w16cid:durableId="386876013">
    <w:abstractNumId w:val="10"/>
  </w:num>
  <w:num w:numId="28" w16cid:durableId="5452603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5C4"/>
    <w:rsid w:val="00002146"/>
    <w:rsid w:val="0001544D"/>
    <w:rsid w:val="000215FE"/>
    <w:rsid w:val="00031021"/>
    <w:rsid w:val="00033D95"/>
    <w:rsid w:val="00092AE9"/>
    <w:rsid w:val="000D6421"/>
    <w:rsid w:val="000E1538"/>
    <w:rsid w:val="000F7D30"/>
    <w:rsid w:val="00114F78"/>
    <w:rsid w:val="001225C4"/>
    <w:rsid w:val="00145040"/>
    <w:rsid w:val="001453CA"/>
    <w:rsid w:val="00162865"/>
    <w:rsid w:val="001722B2"/>
    <w:rsid w:val="001C30E9"/>
    <w:rsid w:val="001C4432"/>
    <w:rsid w:val="001C4E5B"/>
    <w:rsid w:val="001C63A9"/>
    <w:rsid w:val="00220BD0"/>
    <w:rsid w:val="0024159C"/>
    <w:rsid w:val="0026274C"/>
    <w:rsid w:val="0027058D"/>
    <w:rsid w:val="002B23D7"/>
    <w:rsid w:val="002F11AC"/>
    <w:rsid w:val="002F286A"/>
    <w:rsid w:val="00303FA9"/>
    <w:rsid w:val="00311917"/>
    <w:rsid w:val="0031303B"/>
    <w:rsid w:val="00350E25"/>
    <w:rsid w:val="00352B51"/>
    <w:rsid w:val="0038453C"/>
    <w:rsid w:val="003A2978"/>
    <w:rsid w:val="003C5121"/>
    <w:rsid w:val="003E1ED1"/>
    <w:rsid w:val="004213E3"/>
    <w:rsid w:val="0047112C"/>
    <w:rsid w:val="004865B8"/>
    <w:rsid w:val="004A061C"/>
    <w:rsid w:val="004B392F"/>
    <w:rsid w:val="004C2048"/>
    <w:rsid w:val="004E24F4"/>
    <w:rsid w:val="004E4659"/>
    <w:rsid w:val="00530CCF"/>
    <w:rsid w:val="00542315"/>
    <w:rsid w:val="00557173"/>
    <w:rsid w:val="00571EFB"/>
    <w:rsid w:val="0059446B"/>
    <w:rsid w:val="005B40CC"/>
    <w:rsid w:val="005D6C5D"/>
    <w:rsid w:val="005F0061"/>
    <w:rsid w:val="0060000B"/>
    <w:rsid w:val="00602A3B"/>
    <w:rsid w:val="00636C2F"/>
    <w:rsid w:val="00651555"/>
    <w:rsid w:val="00655157"/>
    <w:rsid w:val="00681F0F"/>
    <w:rsid w:val="006940AE"/>
    <w:rsid w:val="0069429E"/>
    <w:rsid w:val="006A118C"/>
    <w:rsid w:val="006B2D0C"/>
    <w:rsid w:val="006E444B"/>
    <w:rsid w:val="0072146E"/>
    <w:rsid w:val="00752910"/>
    <w:rsid w:val="007765C4"/>
    <w:rsid w:val="007A35A9"/>
    <w:rsid w:val="007B1541"/>
    <w:rsid w:val="007D1BF5"/>
    <w:rsid w:val="0080422D"/>
    <w:rsid w:val="008177CD"/>
    <w:rsid w:val="00841B35"/>
    <w:rsid w:val="008537C9"/>
    <w:rsid w:val="00886CF1"/>
    <w:rsid w:val="00897F24"/>
    <w:rsid w:val="008A2C28"/>
    <w:rsid w:val="008B6699"/>
    <w:rsid w:val="008E4126"/>
    <w:rsid w:val="00931109"/>
    <w:rsid w:val="00932617"/>
    <w:rsid w:val="009A66A5"/>
    <w:rsid w:val="009B002C"/>
    <w:rsid w:val="009B2309"/>
    <w:rsid w:val="009D1303"/>
    <w:rsid w:val="009F20B8"/>
    <w:rsid w:val="00A04717"/>
    <w:rsid w:val="00A12F49"/>
    <w:rsid w:val="00A22DB5"/>
    <w:rsid w:val="00A5234A"/>
    <w:rsid w:val="00A75B6A"/>
    <w:rsid w:val="00A77F9B"/>
    <w:rsid w:val="00AA47AB"/>
    <w:rsid w:val="00AF76CD"/>
    <w:rsid w:val="00B253C8"/>
    <w:rsid w:val="00B3693C"/>
    <w:rsid w:val="00B815DF"/>
    <w:rsid w:val="00BB22EA"/>
    <w:rsid w:val="00BC01DD"/>
    <w:rsid w:val="00C03592"/>
    <w:rsid w:val="00C5095F"/>
    <w:rsid w:val="00C7175A"/>
    <w:rsid w:val="00CA3E0E"/>
    <w:rsid w:val="00CA610D"/>
    <w:rsid w:val="00CB1903"/>
    <w:rsid w:val="00CB1F12"/>
    <w:rsid w:val="00CB3EBD"/>
    <w:rsid w:val="00D14242"/>
    <w:rsid w:val="00D5024E"/>
    <w:rsid w:val="00D53C70"/>
    <w:rsid w:val="00D84349"/>
    <w:rsid w:val="00DD43FF"/>
    <w:rsid w:val="00DF058D"/>
    <w:rsid w:val="00E06310"/>
    <w:rsid w:val="00E06E93"/>
    <w:rsid w:val="00EC4BD3"/>
    <w:rsid w:val="00F42EAA"/>
    <w:rsid w:val="00F513B5"/>
    <w:rsid w:val="00F74C28"/>
    <w:rsid w:val="00F935CD"/>
    <w:rsid w:val="00F95E30"/>
    <w:rsid w:val="00FA126E"/>
    <w:rsid w:val="00FC3551"/>
    <w:rsid w:val="00FD07F5"/>
    <w:rsid w:val="00FD3C55"/>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DC822"/>
  <w15:docId w15:val="{9C330A5F-1D91-47B0-A426-4EC667E3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E3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F95E30"/>
    <w:pPr>
      <w:numPr>
        <w:numId w:val="16"/>
      </w:numPr>
      <w:spacing w:before="360" w:after="60"/>
      <w:ind w:left="567" w:hanging="567"/>
      <w:outlineLvl w:val="1"/>
    </w:pPr>
    <w:rPr>
      <w:rFonts w:ascii="Arial" w:eastAsia="Times New Roman" w:hAnsi="Arial" w:cs="Effra"/>
      <w:b/>
      <w:iCs/>
      <w:color w:val="D2002E" w:themeColor="accent1"/>
      <w:kern w:val="32"/>
      <w:sz w:val="40"/>
      <w:szCs w:val="44"/>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F95E30"/>
    <w:rPr>
      <w:rFonts w:ascii="Arial" w:eastAsia="Times New Roman" w:hAnsi="Arial" w:cs="Effra"/>
      <w:b/>
      <w:iCs/>
      <w:color w:val="D2002E" w:themeColor="accent1"/>
      <w:kern w:val="32"/>
      <w:sz w:val="40"/>
      <w:szCs w:val="44"/>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basedOn w:val="Heading1"/>
    <w:next w:val="Normal"/>
    <w:autoRedefine/>
    <w:rsid w:val="00162865"/>
    <w:pPr>
      <w:overflowPunct w:val="0"/>
      <w:autoSpaceDE w:val="0"/>
      <w:autoSpaceDN w:val="0"/>
      <w:adjustRightInd w:val="0"/>
      <w:snapToGrid w:val="0"/>
      <w:spacing w:before="120" w:after="0"/>
      <w:textAlignment w:val="baseline"/>
    </w:pPr>
    <w:rPr>
      <w:rFonts w:cs="Times New Roman"/>
      <w:b w:val="0"/>
      <w:noProof/>
      <w:sz w:val="76"/>
      <w:szCs w:val="40"/>
    </w:rPr>
  </w:style>
  <w:style w:type="paragraph" w:customStyle="1" w:styleId="UoRSubtitle">
    <w:name w:val="UoR Subtitle"/>
    <w:basedOn w:val="Heading2"/>
    <w:autoRedefine/>
    <w:rsid w:val="00162865"/>
    <w:rPr>
      <w:color w:val="50535A" w:themeColor="text1"/>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FollowedHyperlink">
    <w:name w:val="FollowedHyperlink"/>
    <w:basedOn w:val="DefaultParagraphFont"/>
    <w:uiPriority w:val="99"/>
    <w:semiHidden/>
    <w:unhideWhenUsed/>
    <w:rsid w:val="00162865"/>
    <w:rPr>
      <w:color w:val="747478" w:themeColor="followedHyperlink"/>
      <w:u w:val="single"/>
    </w:rPr>
  </w:style>
  <w:style w:type="character" w:styleId="UnresolvedMention">
    <w:name w:val="Unresolved Mention"/>
    <w:basedOn w:val="DefaultParagraphFont"/>
    <w:uiPriority w:val="99"/>
    <w:semiHidden/>
    <w:unhideWhenUsed/>
    <w:rsid w:val="00033D95"/>
    <w:rPr>
      <w:color w:val="605E5C"/>
      <w:shd w:val="clear" w:color="auto" w:fill="E1DFDD"/>
    </w:rPr>
  </w:style>
  <w:style w:type="character" w:styleId="CommentReference">
    <w:name w:val="annotation reference"/>
    <w:basedOn w:val="DefaultParagraphFont"/>
    <w:uiPriority w:val="99"/>
    <w:semiHidden/>
    <w:unhideWhenUsed/>
    <w:rsid w:val="001225C4"/>
    <w:rPr>
      <w:sz w:val="16"/>
      <w:szCs w:val="16"/>
    </w:rPr>
  </w:style>
  <w:style w:type="paragraph" w:styleId="CommentText">
    <w:name w:val="annotation text"/>
    <w:basedOn w:val="Normal"/>
    <w:link w:val="CommentTextChar"/>
    <w:uiPriority w:val="99"/>
    <w:unhideWhenUsed/>
    <w:rsid w:val="001225C4"/>
    <w:pPr>
      <w:spacing w:before="0" w:after="16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1225C4"/>
    <w:rPr>
      <w:kern w:val="2"/>
      <w:sz w:val="20"/>
      <w:szCs w:val="20"/>
      <w14:ligatures w14:val="standardContextual"/>
    </w:rPr>
  </w:style>
  <w:style w:type="paragraph" w:styleId="Revision">
    <w:name w:val="Revision"/>
    <w:hidden/>
    <w:uiPriority w:val="99"/>
    <w:semiHidden/>
    <w:rsid w:val="009A66A5"/>
    <w:pPr>
      <w:spacing w:after="0" w:line="240" w:lineRule="auto"/>
    </w:pPr>
    <w:rPr>
      <w:rFonts w:ascii="Arial" w:eastAsia="Times New Roman" w:hAnsi="Arial" w:cs="Times New Roman"/>
      <w:sz w:val="24"/>
      <w:lang w:eastAsia="en-GB"/>
    </w:rPr>
  </w:style>
  <w:style w:type="paragraph" w:styleId="BodyText">
    <w:name w:val="Body Text"/>
    <w:basedOn w:val="Normal"/>
    <w:link w:val="BodyTextChar"/>
    <w:uiPriority w:val="1"/>
    <w:qFormat/>
    <w:rsid w:val="00F95E30"/>
    <w:pPr>
      <w:widowControl w:val="0"/>
      <w:autoSpaceDE w:val="0"/>
      <w:autoSpaceDN w:val="0"/>
      <w:spacing w:before="0" w:line="240" w:lineRule="auto"/>
    </w:pPr>
    <w:rPr>
      <w:rFonts w:ascii="Arial" w:eastAsia="Arial" w:hAnsi="Arial" w:cs="Arial"/>
      <w:lang w:val="en-US" w:eastAsia="en-US"/>
    </w:rPr>
  </w:style>
  <w:style w:type="character" w:customStyle="1" w:styleId="BodyTextChar">
    <w:name w:val="Body Text Char"/>
    <w:basedOn w:val="DefaultParagraphFont"/>
    <w:link w:val="BodyText"/>
    <w:uiPriority w:val="1"/>
    <w:rsid w:val="00F95E30"/>
    <w:rPr>
      <w:rFonts w:ascii="Arial" w:eastAsia="Arial" w:hAnsi="Arial" w:cs="Arial"/>
      <w:lang w:val="en-US"/>
    </w:rPr>
  </w:style>
  <w:style w:type="paragraph" w:customStyle="1" w:styleId="TableParagraph">
    <w:name w:val="Table Paragraph"/>
    <w:basedOn w:val="Normal"/>
    <w:uiPriority w:val="1"/>
    <w:qFormat/>
    <w:rsid w:val="00F95E30"/>
    <w:pPr>
      <w:widowControl w:val="0"/>
      <w:autoSpaceDE w:val="0"/>
      <w:autoSpaceDN w:val="0"/>
      <w:spacing w:before="10" w:line="240" w:lineRule="auto"/>
      <w:ind w:left="120"/>
    </w:pPr>
    <w:rPr>
      <w:rFonts w:ascii="Tahoma" w:eastAsia="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929567\Downloads\report-accessible-template-colour.dotx" TargetMode="External"/></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353D9258EBD94A95C04412D905BD69" ma:contentTypeVersion="4" ma:contentTypeDescription="Create a new document." ma:contentTypeScope="" ma:versionID="c0edc79d12d3ae310057de07e5743246">
  <xsd:schema xmlns:xsd="http://www.w3.org/2001/XMLSchema" xmlns:xs="http://www.w3.org/2001/XMLSchema" xmlns:p="http://schemas.microsoft.com/office/2006/metadata/properties" xmlns:ns2="3223273f-8b84-43c5-ac5e-8e692b3d27d8" xmlns:ns3="fc10ee08-f15f-401d-abad-85cce9b93139" targetNamespace="http://schemas.microsoft.com/office/2006/metadata/properties" ma:root="true" ma:fieldsID="4571bdcb03c5b173a489d5ed0f884406" ns2:_="" ns3:_="">
    <xsd:import namespace="3223273f-8b84-43c5-ac5e-8e692b3d27d8"/>
    <xsd:import namespace="fc10ee08-f15f-401d-abad-85cce9b931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3273f-8b84-43c5-ac5e-8e692b3d2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10ee08-f15f-401d-abad-85cce9b931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2.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3.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E6395D-7FC2-45EB-AE7A-9B0507F61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3273f-8b84-43c5-ac5e-8e692b3d27d8"/>
    <ds:schemaRef ds:uri="fc10ee08-f15f-401d-abad-85cce9b93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report-accessible-template-colour</Template>
  <TotalTime>0</TotalTime>
  <Pages>3</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Hope Millington</dc:creator>
  <cp:keywords/>
  <cp:lastModifiedBy>Vicky Baldwin</cp:lastModifiedBy>
  <cp:revision>2</cp:revision>
  <cp:lastPrinted>2015-03-06T10:51:00Z</cp:lastPrinted>
  <dcterms:created xsi:type="dcterms:W3CDTF">2025-10-07T00:25:00Z</dcterms:created>
  <dcterms:modified xsi:type="dcterms:W3CDTF">2025-10-07T00:25:00Z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0x0101004A353D9258EBD94A95C04412D905BD69</vt:lpwstr>
  </property>
</Properties>
</file>