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62BD4" w14:textId="73D2601B" w:rsidR="00B50897" w:rsidRPr="00F21B8C" w:rsidRDefault="00B50897">
      <w:pPr>
        <w:rPr>
          <w:rFonts w:cstheme="minorHAnsi"/>
          <w:b/>
          <w:bCs/>
          <w:sz w:val="28"/>
          <w:szCs w:val="28"/>
        </w:rPr>
      </w:pPr>
      <w:r w:rsidRPr="00F21B8C">
        <w:rPr>
          <w:rFonts w:cstheme="minorHAnsi"/>
          <w:b/>
          <w:bCs/>
          <w:sz w:val="28"/>
          <w:szCs w:val="28"/>
        </w:rPr>
        <w:t xml:space="preserve">Information </w:t>
      </w:r>
      <w:r w:rsidR="0037328C" w:rsidRPr="00F21B8C">
        <w:rPr>
          <w:rFonts w:cstheme="minorHAnsi"/>
          <w:b/>
          <w:bCs/>
          <w:sz w:val="28"/>
          <w:szCs w:val="28"/>
        </w:rPr>
        <w:t>S</w:t>
      </w:r>
      <w:r w:rsidRPr="00F21B8C">
        <w:rPr>
          <w:rFonts w:cstheme="minorHAnsi"/>
          <w:b/>
          <w:bCs/>
          <w:sz w:val="28"/>
          <w:szCs w:val="28"/>
        </w:rPr>
        <w:t xml:space="preserve">haring </w:t>
      </w:r>
      <w:r w:rsidR="004A0538">
        <w:rPr>
          <w:rFonts w:cstheme="minorHAnsi"/>
          <w:b/>
          <w:bCs/>
          <w:sz w:val="28"/>
          <w:szCs w:val="28"/>
        </w:rPr>
        <w:t xml:space="preserve">Outside the University </w:t>
      </w:r>
      <w:r w:rsidR="00BA02E9" w:rsidRPr="00F21B8C">
        <w:rPr>
          <w:rFonts w:cstheme="minorHAnsi"/>
          <w:b/>
          <w:bCs/>
          <w:sz w:val="28"/>
          <w:szCs w:val="28"/>
        </w:rPr>
        <w:t>in Student Wellbeing Emergencies</w:t>
      </w:r>
      <w:r w:rsidR="00B502B3" w:rsidRPr="00F21B8C">
        <w:rPr>
          <w:rFonts w:cstheme="minorHAnsi"/>
          <w:b/>
          <w:bCs/>
          <w:sz w:val="28"/>
          <w:szCs w:val="28"/>
        </w:rPr>
        <w:t xml:space="preserve"> </w:t>
      </w:r>
    </w:p>
    <w:p w14:paraId="52FEDBB2" w14:textId="77777777" w:rsidR="00B50897" w:rsidRPr="00913F72" w:rsidRDefault="00B50897">
      <w:pPr>
        <w:rPr>
          <w:rFonts w:cstheme="minorHAnsi"/>
        </w:rPr>
      </w:pPr>
    </w:p>
    <w:p w14:paraId="4358CE47" w14:textId="4A940F8F" w:rsidR="00B50897" w:rsidRPr="00913F72" w:rsidRDefault="00B50897" w:rsidP="00B50897">
      <w:pPr>
        <w:rPr>
          <w:rFonts w:cstheme="minorHAnsi"/>
        </w:rPr>
      </w:pPr>
      <w:r w:rsidRPr="00913F72">
        <w:rPr>
          <w:rFonts w:cstheme="minorHAnsi"/>
        </w:rPr>
        <w:t xml:space="preserve">The purpose of this document is to provide clarity about how the </w:t>
      </w:r>
      <w:r w:rsidR="00E74138">
        <w:rPr>
          <w:rFonts w:cstheme="minorHAnsi"/>
        </w:rPr>
        <w:t>U</w:t>
      </w:r>
      <w:r w:rsidR="00E74138" w:rsidRPr="00913F72">
        <w:rPr>
          <w:rFonts w:cstheme="minorHAnsi"/>
        </w:rPr>
        <w:t>niversity</w:t>
      </w:r>
      <w:r w:rsidRPr="00913F72">
        <w:rPr>
          <w:rFonts w:cstheme="minorHAnsi"/>
        </w:rPr>
        <w:t xml:space="preserve"> makes decisions about sharing information in an emergency. It includes examples of scenarios and identifie</w:t>
      </w:r>
      <w:r w:rsidR="00E74138">
        <w:rPr>
          <w:rFonts w:cstheme="minorHAnsi"/>
        </w:rPr>
        <w:t>s</w:t>
      </w:r>
      <w:r w:rsidRPr="00913F72">
        <w:rPr>
          <w:rFonts w:cstheme="minorHAnsi"/>
        </w:rPr>
        <w:t xml:space="preserve"> who should make these decisions. </w:t>
      </w:r>
    </w:p>
    <w:p w14:paraId="51BC6418" w14:textId="77777777" w:rsidR="00B50897" w:rsidRPr="00913F72" w:rsidRDefault="00B50897">
      <w:pPr>
        <w:rPr>
          <w:rFonts w:cstheme="minorHAnsi"/>
        </w:rPr>
      </w:pPr>
    </w:p>
    <w:p w14:paraId="419F3FE2" w14:textId="189CF9A0" w:rsidR="00247B67" w:rsidRDefault="00247B67" w:rsidP="001F6832">
      <w:pPr>
        <w:rPr>
          <w:rFonts w:cstheme="minorHAnsi"/>
        </w:rPr>
      </w:pPr>
      <w:r w:rsidRPr="00913F72">
        <w:rPr>
          <w:rFonts w:cstheme="minorHAnsi"/>
        </w:rPr>
        <w:t xml:space="preserve">Emergency contacts </w:t>
      </w:r>
      <w:r w:rsidR="007B78C9">
        <w:rPr>
          <w:rFonts w:cstheme="minorHAnsi"/>
        </w:rPr>
        <w:t>in the form of trusted contacts</w:t>
      </w:r>
      <w:r w:rsidR="001F6832">
        <w:rPr>
          <w:rStyle w:val="FootnoteReference"/>
          <w:rFonts w:cstheme="minorHAnsi"/>
        </w:rPr>
        <w:footnoteReference w:id="1"/>
      </w:r>
      <w:r w:rsidR="007B78C9">
        <w:rPr>
          <w:rFonts w:cstheme="minorHAnsi"/>
        </w:rPr>
        <w:t xml:space="preserve"> </w:t>
      </w:r>
      <w:r w:rsidRPr="00913F72">
        <w:rPr>
          <w:rFonts w:cstheme="minorHAnsi"/>
        </w:rPr>
        <w:t xml:space="preserve">and next of kin </w:t>
      </w:r>
      <w:r w:rsidR="000E198D">
        <w:rPr>
          <w:rFonts w:cstheme="minorHAnsi"/>
        </w:rPr>
        <w:t xml:space="preserve">details </w:t>
      </w:r>
      <w:r w:rsidRPr="00913F72">
        <w:rPr>
          <w:rFonts w:cstheme="minorHAnsi"/>
        </w:rPr>
        <w:t>are collected from students at enrolment and re-enrolment and held on the student record. This information is held securely and is only accessible to staff in particular roles who need to have such access. Students are able to amend these details at any time</w:t>
      </w:r>
      <w:r w:rsidR="00D6535A">
        <w:rPr>
          <w:rFonts w:cstheme="minorHAnsi"/>
        </w:rPr>
        <w:t xml:space="preserve">. </w:t>
      </w:r>
    </w:p>
    <w:p w14:paraId="50B3F1DB" w14:textId="77777777" w:rsidR="00624FA6" w:rsidRPr="00913F72" w:rsidRDefault="00624FA6" w:rsidP="00624FA6">
      <w:pPr>
        <w:rPr>
          <w:rFonts w:cstheme="minorHAnsi"/>
        </w:rPr>
      </w:pPr>
    </w:p>
    <w:p w14:paraId="0CC41999" w14:textId="77777777" w:rsidR="00913F72" w:rsidRDefault="00387532">
      <w:pPr>
        <w:rPr>
          <w:rFonts w:cstheme="minorHAnsi"/>
          <w:b/>
          <w:bCs/>
        </w:rPr>
      </w:pPr>
      <w:r w:rsidRPr="00913F72">
        <w:rPr>
          <w:rFonts w:cstheme="minorHAnsi"/>
          <w:b/>
          <w:bCs/>
        </w:rPr>
        <w:t>Sharing information in an emergency</w:t>
      </w:r>
    </w:p>
    <w:p w14:paraId="55A3A4A8" w14:textId="77777777" w:rsidR="00E534B3" w:rsidRDefault="00E534B3">
      <w:pPr>
        <w:rPr>
          <w:rFonts w:cstheme="minorHAnsi"/>
          <w:b/>
          <w:bCs/>
        </w:rPr>
      </w:pPr>
    </w:p>
    <w:p w14:paraId="7ACAAC22" w14:textId="2868AB18" w:rsidR="00B23499" w:rsidRPr="0035086A" w:rsidRDefault="00B23499">
      <w:pPr>
        <w:rPr>
          <w:rFonts w:cstheme="minorHAnsi"/>
          <w:b/>
          <w:bCs/>
        </w:rPr>
      </w:pPr>
      <w:r w:rsidRPr="0035086A">
        <w:rPr>
          <w:rFonts w:cstheme="minorHAnsi"/>
          <w:b/>
          <w:bCs/>
        </w:rPr>
        <w:t>Emergency Contacts:</w:t>
      </w:r>
    </w:p>
    <w:p w14:paraId="19258D93" w14:textId="2C1E0735" w:rsidR="00B50897" w:rsidRDefault="008B4FC8">
      <w:pPr>
        <w:rPr>
          <w:rFonts w:cstheme="minorHAnsi"/>
        </w:rPr>
      </w:pPr>
      <w:r w:rsidRPr="00913F72">
        <w:rPr>
          <w:rFonts w:cstheme="minorHAnsi"/>
        </w:rPr>
        <w:t>S</w:t>
      </w:r>
      <w:r w:rsidR="00387532" w:rsidRPr="00913F72">
        <w:rPr>
          <w:rFonts w:cstheme="minorHAnsi"/>
        </w:rPr>
        <w:t xml:space="preserve">taff </w:t>
      </w:r>
      <w:r w:rsidRPr="00913F72">
        <w:rPr>
          <w:rFonts w:cstheme="minorHAnsi"/>
        </w:rPr>
        <w:t xml:space="preserve">will make </w:t>
      </w:r>
      <w:r w:rsidR="00387532" w:rsidRPr="00913F72">
        <w:rPr>
          <w:rFonts w:cstheme="minorHAnsi"/>
        </w:rPr>
        <w:t xml:space="preserve">every reasonable effort to secure consent </w:t>
      </w:r>
      <w:r w:rsidRPr="00913F72">
        <w:rPr>
          <w:rFonts w:cstheme="minorHAnsi"/>
        </w:rPr>
        <w:t xml:space="preserve">from students </w:t>
      </w:r>
      <w:r w:rsidR="00387532" w:rsidRPr="00913F72">
        <w:rPr>
          <w:rFonts w:cstheme="minorHAnsi"/>
        </w:rPr>
        <w:t>before involving their contacts. However, in an emergency, it may not be</w:t>
      </w:r>
      <w:r w:rsidR="00B23499">
        <w:rPr>
          <w:rFonts w:cstheme="minorHAnsi"/>
        </w:rPr>
        <w:t xml:space="preserve"> appropriate,</w:t>
      </w:r>
      <w:r w:rsidR="00387532" w:rsidRPr="00913F72">
        <w:rPr>
          <w:rFonts w:cstheme="minorHAnsi"/>
        </w:rPr>
        <w:t xml:space="preserve"> possible or practical to do this. There are some circumstances in which </w:t>
      </w:r>
      <w:r w:rsidR="00E17912">
        <w:rPr>
          <w:rFonts w:cstheme="minorHAnsi"/>
        </w:rPr>
        <w:t>the</w:t>
      </w:r>
      <w:r w:rsidR="00387532" w:rsidRPr="00913F72">
        <w:rPr>
          <w:rFonts w:cstheme="minorHAnsi"/>
        </w:rPr>
        <w:t xml:space="preserve"> university </w:t>
      </w:r>
      <w:r w:rsidR="00A82C9E" w:rsidRPr="00913F72">
        <w:rPr>
          <w:rFonts w:cstheme="minorHAnsi"/>
        </w:rPr>
        <w:t>will</w:t>
      </w:r>
      <w:r w:rsidR="00387532" w:rsidRPr="00913F72">
        <w:rPr>
          <w:rFonts w:cstheme="minorHAnsi"/>
        </w:rPr>
        <w:t xml:space="preserve"> share information with </w:t>
      </w:r>
      <w:r w:rsidR="00C7449D">
        <w:rPr>
          <w:rFonts w:cstheme="minorHAnsi"/>
        </w:rPr>
        <w:t>E</w:t>
      </w:r>
      <w:r w:rsidR="008C7545" w:rsidRPr="00913F72">
        <w:rPr>
          <w:rFonts w:cstheme="minorHAnsi"/>
        </w:rPr>
        <w:t>mergency</w:t>
      </w:r>
      <w:r w:rsidR="00387532" w:rsidRPr="00913F72">
        <w:rPr>
          <w:rFonts w:cstheme="minorHAnsi"/>
        </w:rPr>
        <w:t xml:space="preserve"> </w:t>
      </w:r>
      <w:r w:rsidR="00C7449D">
        <w:rPr>
          <w:rFonts w:cstheme="minorHAnsi"/>
        </w:rPr>
        <w:t>C</w:t>
      </w:r>
      <w:r w:rsidR="00387532" w:rsidRPr="00913F72">
        <w:rPr>
          <w:rFonts w:cstheme="minorHAnsi"/>
        </w:rPr>
        <w:t>ontacts</w:t>
      </w:r>
      <w:r w:rsidR="003F09A6">
        <w:rPr>
          <w:rFonts w:cstheme="minorHAnsi"/>
        </w:rPr>
        <w:t xml:space="preserve"> on a basis other than consent</w:t>
      </w:r>
      <w:r w:rsidR="00E03FEE">
        <w:rPr>
          <w:rFonts w:cstheme="minorHAnsi"/>
        </w:rPr>
        <w:t>.</w:t>
      </w:r>
      <w:r w:rsidR="00387532" w:rsidRPr="00913F72">
        <w:rPr>
          <w:rFonts w:cstheme="minorHAnsi"/>
        </w:rPr>
        <w:t xml:space="preserve"> </w:t>
      </w:r>
      <w:r w:rsidR="00E03FEE">
        <w:rPr>
          <w:rFonts w:cstheme="minorHAnsi"/>
        </w:rPr>
        <w:t>T</w:t>
      </w:r>
      <w:r w:rsidR="00B23499">
        <w:rPr>
          <w:rFonts w:cstheme="minorHAnsi"/>
        </w:rPr>
        <w:t xml:space="preserve">hese circumstances are where we have identified a serious </w:t>
      </w:r>
      <w:r w:rsidR="006B4A2E">
        <w:rPr>
          <w:rFonts w:cstheme="minorHAnsi"/>
        </w:rPr>
        <w:t>concern for welfare or a threat to life of the student</w:t>
      </w:r>
      <w:r w:rsidR="00031753">
        <w:rPr>
          <w:rFonts w:cstheme="minorHAnsi"/>
        </w:rPr>
        <w:t xml:space="preserve"> - </w:t>
      </w:r>
      <w:r w:rsidR="006B4A2E">
        <w:rPr>
          <w:rFonts w:cstheme="minorHAnsi"/>
        </w:rPr>
        <w:t>or another person</w:t>
      </w:r>
      <w:r w:rsidR="00031753">
        <w:rPr>
          <w:rFonts w:cstheme="minorHAnsi"/>
        </w:rPr>
        <w:t xml:space="preserve"> - </w:t>
      </w:r>
      <w:r w:rsidR="006B4A2E">
        <w:rPr>
          <w:rFonts w:cstheme="minorHAnsi"/>
        </w:rPr>
        <w:t>and where  we reasonably believe that the sharing of the information is necessary to protect their vital interests, or that of another person.</w:t>
      </w:r>
    </w:p>
    <w:p w14:paraId="4584F4B7" w14:textId="77777777" w:rsidR="00E534B3" w:rsidRDefault="00E534B3">
      <w:pPr>
        <w:rPr>
          <w:rFonts w:cstheme="minorHAnsi"/>
        </w:rPr>
      </w:pPr>
    </w:p>
    <w:p w14:paraId="715EBB05" w14:textId="77777777" w:rsidR="0044329D" w:rsidRPr="0035086A" w:rsidRDefault="0044329D" w:rsidP="0044329D">
      <w:pPr>
        <w:rPr>
          <w:rFonts w:cstheme="minorHAnsi"/>
          <w:b/>
          <w:bCs/>
        </w:rPr>
      </w:pPr>
      <w:r w:rsidRPr="0035086A">
        <w:rPr>
          <w:rFonts w:cstheme="minorHAnsi"/>
          <w:b/>
          <w:bCs/>
        </w:rPr>
        <w:t>Emergency Services:</w:t>
      </w:r>
    </w:p>
    <w:p w14:paraId="5A39947E" w14:textId="2647CC45" w:rsidR="0044329D" w:rsidRPr="00B23499" w:rsidRDefault="0044329D" w:rsidP="0044329D">
      <w:pPr>
        <w:rPr>
          <w:rFonts w:cstheme="minorHAnsi"/>
        </w:rPr>
      </w:pPr>
      <w:r w:rsidRPr="00B23499">
        <w:rPr>
          <w:rFonts w:cstheme="minorHAnsi"/>
        </w:rPr>
        <w:t>If emergency services require information on a student to protect their life, or that of another</w:t>
      </w:r>
      <w:r>
        <w:rPr>
          <w:rFonts w:cstheme="minorHAnsi"/>
        </w:rPr>
        <w:t xml:space="preserve"> - </w:t>
      </w:r>
      <w:r w:rsidRPr="00B23499">
        <w:rPr>
          <w:rFonts w:cstheme="minorHAnsi"/>
        </w:rPr>
        <w:t>for example to provide urgent medical care</w:t>
      </w:r>
      <w:r>
        <w:rPr>
          <w:rFonts w:cstheme="minorHAnsi"/>
        </w:rPr>
        <w:t xml:space="preserve"> </w:t>
      </w:r>
      <w:r w:rsidR="00C7449D">
        <w:rPr>
          <w:rFonts w:cstheme="minorHAnsi"/>
        </w:rPr>
        <w:t>–</w:t>
      </w:r>
      <w:r>
        <w:rPr>
          <w:rFonts w:cstheme="minorHAnsi"/>
        </w:rPr>
        <w:t xml:space="preserve"> </w:t>
      </w:r>
      <w:r w:rsidR="00C7449D">
        <w:rPr>
          <w:rFonts w:cstheme="minorHAnsi"/>
        </w:rPr>
        <w:t>the University</w:t>
      </w:r>
      <w:r w:rsidRPr="00B23499">
        <w:rPr>
          <w:rFonts w:cstheme="minorHAnsi"/>
        </w:rPr>
        <w:t xml:space="preserve"> do</w:t>
      </w:r>
      <w:r w:rsidR="00C7449D">
        <w:rPr>
          <w:rFonts w:cstheme="minorHAnsi"/>
        </w:rPr>
        <w:t>es</w:t>
      </w:r>
      <w:r w:rsidRPr="00B23499">
        <w:rPr>
          <w:rFonts w:cstheme="minorHAnsi"/>
        </w:rPr>
        <w:t xml:space="preserve"> not require </w:t>
      </w:r>
      <w:r w:rsidR="00C7449D">
        <w:rPr>
          <w:rFonts w:cstheme="minorHAnsi"/>
        </w:rPr>
        <w:t xml:space="preserve">the </w:t>
      </w:r>
      <w:r w:rsidRPr="00B23499">
        <w:rPr>
          <w:rFonts w:cstheme="minorHAnsi"/>
        </w:rPr>
        <w:t>consent of the student</w:t>
      </w:r>
      <w:r w:rsidR="00C7449D">
        <w:rPr>
          <w:rFonts w:cstheme="minorHAnsi"/>
        </w:rPr>
        <w:t xml:space="preserve"> to share this information</w:t>
      </w:r>
      <w:r w:rsidRPr="00B23499">
        <w:rPr>
          <w:rFonts w:cstheme="minorHAnsi"/>
        </w:rPr>
        <w:t>, and in many cases, it will be impractical to obtain it. In emergency situations, do not delay any ac</w:t>
      </w:r>
      <w:r>
        <w:rPr>
          <w:rFonts w:cstheme="minorHAnsi"/>
        </w:rPr>
        <w:t>tions needed by emergency services</w:t>
      </w:r>
      <w:r w:rsidRPr="00B23499">
        <w:rPr>
          <w:rFonts w:cstheme="minorHAnsi"/>
        </w:rPr>
        <w:t xml:space="preserve"> by attempting to obtain consent. </w:t>
      </w:r>
    </w:p>
    <w:p w14:paraId="63E66266" w14:textId="77777777" w:rsidR="0044329D" w:rsidRPr="00913F72" w:rsidRDefault="0044329D">
      <w:pPr>
        <w:rPr>
          <w:rFonts w:cstheme="minorHAnsi"/>
        </w:rPr>
      </w:pPr>
    </w:p>
    <w:p w14:paraId="033FF33B" w14:textId="77777777" w:rsidR="00B50897" w:rsidRPr="00913F72" w:rsidRDefault="00B50897">
      <w:pPr>
        <w:rPr>
          <w:rFonts w:cstheme="minorHAnsi"/>
        </w:rPr>
      </w:pPr>
    </w:p>
    <w:p w14:paraId="4B725416" w14:textId="77777777" w:rsidR="00B50897" w:rsidRDefault="00387532">
      <w:pPr>
        <w:rPr>
          <w:rFonts w:cstheme="minorHAnsi"/>
          <w:b/>
          <w:bCs/>
        </w:rPr>
      </w:pPr>
      <w:r w:rsidRPr="00913F72">
        <w:rPr>
          <w:rFonts w:cstheme="minorHAnsi"/>
          <w:b/>
          <w:bCs/>
        </w:rPr>
        <w:t xml:space="preserve">What the law says </w:t>
      </w:r>
    </w:p>
    <w:p w14:paraId="4DE485EE" w14:textId="77777777" w:rsidR="00E534B3" w:rsidRPr="00913F72" w:rsidRDefault="00E534B3">
      <w:pPr>
        <w:rPr>
          <w:rFonts w:cstheme="minorHAnsi"/>
          <w:b/>
          <w:bCs/>
        </w:rPr>
      </w:pPr>
    </w:p>
    <w:p w14:paraId="28F96367" w14:textId="14CD2BB7" w:rsidR="00B50897" w:rsidRPr="00913F72" w:rsidRDefault="00EC5929">
      <w:pPr>
        <w:rPr>
          <w:rFonts w:cstheme="minorHAnsi"/>
        </w:rPr>
      </w:pPr>
      <w:r>
        <w:rPr>
          <w:rFonts w:cstheme="minorHAnsi"/>
        </w:rPr>
        <w:t>U</w:t>
      </w:r>
      <w:r w:rsidR="002275A2">
        <w:rPr>
          <w:rFonts w:cstheme="minorHAnsi"/>
        </w:rPr>
        <w:t>K</w:t>
      </w:r>
      <w:r>
        <w:rPr>
          <w:rFonts w:cstheme="minorHAnsi"/>
        </w:rPr>
        <w:t xml:space="preserve"> </w:t>
      </w:r>
      <w:r w:rsidR="00387532" w:rsidRPr="00913F72">
        <w:rPr>
          <w:rFonts w:cstheme="minorHAnsi"/>
        </w:rPr>
        <w:t xml:space="preserve">Data protection law </w:t>
      </w:r>
      <w:r>
        <w:rPr>
          <w:rFonts w:cstheme="minorHAnsi"/>
        </w:rPr>
        <w:t>(t</w:t>
      </w:r>
      <w:r w:rsidR="00387532" w:rsidRPr="00913F72">
        <w:rPr>
          <w:rFonts w:cstheme="minorHAnsi"/>
        </w:rPr>
        <w:t>he UK General Data Pro</w:t>
      </w:r>
      <w:r>
        <w:rPr>
          <w:rFonts w:cstheme="minorHAnsi"/>
        </w:rPr>
        <w:t>tection</w:t>
      </w:r>
      <w:r w:rsidR="00387532" w:rsidRPr="00913F72">
        <w:rPr>
          <w:rFonts w:cstheme="minorHAnsi"/>
        </w:rPr>
        <w:t xml:space="preserve"> Regulation and the Data Protection Act 2018 </w:t>
      </w:r>
      <w:r w:rsidR="0056352A">
        <w:rPr>
          <w:rFonts w:cstheme="minorHAnsi"/>
        </w:rPr>
        <w:t xml:space="preserve"> )</w:t>
      </w:r>
      <w:r w:rsidR="00387532" w:rsidRPr="00913F72">
        <w:rPr>
          <w:rFonts w:cstheme="minorHAnsi"/>
        </w:rPr>
        <w:t xml:space="preserve">contains provisions that allow </w:t>
      </w:r>
      <w:r w:rsidR="009063D0">
        <w:rPr>
          <w:rFonts w:cstheme="minorHAnsi"/>
        </w:rPr>
        <w:t xml:space="preserve">organisations, including </w:t>
      </w:r>
      <w:r w:rsidR="00387532" w:rsidRPr="00913F72">
        <w:rPr>
          <w:rFonts w:cstheme="minorHAnsi"/>
        </w:rPr>
        <w:t>universities and other public bodies</w:t>
      </w:r>
      <w:r w:rsidR="009063D0">
        <w:rPr>
          <w:rFonts w:cstheme="minorHAnsi"/>
        </w:rPr>
        <w:t>,</w:t>
      </w:r>
      <w:r w:rsidR="00387532" w:rsidRPr="00913F72">
        <w:rPr>
          <w:rFonts w:cstheme="minorHAnsi"/>
        </w:rPr>
        <w:t xml:space="preserve"> to lawfully share  information about a student</w:t>
      </w:r>
      <w:r w:rsidR="0009267E">
        <w:rPr>
          <w:rFonts w:cstheme="minorHAnsi"/>
        </w:rPr>
        <w:t>, including sensitive information where needed,</w:t>
      </w:r>
      <w:r w:rsidR="00387532" w:rsidRPr="00913F72">
        <w:rPr>
          <w:rFonts w:cstheme="minorHAnsi"/>
        </w:rPr>
        <w:t xml:space="preserve"> when there is a concern that they may be at risk of serious harm. </w:t>
      </w:r>
    </w:p>
    <w:p w14:paraId="4B6714B0" w14:textId="77777777" w:rsidR="00B50897" w:rsidRPr="00913F72" w:rsidRDefault="00B50897">
      <w:pPr>
        <w:rPr>
          <w:rFonts w:cstheme="minorHAnsi"/>
        </w:rPr>
      </w:pPr>
    </w:p>
    <w:p w14:paraId="08C97A4B" w14:textId="67724DC0" w:rsidR="00387532" w:rsidRPr="00913F72" w:rsidRDefault="00387532">
      <w:pPr>
        <w:rPr>
          <w:rFonts w:cstheme="minorHAnsi"/>
        </w:rPr>
      </w:pPr>
      <w:r w:rsidRPr="00913F72">
        <w:rPr>
          <w:rFonts w:cstheme="minorHAnsi"/>
        </w:rPr>
        <w:t xml:space="preserve">In September 2021, the Information Commissioner’s Office (ICO) </w:t>
      </w:r>
      <w:r w:rsidR="00B50897" w:rsidRPr="00913F72">
        <w:rPr>
          <w:rFonts w:cstheme="minorHAnsi"/>
        </w:rPr>
        <w:t>noted that</w:t>
      </w:r>
      <w:r w:rsidRPr="00913F72">
        <w:rPr>
          <w:rFonts w:cstheme="minorHAnsi"/>
        </w:rPr>
        <w:t xml:space="preserve"> </w:t>
      </w:r>
      <w:r w:rsidR="00B50897" w:rsidRPr="00913F72">
        <w:rPr>
          <w:rFonts w:cstheme="minorHAnsi"/>
        </w:rPr>
        <w:t>“</w:t>
      </w:r>
      <w:r w:rsidRPr="00913F72">
        <w:rPr>
          <w:rFonts w:cstheme="minorHAnsi"/>
        </w:rPr>
        <w:t xml:space="preserve">university and college staff should do whatever is necessary and proportionate to protect someone’s life. Data protection law allows organisations to share personal data in an urgent or emergency </w:t>
      </w:r>
      <w:r w:rsidRPr="00913F72">
        <w:rPr>
          <w:rFonts w:cstheme="minorHAnsi"/>
        </w:rPr>
        <w:lastRenderedPageBreak/>
        <w:t>situation, including to help them prevent loss of life or serious physical, emotional or mental harm</w:t>
      </w:r>
      <w:r w:rsidR="00B50897" w:rsidRPr="00913F72">
        <w:rPr>
          <w:rFonts w:cstheme="minorHAnsi"/>
        </w:rPr>
        <w:t>”</w:t>
      </w:r>
    </w:p>
    <w:p w14:paraId="3C266DDD" w14:textId="77777777" w:rsidR="00387532" w:rsidRPr="00913F72" w:rsidRDefault="00387532">
      <w:pPr>
        <w:rPr>
          <w:rFonts w:cstheme="minorHAnsi"/>
        </w:rPr>
      </w:pPr>
    </w:p>
    <w:p w14:paraId="39D7632F" w14:textId="77777777" w:rsidR="00387532" w:rsidRPr="00913F72" w:rsidRDefault="00387532">
      <w:pPr>
        <w:rPr>
          <w:rFonts w:cstheme="minorHAnsi"/>
        </w:rPr>
      </w:pPr>
    </w:p>
    <w:p w14:paraId="47AB1C17" w14:textId="77777777" w:rsidR="00A615BB" w:rsidRDefault="00A615BB">
      <w:pPr>
        <w:rPr>
          <w:rFonts w:cstheme="minorHAnsi"/>
          <w:b/>
          <w:bCs/>
        </w:rPr>
      </w:pPr>
    </w:p>
    <w:p w14:paraId="036836C8" w14:textId="0ECC1E17" w:rsidR="00B50897" w:rsidRDefault="00CD2803">
      <w:pPr>
        <w:rPr>
          <w:rFonts w:cstheme="minorHAnsi"/>
          <w:b/>
          <w:bCs/>
        </w:rPr>
      </w:pPr>
      <w:r w:rsidRPr="00913F72">
        <w:rPr>
          <w:rFonts w:cstheme="minorHAnsi"/>
          <w:b/>
          <w:bCs/>
        </w:rPr>
        <w:t>D</w:t>
      </w:r>
      <w:r w:rsidR="00387532" w:rsidRPr="00913F72">
        <w:rPr>
          <w:rFonts w:cstheme="minorHAnsi"/>
          <w:b/>
          <w:bCs/>
        </w:rPr>
        <w:t>eci</w:t>
      </w:r>
      <w:r w:rsidRPr="00913F72">
        <w:rPr>
          <w:rFonts w:cstheme="minorHAnsi"/>
          <w:b/>
          <w:bCs/>
        </w:rPr>
        <w:t>ding</w:t>
      </w:r>
      <w:r w:rsidR="00387532" w:rsidRPr="00913F72">
        <w:rPr>
          <w:rFonts w:cstheme="minorHAnsi"/>
          <w:b/>
          <w:bCs/>
        </w:rPr>
        <w:t xml:space="preserve"> to share information in an emergency </w:t>
      </w:r>
    </w:p>
    <w:p w14:paraId="34370CAD" w14:textId="77777777" w:rsidR="00E534B3" w:rsidRPr="00913F72" w:rsidRDefault="00E534B3">
      <w:pPr>
        <w:rPr>
          <w:rFonts w:cstheme="minorHAnsi"/>
          <w:b/>
          <w:bCs/>
        </w:rPr>
      </w:pPr>
    </w:p>
    <w:p w14:paraId="51D89FC1" w14:textId="4126AF0D" w:rsidR="00B50897" w:rsidRPr="00913F72" w:rsidRDefault="00A82C9E">
      <w:pPr>
        <w:rPr>
          <w:rFonts w:cstheme="minorHAnsi"/>
        </w:rPr>
      </w:pPr>
      <w:r w:rsidRPr="00913F72">
        <w:rPr>
          <w:rFonts w:cstheme="minorHAnsi"/>
        </w:rPr>
        <w:t>Where the University believes that a student is at risk of serious harm w</w:t>
      </w:r>
      <w:r w:rsidR="00EF084D">
        <w:rPr>
          <w:rFonts w:cstheme="minorHAnsi"/>
        </w:rPr>
        <w:t>e are able to</w:t>
      </w:r>
      <w:r w:rsidRPr="00913F72">
        <w:rPr>
          <w:rFonts w:cstheme="minorHAnsi"/>
        </w:rPr>
        <w:t xml:space="preserve"> share information with emergency services and/or with </w:t>
      </w:r>
      <w:r w:rsidR="006623D8">
        <w:rPr>
          <w:rFonts w:cstheme="minorHAnsi"/>
        </w:rPr>
        <w:t>E</w:t>
      </w:r>
      <w:r w:rsidRPr="00913F72">
        <w:rPr>
          <w:rFonts w:cstheme="minorHAnsi"/>
        </w:rPr>
        <w:t xml:space="preserve">mergency </w:t>
      </w:r>
      <w:r w:rsidR="006623D8">
        <w:rPr>
          <w:rFonts w:cstheme="minorHAnsi"/>
        </w:rPr>
        <w:t>C</w:t>
      </w:r>
      <w:r w:rsidRPr="00913F72">
        <w:rPr>
          <w:rFonts w:cstheme="minorHAnsi"/>
        </w:rPr>
        <w:t>ontacts</w:t>
      </w:r>
      <w:r w:rsidR="0015291C">
        <w:rPr>
          <w:rFonts w:cstheme="minorHAnsi"/>
        </w:rPr>
        <w:t xml:space="preserve">. This can be shared without consent </w:t>
      </w:r>
      <w:r w:rsidR="00202C94">
        <w:rPr>
          <w:rFonts w:cstheme="minorHAnsi"/>
        </w:rPr>
        <w:t>if</w:t>
      </w:r>
      <w:r w:rsidR="001F616C">
        <w:rPr>
          <w:rFonts w:cstheme="minorHAnsi"/>
        </w:rPr>
        <w:t xml:space="preserve"> it is not</w:t>
      </w:r>
      <w:r w:rsidR="001F616C" w:rsidRPr="001F616C">
        <w:t xml:space="preserve"> </w:t>
      </w:r>
      <w:r w:rsidR="001F616C" w:rsidRPr="001F616C">
        <w:rPr>
          <w:rFonts w:cstheme="minorHAnsi"/>
        </w:rPr>
        <w:t>appropriate, possible or practical to</w:t>
      </w:r>
      <w:r w:rsidR="001F616C">
        <w:rPr>
          <w:rFonts w:cstheme="minorHAnsi"/>
        </w:rPr>
        <w:t xml:space="preserve"> obtain. </w:t>
      </w:r>
      <w:r w:rsidR="00B50897" w:rsidRPr="00913F72">
        <w:rPr>
          <w:rFonts w:cstheme="minorHAnsi"/>
        </w:rPr>
        <w:t xml:space="preserve">This decision is </w:t>
      </w:r>
      <w:r w:rsidR="00AF234B" w:rsidRPr="00913F72">
        <w:rPr>
          <w:rFonts w:cstheme="minorHAnsi"/>
        </w:rPr>
        <w:t xml:space="preserve">normally </w:t>
      </w:r>
      <w:r w:rsidR="00B50897" w:rsidRPr="00913F72">
        <w:rPr>
          <w:rFonts w:cstheme="minorHAnsi"/>
        </w:rPr>
        <w:t>taken by a senior manager in Student Wellbeing Services. Usually two managers will take this decision together and they may take advice from the University’s Data Protection Offi</w:t>
      </w:r>
      <w:r w:rsidR="006C46B6">
        <w:rPr>
          <w:rFonts w:cstheme="minorHAnsi"/>
        </w:rPr>
        <w:t>ce</w:t>
      </w:r>
      <w:r w:rsidR="00B50897" w:rsidRPr="00913F72">
        <w:rPr>
          <w:rFonts w:cstheme="minorHAnsi"/>
        </w:rPr>
        <w:t>. These roles are familiar with the relevant legal frameworks and with supporting students experiencing mental health problems</w:t>
      </w:r>
      <w:r w:rsidRPr="00913F72">
        <w:rPr>
          <w:rFonts w:cstheme="minorHAnsi"/>
        </w:rPr>
        <w:t>.</w:t>
      </w:r>
      <w:r w:rsidR="009770A8">
        <w:rPr>
          <w:rFonts w:cstheme="minorHAnsi"/>
        </w:rPr>
        <w:t xml:space="preserve"> In the event that a senior manager is not available, or where there is not time to take this action, w</w:t>
      </w:r>
      <w:r w:rsidR="009770A8" w:rsidRPr="009770A8">
        <w:rPr>
          <w:rFonts w:cstheme="minorHAnsi"/>
        </w:rPr>
        <w:t>here you reasonably believe the sharing is necessary to protect the student’s or another’s life, you may share their personal information as appropriate</w:t>
      </w:r>
      <w:r w:rsidR="009770A8">
        <w:rPr>
          <w:rFonts w:cstheme="minorHAnsi"/>
        </w:rPr>
        <w:t>.</w:t>
      </w:r>
    </w:p>
    <w:p w14:paraId="64117AA6" w14:textId="77777777" w:rsidR="00CD2803" w:rsidRPr="00913F72" w:rsidRDefault="00CD2803">
      <w:pPr>
        <w:rPr>
          <w:rFonts w:cstheme="minorHAnsi"/>
        </w:rPr>
      </w:pPr>
    </w:p>
    <w:p w14:paraId="5AAAC529" w14:textId="13BE839F" w:rsidR="00CD2803" w:rsidRPr="00913F72" w:rsidRDefault="00CD2803" w:rsidP="00CD2803">
      <w:pPr>
        <w:rPr>
          <w:rFonts w:cstheme="minorHAnsi"/>
        </w:rPr>
      </w:pPr>
      <w:r w:rsidRPr="00913F72">
        <w:rPr>
          <w:rFonts w:cstheme="minorHAnsi"/>
        </w:rPr>
        <w:t xml:space="preserve">We would usually inform the student of our intention to get in touch with their </w:t>
      </w:r>
      <w:r w:rsidR="006623D8">
        <w:rPr>
          <w:rFonts w:cstheme="minorHAnsi"/>
        </w:rPr>
        <w:t>E</w:t>
      </w:r>
      <w:r w:rsidRPr="00913F72">
        <w:rPr>
          <w:rFonts w:cstheme="minorHAnsi"/>
        </w:rPr>
        <w:t xml:space="preserve">mergency </w:t>
      </w:r>
      <w:r w:rsidR="006623D8">
        <w:rPr>
          <w:rFonts w:cstheme="minorHAnsi"/>
        </w:rPr>
        <w:t>C</w:t>
      </w:r>
      <w:r w:rsidRPr="00913F72">
        <w:rPr>
          <w:rFonts w:cstheme="minorHAnsi"/>
        </w:rPr>
        <w:t>ontact</w:t>
      </w:r>
      <w:r w:rsidR="00A615BB">
        <w:rPr>
          <w:rStyle w:val="CommentReference"/>
        </w:rPr>
        <w:t>.</w:t>
      </w:r>
      <w:r w:rsidRPr="00913F72">
        <w:rPr>
          <w:rFonts w:cstheme="minorHAnsi"/>
        </w:rPr>
        <w:t xml:space="preserve"> </w:t>
      </w:r>
    </w:p>
    <w:p w14:paraId="4AE8B099" w14:textId="2FE6AF84" w:rsidR="00CD2803" w:rsidRDefault="00CD2803" w:rsidP="00CD2803">
      <w:pPr>
        <w:rPr>
          <w:rFonts w:cstheme="minorHAnsi"/>
        </w:rPr>
      </w:pPr>
      <w:r w:rsidRPr="00913F72">
        <w:rPr>
          <w:rFonts w:cstheme="minorHAnsi"/>
        </w:rPr>
        <w:t>The University will inform the student, when and why it has contacted a</w:t>
      </w:r>
      <w:r w:rsidR="008747EC">
        <w:rPr>
          <w:rFonts w:cstheme="minorHAnsi"/>
        </w:rPr>
        <w:t>n</w:t>
      </w:r>
      <w:r w:rsidRPr="00913F72">
        <w:rPr>
          <w:rFonts w:cstheme="minorHAnsi"/>
        </w:rPr>
        <w:t xml:space="preserve"> </w:t>
      </w:r>
      <w:r w:rsidR="006623D8">
        <w:rPr>
          <w:rFonts w:cstheme="minorHAnsi"/>
        </w:rPr>
        <w:t>E</w:t>
      </w:r>
      <w:r w:rsidRPr="00913F72">
        <w:rPr>
          <w:rFonts w:cstheme="minorHAnsi"/>
        </w:rPr>
        <w:t xml:space="preserve">mergency </w:t>
      </w:r>
      <w:r w:rsidR="006623D8">
        <w:rPr>
          <w:rFonts w:cstheme="minorHAnsi"/>
        </w:rPr>
        <w:t>C</w:t>
      </w:r>
      <w:r w:rsidRPr="00913F72">
        <w:rPr>
          <w:rFonts w:cstheme="minorHAnsi"/>
        </w:rPr>
        <w:t>ontact unless we reasonably believe it would create further risk to them or others to do so</w:t>
      </w:r>
      <w:r w:rsidR="009770A8" w:rsidRPr="00913F72">
        <w:rPr>
          <w:rFonts w:cstheme="minorHAnsi"/>
        </w:rPr>
        <w:t xml:space="preserve">. </w:t>
      </w:r>
    </w:p>
    <w:p w14:paraId="0EA83828" w14:textId="77777777" w:rsidR="00C6372E" w:rsidRPr="00913F72" w:rsidRDefault="00C6372E" w:rsidP="00CD2803">
      <w:pPr>
        <w:rPr>
          <w:rFonts w:cstheme="minorHAnsi"/>
        </w:rPr>
      </w:pPr>
    </w:p>
    <w:p w14:paraId="087104E4" w14:textId="1BBB1106" w:rsidR="00AF234B" w:rsidRDefault="00387532">
      <w:pPr>
        <w:rPr>
          <w:rFonts w:cstheme="minorHAnsi"/>
          <w:b/>
          <w:bCs/>
        </w:rPr>
      </w:pPr>
      <w:r w:rsidRPr="00913F72">
        <w:rPr>
          <w:rFonts w:cstheme="minorHAnsi"/>
          <w:b/>
          <w:bCs/>
        </w:rPr>
        <w:t>Consider</w:t>
      </w:r>
      <w:r w:rsidR="008C7545" w:rsidRPr="00913F72">
        <w:rPr>
          <w:rFonts w:cstheme="minorHAnsi"/>
          <w:b/>
          <w:bCs/>
        </w:rPr>
        <w:t>ing</w:t>
      </w:r>
      <w:r w:rsidRPr="00913F72">
        <w:rPr>
          <w:rFonts w:cstheme="minorHAnsi"/>
          <w:b/>
          <w:bCs/>
        </w:rPr>
        <w:t xml:space="preserve"> the individual context behind each decision </w:t>
      </w:r>
    </w:p>
    <w:p w14:paraId="5AA6C7CD" w14:textId="77777777" w:rsidR="00E534B3" w:rsidRPr="00913F72" w:rsidRDefault="00E534B3">
      <w:pPr>
        <w:rPr>
          <w:rFonts w:cstheme="minorHAnsi"/>
          <w:b/>
          <w:bCs/>
        </w:rPr>
      </w:pPr>
    </w:p>
    <w:p w14:paraId="3AB84BE8" w14:textId="49A8A825" w:rsidR="00AF234B" w:rsidRDefault="00387532">
      <w:pPr>
        <w:rPr>
          <w:rFonts w:cstheme="minorHAnsi"/>
        </w:rPr>
      </w:pPr>
      <w:r w:rsidRPr="00913F72">
        <w:rPr>
          <w:rFonts w:cstheme="minorHAnsi"/>
        </w:rPr>
        <w:t xml:space="preserve">Wherever it is possible to do so, university staff seek a student’s consent before sharing information with their </w:t>
      </w:r>
      <w:r w:rsidR="006623D8">
        <w:rPr>
          <w:rFonts w:cstheme="minorHAnsi"/>
        </w:rPr>
        <w:t>Emergency C</w:t>
      </w:r>
      <w:r w:rsidRPr="00913F72">
        <w:rPr>
          <w:rFonts w:cstheme="minorHAnsi"/>
        </w:rPr>
        <w:t xml:space="preserve">ontacts. </w:t>
      </w:r>
      <w:r w:rsidR="008C7545" w:rsidRPr="00913F72">
        <w:rPr>
          <w:rFonts w:cstheme="minorHAnsi"/>
        </w:rPr>
        <w:t xml:space="preserve">However in some cases this will not be possible or appropriate. In such cases </w:t>
      </w:r>
      <w:r w:rsidRPr="00913F72">
        <w:rPr>
          <w:rFonts w:cstheme="minorHAnsi"/>
        </w:rPr>
        <w:t>staff will make a</w:t>
      </w:r>
      <w:r w:rsidR="008C7545" w:rsidRPr="00913F72">
        <w:rPr>
          <w:rFonts w:cstheme="minorHAnsi"/>
        </w:rPr>
        <w:t xml:space="preserve"> case-by-case</w:t>
      </w:r>
      <w:r w:rsidRPr="00913F72">
        <w:rPr>
          <w:rFonts w:cstheme="minorHAnsi"/>
        </w:rPr>
        <w:t xml:space="preserve"> decision about whether a student is at risk of serious physical, emotional, or mental harm, and what further action to take</w:t>
      </w:r>
      <w:r w:rsidR="008C7545" w:rsidRPr="00913F72">
        <w:rPr>
          <w:rFonts w:cstheme="minorHAnsi"/>
        </w:rPr>
        <w:t>, including sharing information</w:t>
      </w:r>
      <w:r w:rsidRPr="00913F72">
        <w:rPr>
          <w:rFonts w:cstheme="minorHAnsi"/>
        </w:rPr>
        <w:t xml:space="preserve">. This decision will be sensitive to the particular context and </w:t>
      </w:r>
      <w:r w:rsidR="00BC77C9" w:rsidRPr="00913F72">
        <w:rPr>
          <w:rFonts w:cstheme="minorHAnsi"/>
        </w:rPr>
        <w:t>inf</w:t>
      </w:r>
      <w:r w:rsidRPr="00913F72">
        <w:rPr>
          <w:rFonts w:cstheme="minorHAnsi"/>
        </w:rPr>
        <w:t>ormed by a</w:t>
      </w:r>
      <w:r w:rsidR="00BC77C9" w:rsidRPr="00913F72">
        <w:rPr>
          <w:rFonts w:cstheme="minorHAnsi"/>
        </w:rPr>
        <w:t>n</w:t>
      </w:r>
      <w:r w:rsidRPr="00913F72">
        <w:rPr>
          <w:rFonts w:cstheme="minorHAnsi"/>
        </w:rPr>
        <w:t xml:space="preserve"> assessment of the risk to the student</w:t>
      </w:r>
      <w:r w:rsidR="00BC77C9" w:rsidRPr="00913F72">
        <w:rPr>
          <w:rFonts w:cstheme="minorHAnsi"/>
        </w:rPr>
        <w:t xml:space="preserve"> by a safeguarding lead or their delegate</w:t>
      </w:r>
      <w:r w:rsidRPr="00913F72">
        <w:rPr>
          <w:rFonts w:cstheme="minorHAnsi"/>
        </w:rPr>
        <w:t xml:space="preserve">. Situations that are likely to meet the ‘serious harm’ criteria include where a student: </w:t>
      </w:r>
    </w:p>
    <w:p w14:paraId="1BF8EB62" w14:textId="77777777" w:rsidR="00E534B3" w:rsidRPr="00913F72" w:rsidRDefault="00E534B3">
      <w:pPr>
        <w:rPr>
          <w:rFonts w:cstheme="minorHAnsi"/>
        </w:rPr>
      </w:pPr>
    </w:p>
    <w:p w14:paraId="1F187ACA" w14:textId="77777777" w:rsidR="00AF234B" w:rsidRPr="00913F72" w:rsidRDefault="00387532" w:rsidP="00AF234B">
      <w:pPr>
        <w:pStyle w:val="ListParagraph"/>
        <w:numPr>
          <w:ilvl w:val="0"/>
          <w:numId w:val="1"/>
        </w:numPr>
        <w:rPr>
          <w:rFonts w:cstheme="minorHAnsi"/>
        </w:rPr>
      </w:pPr>
      <w:r w:rsidRPr="00913F72">
        <w:rPr>
          <w:rFonts w:cstheme="minorHAnsi"/>
        </w:rPr>
        <w:t>has suffered a serious physical injury, including those relating to self-harm</w:t>
      </w:r>
    </w:p>
    <w:p w14:paraId="1533358D" w14:textId="6FA9176D" w:rsidR="00AF234B" w:rsidRPr="00913F72" w:rsidRDefault="00387532" w:rsidP="00AF234B">
      <w:pPr>
        <w:pStyle w:val="ListParagraph"/>
        <w:numPr>
          <w:ilvl w:val="0"/>
          <w:numId w:val="1"/>
        </w:numPr>
        <w:rPr>
          <w:rFonts w:cstheme="minorHAnsi"/>
        </w:rPr>
      </w:pPr>
      <w:r w:rsidRPr="00913F72">
        <w:rPr>
          <w:rFonts w:cstheme="minorHAnsi"/>
        </w:rPr>
        <w:t>has not been seen for an extended period of time</w:t>
      </w:r>
      <w:r w:rsidR="00AF234B" w:rsidRPr="00913F72">
        <w:rPr>
          <w:rFonts w:cstheme="minorHAnsi"/>
        </w:rPr>
        <w:t xml:space="preserve">, </w:t>
      </w:r>
      <w:r w:rsidRPr="00913F72">
        <w:rPr>
          <w:rFonts w:cstheme="minorHAnsi"/>
        </w:rPr>
        <w:t xml:space="preserve">cannot be contacted </w:t>
      </w:r>
      <w:r w:rsidR="008B4FC8" w:rsidRPr="00913F72">
        <w:rPr>
          <w:rFonts w:cstheme="minorHAnsi"/>
        </w:rPr>
        <w:t>AND</w:t>
      </w:r>
      <w:r w:rsidR="00AF234B" w:rsidRPr="00913F72">
        <w:rPr>
          <w:rFonts w:cstheme="minorHAnsi"/>
        </w:rPr>
        <w:t xml:space="preserve"> we have </w:t>
      </w:r>
      <w:r w:rsidR="008B4FC8" w:rsidRPr="00913F72">
        <w:rPr>
          <w:rFonts w:cstheme="minorHAnsi"/>
        </w:rPr>
        <w:t xml:space="preserve">specific </w:t>
      </w:r>
      <w:r w:rsidR="00AF234B" w:rsidRPr="00913F72">
        <w:rPr>
          <w:rFonts w:cstheme="minorHAnsi"/>
        </w:rPr>
        <w:t xml:space="preserve">reason to be </w:t>
      </w:r>
      <w:r w:rsidR="009D2611">
        <w:rPr>
          <w:rFonts w:cstheme="minorHAnsi"/>
        </w:rPr>
        <w:t xml:space="preserve">seriously </w:t>
      </w:r>
      <w:r w:rsidR="00AF234B" w:rsidRPr="00913F72">
        <w:rPr>
          <w:rFonts w:cstheme="minorHAnsi"/>
        </w:rPr>
        <w:t>concerned for their wellbeing</w:t>
      </w:r>
    </w:p>
    <w:p w14:paraId="4CD5DBCF" w14:textId="77777777" w:rsidR="00AF234B" w:rsidRPr="00913F72" w:rsidRDefault="00AF234B" w:rsidP="00AF234B">
      <w:pPr>
        <w:pStyle w:val="ListParagraph"/>
        <w:numPr>
          <w:ilvl w:val="0"/>
          <w:numId w:val="1"/>
        </w:numPr>
        <w:rPr>
          <w:rFonts w:cstheme="minorHAnsi"/>
        </w:rPr>
      </w:pPr>
      <w:r w:rsidRPr="00913F72">
        <w:rPr>
          <w:rFonts w:cstheme="minorHAnsi"/>
        </w:rPr>
        <w:t>I</w:t>
      </w:r>
      <w:r w:rsidR="00387532" w:rsidRPr="00913F72">
        <w:rPr>
          <w:rFonts w:cstheme="minorHAnsi"/>
        </w:rPr>
        <w:t xml:space="preserve">s experiencing a mental health crisis </w:t>
      </w:r>
    </w:p>
    <w:p w14:paraId="75F389B1" w14:textId="260FFF3E" w:rsidR="008C7545" w:rsidRPr="00913F72" w:rsidRDefault="008C7545" w:rsidP="00AF234B">
      <w:pPr>
        <w:pStyle w:val="ListParagraph"/>
        <w:numPr>
          <w:ilvl w:val="0"/>
          <w:numId w:val="1"/>
        </w:numPr>
        <w:rPr>
          <w:rFonts w:cstheme="minorHAnsi"/>
        </w:rPr>
      </w:pPr>
      <w:r w:rsidRPr="00913F72">
        <w:rPr>
          <w:rFonts w:cstheme="minorHAnsi"/>
        </w:rPr>
        <w:t>Is known to have attempted to take their own life</w:t>
      </w:r>
    </w:p>
    <w:p w14:paraId="2E52EC54" w14:textId="69711AE6" w:rsidR="008C7545" w:rsidRPr="00913F72" w:rsidRDefault="008C7545" w:rsidP="00AF234B">
      <w:pPr>
        <w:pStyle w:val="ListParagraph"/>
        <w:numPr>
          <w:ilvl w:val="0"/>
          <w:numId w:val="1"/>
        </w:numPr>
        <w:rPr>
          <w:rFonts w:cstheme="minorHAnsi"/>
        </w:rPr>
      </w:pPr>
      <w:r w:rsidRPr="00913F72">
        <w:rPr>
          <w:rFonts w:cstheme="minorHAnsi"/>
        </w:rPr>
        <w:t>Is known to be at risk of serious harm beyond a level at which the university can reasonably manage/monitor the risk</w:t>
      </w:r>
    </w:p>
    <w:p w14:paraId="30894A3F" w14:textId="510CEE78" w:rsidR="00E157E1" w:rsidRPr="00913F72" w:rsidRDefault="00E157E1" w:rsidP="00E157E1">
      <w:pPr>
        <w:pStyle w:val="ListParagraph"/>
        <w:numPr>
          <w:ilvl w:val="0"/>
          <w:numId w:val="1"/>
        </w:numPr>
        <w:spacing w:line="259" w:lineRule="auto"/>
        <w:rPr>
          <w:rFonts w:cstheme="minorHAnsi"/>
        </w:rPr>
      </w:pPr>
      <w:r w:rsidRPr="00913F72">
        <w:rPr>
          <w:rFonts w:cstheme="minorHAnsi"/>
        </w:rPr>
        <w:t>is behaving in ways which may pose a significant risk to their own or others’ safety and wellbeing</w:t>
      </w:r>
    </w:p>
    <w:p w14:paraId="7F29CD4E" w14:textId="77777777" w:rsidR="00387532" w:rsidRPr="00913F72" w:rsidRDefault="00387532">
      <w:pPr>
        <w:rPr>
          <w:rFonts w:cstheme="minorHAnsi"/>
        </w:rPr>
      </w:pPr>
    </w:p>
    <w:p w14:paraId="59228DB2" w14:textId="6998070E" w:rsidR="00E157E1" w:rsidRPr="00913F72" w:rsidRDefault="00E157E1" w:rsidP="00E157E1">
      <w:pPr>
        <w:rPr>
          <w:rFonts w:cstheme="minorHAnsi"/>
        </w:rPr>
      </w:pPr>
      <w:r w:rsidRPr="00913F72">
        <w:rPr>
          <w:rFonts w:cstheme="minorHAnsi"/>
        </w:rPr>
        <w:t>If there is no</w:t>
      </w:r>
      <w:r w:rsidR="00B316C7">
        <w:rPr>
          <w:rFonts w:cstheme="minorHAnsi"/>
        </w:rPr>
        <w:t xml:space="preserve"> </w:t>
      </w:r>
      <w:r w:rsidRPr="00913F72">
        <w:rPr>
          <w:rFonts w:cstheme="minorHAnsi"/>
        </w:rPr>
        <w:t>risk of serious harm</w:t>
      </w:r>
      <w:r w:rsidR="00377DE2">
        <w:rPr>
          <w:rFonts w:cstheme="minorHAnsi"/>
        </w:rPr>
        <w:t xml:space="preserve"> identified, </w:t>
      </w:r>
      <w:r w:rsidRPr="00913F72">
        <w:rPr>
          <w:rFonts w:cstheme="minorHAnsi"/>
        </w:rPr>
        <w:t xml:space="preserve"> the University </w:t>
      </w:r>
      <w:r w:rsidR="00AD43B7">
        <w:rPr>
          <w:rFonts w:cstheme="minorHAnsi"/>
        </w:rPr>
        <w:t>must</w:t>
      </w:r>
      <w:r w:rsidR="00AD43B7" w:rsidRPr="00913F72">
        <w:rPr>
          <w:rFonts w:cstheme="minorHAnsi"/>
        </w:rPr>
        <w:t xml:space="preserve"> </w:t>
      </w:r>
      <w:r w:rsidRPr="00913F72">
        <w:rPr>
          <w:rFonts w:cstheme="minorHAnsi"/>
        </w:rPr>
        <w:t xml:space="preserve">not communicate with an </w:t>
      </w:r>
      <w:r w:rsidR="00AD43B7">
        <w:rPr>
          <w:rFonts w:cstheme="minorHAnsi"/>
        </w:rPr>
        <w:t>E</w:t>
      </w:r>
      <w:r w:rsidRPr="00913F72">
        <w:rPr>
          <w:rFonts w:cstheme="minorHAnsi"/>
        </w:rPr>
        <w:t xml:space="preserve">mergency </w:t>
      </w:r>
      <w:r w:rsidR="00AD43B7">
        <w:rPr>
          <w:rFonts w:cstheme="minorHAnsi"/>
        </w:rPr>
        <w:t>C</w:t>
      </w:r>
      <w:r w:rsidRPr="00913F72">
        <w:rPr>
          <w:rFonts w:cstheme="minorHAnsi"/>
        </w:rPr>
        <w:t xml:space="preserve">ontact or anyone else acting on the students’ behalf without explicit authorisation </w:t>
      </w:r>
      <w:r w:rsidR="00AD43B7">
        <w:rPr>
          <w:rFonts w:cstheme="minorHAnsi"/>
        </w:rPr>
        <w:t>from the student (which should be recorded in writing)</w:t>
      </w:r>
      <w:r w:rsidRPr="00913F72">
        <w:rPr>
          <w:rFonts w:cstheme="minorHAnsi"/>
        </w:rPr>
        <w:t xml:space="preserve">. </w:t>
      </w:r>
    </w:p>
    <w:p w14:paraId="4A5D7E82" w14:textId="77777777" w:rsidR="00E157E1" w:rsidRPr="00913F72" w:rsidRDefault="00E157E1">
      <w:pPr>
        <w:rPr>
          <w:rFonts w:cstheme="minorHAnsi"/>
        </w:rPr>
      </w:pPr>
    </w:p>
    <w:p w14:paraId="496029E9" w14:textId="0853929C" w:rsidR="008B4FC8" w:rsidRDefault="00387532">
      <w:pPr>
        <w:rPr>
          <w:rFonts w:cstheme="minorHAnsi"/>
        </w:rPr>
      </w:pPr>
      <w:r w:rsidRPr="00913F72">
        <w:rPr>
          <w:rFonts w:cstheme="minorHAnsi"/>
        </w:rPr>
        <w:t xml:space="preserve">When making the decision to share information </w:t>
      </w:r>
      <w:r w:rsidR="000B3F3D" w:rsidRPr="00913F72">
        <w:rPr>
          <w:rFonts w:cstheme="minorHAnsi"/>
        </w:rPr>
        <w:t xml:space="preserve">the </w:t>
      </w:r>
      <w:r w:rsidRPr="00913F72">
        <w:rPr>
          <w:rFonts w:cstheme="minorHAnsi"/>
        </w:rPr>
        <w:t>universit</w:t>
      </w:r>
      <w:r w:rsidR="000B3F3D" w:rsidRPr="00913F72">
        <w:rPr>
          <w:rFonts w:cstheme="minorHAnsi"/>
        </w:rPr>
        <w:t>y</w:t>
      </w:r>
      <w:r w:rsidRPr="00913F72">
        <w:rPr>
          <w:rFonts w:cstheme="minorHAnsi"/>
        </w:rPr>
        <w:t xml:space="preserve"> consider</w:t>
      </w:r>
      <w:r w:rsidR="000B3F3D" w:rsidRPr="00913F72">
        <w:rPr>
          <w:rFonts w:cstheme="minorHAnsi"/>
        </w:rPr>
        <w:t>s</w:t>
      </w:r>
      <w:r w:rsidR="008B4FC8" w:rsidRPr="00913F72">
        <w:rPr>
          <w:rFonts w:cstheme="minorHAnsi"/>
        </w:rPr>
        <w:t>:</w:t>
      </w:r>
    </w:p>
    <w:p w14:paraId="6B272850" w14:textId="77777777" w:rsidR="00E534B3" w:rsidRPr="00913F72" w:rsidRDefault="00E534B3">
      <w:pPr>
        <w:rPr>
          <w:rFonts w:cstheme="minorHAnsi"/>
        </w:rPr>
      </w:pPr>
    </w:p>
    <w:p w14:paraId="2AFA0167" w14:textId="77777777" w:rsidR="008B4FC8" w:rsidRPr="00913F72" w:rsidRDefault="00387532" w:rsidP="008B4FC8">
      <w:pPr>
        <w:pStyle w:val="ListParagraph"/>
        <w:numPr>
          <w:ilvl w:val="0"/>
          <w:numId w:val="2"/>
        </w:numPr>
        <w:rPr>
          <w:rFonts w:cstheme="minorHAnsi"/>
        </w:rPr>
      </w:pPr>
      <w:r w:rsidRPr="00913F72">
        <w:rPr>
          <w:rFonts w:cstheme="minorHAnsi"/>
        </w:rPr>
        <w:t xml:space="preserve">any potential risks involved and how they might </w:t>
      </w:r>
      <w:r w:rsidR="008B4FC8" w:rsidRPr="00913F72">
        <w:rPr>
          <w:rFonts w:cstheme="minorHAnsi"/>
        </w:rPr>
        <w:t xml:space="preserve">be </w:t>
      </w:r>
      <w:r w:rsidRPr="00913F72">
        <w:rPr>
          <w:rFonts w:cstheme="minorHAnsi"/>
        </w:rPr>
        <w:t>mitigate</w:t>
      </w:r>
      <w:r w:rsidR="008B4FC8" w:rsidRPr="00913F72">
        <w:rPr>
          <w:rFonts w:cstheme="minorHAnsi"/>
        </w:rPr>
        <w:t>d</w:t>
      </w:r>
    </w:p>
    <w:p w14:paraId="65A65277" w14:textId="77777777" w:rsidR="008B4FC8" w:rsidRPr="00913F72" w:rsidRDefault="00387532" w:rsidP="008B4FC8">
      <w:pPr>
        <w:pStyle w:val="ListParagraph"/>
        <w:numPr>
          <w:ilvl w:val="0"/>
          <w:numId w:val="2"/>
        </w:numPr>
        <w:rPr>
          <w:rFonts w:cstheme="minorHAnsi"/>
        </w:rPr>
      </w:pPr>
      <w:r w:rsidRPr="00913F72">
        <w:rPr>
          <w:rFonts w:cstheme="minorHAnsi"/>
        </w:rPr>
        <w:t>any preferences that the individual had previously expressed to the university</w:t>
      </w:r>
    </w:p>
    <w:p w14:paraId="57A1C10F" w14:textId="5D64D944" w:rsidR="005E090F" w:rsidRPr="00913F72" w:rsidRDefault="005E090F" w:rsidP="008B4FC8">
      <w:pPr>
        <w:pStyle w:val="ListParagraph"/>
        <w:numPr>
          <w:ilvl w:val="0"/>
          <w:numId w:val="2"/>
        </w:numPr>
        <w:rPr>
          <w:rFonts w:cstheme="minorHAnsi"/>
        </w:rPr>
      </w:pPr>
      <w:r w:rsidRPr="00913F72">
        <w:rPr>
          <w:rFonts w:cstheme="minorHAnsi"/>
        </w:rPr>
        <w:t>the current personal circumstances of the student as known at the time</w:t>
      </w:r>
    </w:p>
    <w:p w14:paraId="35E7D2E9" w14:textId="30A2263D" w:rsidR="008B4FC8" w:rsidRPr="00913F72" w:rsidRDefault="008B4FC8" w:rsidP="008B4FC8">
      <w:pPr>
        <w:pStyle w:val="ListParagraph"/>
        <w:numPr>
          <w:ilvl w:val="0"/>
          <w:numId w:val="2"/>
        </w:numPr>
        <w:rPr>
          <w:rFonts w:cstheme="minorHAnsi"/>
        </w:rPr>
      </w:pPr>
      <w:r w:rsidRPr="00913F72">
        <w:rPr>
          <w:rFonts w:cstheme="minorHAnsi"/>
        </w:rPr>
        <w:t>the extent and depth of information shared that would be proportionate in the circumstances particularly if there are known or suspected sensitivities</w:t>
      </w:r>
      <w:r w:rsidR="00387532" w:rsidRPr="00913F72">
        <w:rPr>
          <w:rFonts w:cstheme="minorHAnsi"/>
        </w:rPr>
        <w:t xml:space="preserve"> </w:t>
      </w:r>
    </w:p>
    <w:p w14:paraId="37B112F7" w14:textId="3AC266B2" w:rsidR="008B4FC8" w:rsidRPr="00913F72" w:rsidRDefault="008B4FC8" w:rsidP="008B4FC8">
      <w:pPr>
        <w:pStyle w:val="ListParagraph"/>
        <w:numPr>
          <w:ilvl w:val="0"/>
          <w:numId w:val="2"/>
        </w:numPr>
        <w:rPr>
          <w:rFonts w:cstheme="minorHAnsi"/>
        </w:rPr>
      </w:pPr>
      <w:r w:rsidRPr="00913F72">
        <w:rPr>
          <w:rFonts w:cstheme="minorHAnsi"/>
        </w:rPr>
        <w:t>the balance of ensuring a student’s safety with respecting their privacy and their wishes</w:t>
      </w:r>
    </w:p>
    <w:p w14:paraId="077B7CB7" w14:textId="3D1E19A3" w:rsidR="008B4FC8" w:rsidRPr="00913F72" w:rsidRDefault="008B4FC8" w:rsidP="008B4FC8">
      <w:pPr>
        <w:pStyle w:val="ListParagraph"/>
        <w:numPr>
          <w:ilvl w:val="0"/>
          <w:numId w:val="2"/>
        </w:numPr>
        <w:rPr>
          <w:rFonts w:cstheme="minorHAnsi"/>
        </w:rPr>
      </w:pPr>
      <w:r w:rsidRPr="00913F72">
        <w:rPr>
          <w:rFonts w:cstheme="minorHAnsi"/>
        </w:rPr>
        <w:t>how to ensure that the student understands what information has been shared with whom about them</w:t>
      </w:r>
      <w:r w:rsidR="00E157E1" w:rsidRPr="00913F72">
        <w:rPr>
          <w:rFonts w:cstheme="minorHAnsi"/>
        </w:rPr>
        <w:t xml:space="preserve"> and why</w:t>
      </w:r>
    </w:p>
    <w:p w14:paraId="365662EB" w14:textId="1F0E28D1" w:rsidR="008B4FC8" w:rsidRDefault="008B4FC8" w:rsidP="008B4FC8">
      <w:pPr>
        <w:pStyle w:val="ListParagraph"/>
        <w:numPr>
          <w:ilvl w:val="0"/>
          <w:numId w:val="2"/>
        </w:numPr>
        <w:rPr>
          <w:rFonts w:cstheme="minorHAnsi"/>
        </w:rPr>
      </w:pPr>
      <w:r w:rsidRPr="00913F72">
        <w:rPr>
          <w:rFonts w:cstheme="minorHAnsi"/>
        </w:rPr>
        <w:t>how to</w:t>
      </w:r>
      <w:r w:rsidR="008C7545" w:rsidRPr="00913F72">
        <w:rPr>
          <w:rFonts w:cstheme="minorHAnsi"/>
        </w:rPr>
        <w:t xml:space="preserve"> resume normal communication with the student themselves when it is appropriate to do so</w:t>
      </w:r>
    </w:p>
    <w:p w14:paraId="64D97191" w14:textId="5350CAE5" w:rsidR="002F40D3" w:rsidRPr="00913F72" w:rsidRDefault="001B72E2" w:rsidP="001B72E2">
      <w:pPr>
        <w:pStyle w:val="ListParagraph"/>
        <w:numPr>
          <w:ilvl w:val="0"/>
          <w:numId w:val="2"/>
        </w:numPr>
        <w:rPr>
          <w:rFonts w:cstheme="minorHAnsi"/>
        </w:rPr>
      </w:pPr>
      <w:r w:rsidRPr="001B72E2">
        <w:rPr>
          <w:rFonts w:cstheme="minorHAnsi"/>
        </w:rPr>
        <w:t>Whether it is necessary or appropriate to contact the emergency contact</w:t>
      </w:r>
    </w:p>
    <w:p w14:paraId="31DE8636" w14:textId="77777777" w:rsidR="00E157E1" w:rsidRPr="00913F72" w:rsidRDefault="00E157E1" w:rsidP="00E157E1">
      <w:pPr>
        <w:rPr>
          <w:rFonts w:cstheme="minorHAnsi"/>
        </w:rPr>
      </w:pPr>
    </w:p>
    <w:p w14:paraId="71E397FE" w14:textId="3577B798" w:rsidR="00CD2803" w:rsidRDefault="00CD2803" w:rsidP="00CD2803">
      <w:pPr>
        <w:rPr>
          <w:rStyle w:val="cf01"/>
          <w:rFonts w:asciiTheme="minorHAnsi" w:hAnsiTheme="minorHAnsi" w:cstheme="minorHAnsi"/>
          <w:sz w:val="24"/>
          <w:szCs w:val="24"/>
        </w:rPr>
      </w:pPr>
      <w:r w:rsidRPr="00913F72">
        <w:rPr>
          <w:rFonts w:cstheme="minorHAnsi"/>
        </w:rPr>
        <w:t xml:space="preserve">If we contact an </w:t>
      </w:r>
      <w:r w:rsidR="00AD43B7">
        <w:rPr>
          <w:rFonts w:cstheme="minorHAnsi"/>
        </w:rPr>
        <w:t>E</w:t>
      </w:r>
      <w:r w:rsidRPr="00913F72">
        <w:rPr>
          <w:rFonts w:cstheme="minorHAnsi"/>
        </w:rPr>
        <w:t xml:space="preserve">mergency </w:t>
      </w:r>
      <w:r w:rsidR="00AD43B7">
        <w:rPr>
          <w:rFonts w:cstheme="minorHAnsi"/>
        </w:rPr>
        <w:t>C</w:t>
      </w:r>
      <w:r w:rsidRPr="00913F72">
        <w:rPr>
          <w:rFonts w:cstheme="minorHAnsi"/>
        </w:rPr>
        <w:t>ontact about a particular incident</w:t>
      </w:r>
      <w:r w:rsidR="00AD43B7">
        <w:rPr>
          <w:rFonts w:cstheme="minorHAnsi"/>
        </w:rPr>
        <w:t>,</w:t>
      </w:r>
      <w:r w:rsidRPr="00913F72">
        <w:rPr>
          <w:rFonts w:cstheme="minorHAnsi"/>
        </w:rPr>
        <w:t xml:space="preserve"> this does not mean that we </w:t>
      </w:r>
      <w:r w:rsidR="009A2274" w:rsidRPr="00913F72">
        <w:rPr>
          <w:rFonts w:cstheme="minorHAnsi"/>
        </w:rPr>
        <w:t xml:space="preserve">will </w:t>
      </w:r>
      <w:r w:rsidRPr="00913F72">
        <w:rPr>
          <w:rFonts w:cstheme="minorHAnsi"/>
        </w:rPr>
        <w:t xml:space="preserve">have an ongoing dialogue with them. </w:t>
      </w:r>
      <w:r w:rsidRPr="00913F72">
        <w:rPr>
          <w:rStyle w:val="cf01"/>
          <w:rFonts w:asciiTheme="minorHAnsi" w:hAnsiTheme="minorHAnsi" w:cstheme="minorHAnsi"/>
          <w:sz w:val="24"/>
          <w:szCs w:val="24"/>
        </w:rPr>
        <w:t xml:space="preserve">In cases where we have contacted an </w:t>
      </w:r>
      <w:r w:rsidR="00AD43B7">
        <w:rPr>
          <w:rStyle w:val="cf01"/>
          <w:rFonts w:asciiTheme="minorHAnsi" w:hAnsiTheme="minorHAnsi" w:cstheme="minorHAnsi"/>
          <w:sz w:val="24"/>
          <w:szCs w:val="24"/>
        </w:rPr>
        <w:t>E</w:t>
      </w:r>
      <w:r w:rsidRPr="00913F72">
        <w:rPr>
          <w:rStyle w:val="cf01"/>
          <w:rFonts w:asciiTheme="minorHAnsi" w:hAnsiTheme="minorHAnsi" w:cstheme="minorHAnsi"/>
          <w:sz w:val="24"/>
          <w:szCs w:val="24"/>
        </w:rPr>
        <w:t xml:space="preserve">mergency </w:t>
      </w:r>
      <w:r w:rsidR="00AD43B7">
        <w:rPr>
          <w:rStyle w:val="cf01"/>
          <w:rFonts w:asciiTheme="minorHAnsi" w:hAnsiTheme="minorHAnsi" w:cstheme="minorHAnsi"/>
          <w:sz w:val="24"/>
          <w:szCs w:val="24"/>
        </w:rPr>
        <w:t>C</w:t>
      </w:r>
      <w:r w:rsidRPr="00913F72">
        <w:rPr>
          <w:rStyle w:val="cf01"/>
          <w:rFonts w:asciiTheme="minorHAnsi" w:hAnsiTheme="minorHAnsi" w:cstheme="minorHAnsi"/>
          <w:sz w:val="24"/>
          <w:szCs w:val="24"/>
        </w:rPr>
        <w:t>ontact, we encourage wherever possible, that they make appropriate contact with the student to ensure connection, openness and that a supportive framework is in place.</w:t>
      </w:r>
    </w:p>
    <w:p w14:paraId="5F21BB9A" w14:textId="77777777" w:rsidR="00A82154" w:rsidRDefault="00A82154" w:rsidP="00CD2803">
      <w:pPr>
        <w:rPr>
          <w:rStyle w:val="cf01"/>
          <w:rFonts w:asciiTheme="minorHAnsi" w:hAnsiTheme="minorHAnsi" w:cstheme="minorHAnsi"/>
          <w:sz w:val="24"/>
          <w:szCs w:val="24"/>
        </w:rPr>
      </w:pPr>
    </w:p>
    <w:p w14:paraId="3C22B2F9" w14:textId="469C7AA6" w:rsidR="00A82154" w:rsidRPr="00913F72" w:rsidRDefault="00A82154" w:rsidP="00CD2803">
      <w:pPr>
        <w:rPr>
          <w:rFonts w:cstheme="minorHAnsi"/>
        </w:rPr>
      </w:pPr>
      <w:r>
        <w:rPr>
          <w:rStyle w:val="cf01"/>
          <w:rFonts w:asciiTheme="minorHAnsi" w:hAnsiTheme="minorHAnsi" w:cstheme="minorHAnsi"/>
          <w:sz w:val="24"/>
          <w:szCs w:val="24"/>
        </w:rPr>
        <w:t xml:space="preserve">Please note that we may receive </w:t>
      </w:r>
      <w:r w:rsidRPr="000B5B58">
        <w:rPr>
          <w:rStyle w:val="cf01"/>
          <w:rFonts w:asciiTheme="minorHAnsi" w:hAnsiTheme="minorHAnsi" w:cstheme="minorHAnsi"/>
          <w:i/>
          <w:iCs/>
          <w:sz w:val="24"/>
          <w:szCs w:val="24"/>
        </w:rPr>
        <w:t>non welfare</w:t>
      </w:r>
      <w:r>
        <w:rPr>
          <w:rStyle w:val="cf01"/>
          <w:rFonts w:asciiTheme="minorHAnsi" w:hAnsiTheme="minorHAnsi" w:cstheme="minorHAnsi"/>
          <w:sz w:val="24"/>
          <w:szCs w:val="24"/>
        </w:rPr>
        <w:t xml:space="preserve"> related requests f</w:t>
      </w:r>
      <w:r w:rsidR="00BF574A">
        <w:rPr>
          <w:rStyle w:val="cf01"/>
          <w:rFonts w:asciiTheme="minorHAnsi" w:hAnsiTheme="minorHAnsi" w:cstheme="minorHAnsi"/>
          <w:sz w:val="24"/>
          <w:szCs w:val="24"/>
        </w:rPr>
        <w:t>ro</w:t>
      </w:r>
      <w:r>
        <w:rPr>
          <w:rStyle w:val="cf01"/>
          <w:rFonts w:asciiTheme="minorHAnsi" w:hAnsiTheme="minorHAnsi" w:cstheme="minorHAnsi"/>
          <w:sz w:val="24"/>
          <w:szCs w:val="24"/>
        </w:rPr>
        <w:t xml:space="preserve">m the Police </w:t>
      </w:r>
      <w:r w:rsidR="00B35270">
        <w:rPr>
          <w:rStyle w:val="cf01"/>
          <w:rFonts w:asciiTheme="minorHAnsi" w:hAnsiTheme="minorHAnsi" w:cstheme="minorHAnsi"/>
          <w:sz w:val="24"/>
          <w:szCs w:val="24"/>
        </w:rPr>
        <w:t xml:space="preserve">for crime prevention and detection reasons and in those situations, we are often instructed not to notify the student. </w:t>
      </w:r>
      <w:r w:rsidR="00915F0D">
        <w:rPr>
          <w:rStyle w:val="cf01"/>
          <w:rFonts w:asciiTheme="minorHAnsi" w:hAnsiTheme="minorHAnsi" w:cstheme="minorHAnsi"/>
          <w:sz w:val="24"/>
          <w:szCs w:val="24"/>
        </w:rPr>
        <w:t xml:space="preserve">Advice should be taken from </w:t>
      </w:r>
      <w:hyperlink r:id="rId8" w:history="1">
        <w:r w:rsidR="00915F0D" w:rsidRPr="00653693">
          <w:rPr>
            <w:rStyle w:val="Hyperlink"/>
            <w:rFonts w:cstheme="minorHAnsi"/>
          </w:rPr>
          <w:t>imps@reading.ac.uk</w:t>
        </w:r>
      </w:hyperlink>
      <w:r w:rsidR="00915F0D">
        <w:rPr>
          <w:rStyle w:val="cf01"/>
          <w:rFonts w:asciiTheme="minorHAnsi" w:hAnsiTheme="minorHAnsi" w:cstheme="minorHAnsi"/>
          <w:sz w:val="24"/>
          <w:szCs w:val="24"/>
        </w:rPr>
        <w:t xml:space="preserve"> in the first instance</w:t>
      </w:r>
      <w:r w:rsidR="00BF574A">
        <w:rPr>
          <w:rStyle w:val="cf01"/>
          <w:rFonts w:asciiTheme="minorHAnsi" w:hAnsiTheme="minorHAnsi" w:cstheme="minorHAnsi"/>
          <w:sz w:val="24"/>
          <w:szCs w:val="24"/>
        </w:rPr>
        <w:t>.</w:t>
      </w:r>
    </w:p>
    <w:p w14:paraId="19E7EFB4" w14:textId="77777777" w:rsidR="00CD2803" w:rsidRPr="00913F72" w:rsidRDefault="00CD2803" w:rsidP="00E157E1">
      <w:pPr>
        <w:rPr>
          <w:rFonts w:cstheme="minorHAnsi"/>
        </w:rPr>
      </w:pPr>
    </w:p>
    <w:p w14:paraId="36F10731" w14:textId="77777777" w:rsidR="00E157E1" w:rsidRPr="00913F72" w:rsidRDefault="00E157E1" w:rsidP="001B72E2">
      <w:pPr>
        <w:rPr>
          <w:rFonts w:cstheme="minorHAnsi"/>
        </w:rPr>
      </w:pPr>
    </w:p>
    <w:p w14:paraId="415CEDAB" w14:textId="2172499E" w:rsidR="008B4FC8" w:rsidRDefault="008B4FC8" w:rsidP="008B4FC8">
      <w:pPr>
        <w:ind w:left="56"/>
        <w:rPr>
          <w:rFonts w:cstheme="minorHAnsi"/>
          <w:b/>
          <w:bCs/>
        </w:rPr>
      </w:pPr>
      <w:r w:rsidRPr="00913F72">
        <w:rPr>
          <w:rFonts w:cstheme="minorHAnsi"/>
          <w:b/>
          <w:bCs/>
        </w:rPr>
        <w:t>Record keeping</w:t>
      </w:r>
    </w:p>
    <w:p w14:paraId="61A1ED33" w14:textId="77777777" w:rsidR="00E534B3" w:rsidRPr="00913F72" w:rsidRDefault="00E534B3" w:rsidP="008B4FC8">
      <w:pPr>
        <w:ind w:left="56"/>
        <w:rPr>
          <w:rFonts w:cstheme="minorHAnsi"/>
          <w:b/>
          <w:bCs/>
        </w:rPr>
      </w:pPr>
    </w:p>
    <w:p w14:paraId="45F11308" w14:textId="4CCB0F05" w:rsidR="00387532" w:rsidRPr="00913F72" w:rsidRDefault="00387532" w:rsidP="008B4FC8">
      <w:pPr>
        <w:ind w:left="56"/>
        <w:rPr>
          <w:rFonts w:cstheme="minorHAnsi"/>
        </w:rPr>
      </w:pPr>
      <w:r w:rsidRPr="00913F72">
        <w:rPr>
          <w:rFonts w:cstheme="minorHAnsi"/>
        </w:rPr>
        <w:t xml:space="preserve">Staff responsible for decisions about information sharing </w:t>
      </w:r>
      <w:r w:rsidR="009770A8">
        <w:rPr>
          <w:rFonts w:cstheme="minorHAnsi"/>
        </w:rPr>
        <w:t xml:space="preserve">will </w:t>
      </w:r>
      <w:r w:rsidRPr="00913F72">
        <w:rPr>
          <w:rFonts w:cstheme="minorHAnsi"/>
        </w:rPr>
        <w:t xml:space="preserve">keep records about the decisions they have taken, </w:t>
      </w:r>
      <w:r w:rsidR="009770A8" w:rsidRPr="00913F72">
        <w:rPr>
          <w:rFonts w:cstheme="minorHAnsi"/>
        </w:rPr>
        <w:t>including</w:t>
      </w:r>
      <w:r w:rsidR="008B4FC8" w:rsidRPr="00913F72">
        <w:rPr>
          <w:rFonts w:cstheme="minorHAnsi"/>
        </w:rPr>
        <w:t xml:space="preserve"> </w:t>
      </w:r>
      <w:r w:rsidRPr="00913F72">
        <w:rPr>
          <w:rFonts w:cstheme="minorHAnsi"/>
        </w:rPr>
        <w:t>what information they have shared</w:t>
      </w:r>
      <w:r w:rsidR="008B4FC8" w:rsidRPr="00913F72">
        <w:rPr>
          <w:rFonts w:cstheme="minorHAnsi"/>
        </w:rPr>
        <w:t xml:space="preserve">, </w:t>
      </w:r>
      <w:r w:rsidRPr="00913F72">
        <w:rPr>
          <w:rFonts w:cstheme="minorHAnsi"/>
        </w:rPr>
        <w:t xml:space="preserve">who they have shared it with </w:t>
      </w:r>
      <w:r w:rsidR="008B4FC8" w:rsidRPr="00913F72">
        <w:rPr>
          <w:rFonts w:cstheme="minorHAnsi"/>
        </w:rPr>
        <w:t xml:space="preserve">and </w:t>
      </w:r>
      <w:r w:rsidRPr="00913F72">
        <w:rPr>
          <w:rFonts w:cstheme="minorHAnsi"/>
        </w:rPr>
        <w:t>the rationale behind the decision to share or not share information</w:t>
      </w:r>
      <w:r w:rsidR="00BC77C9" w:rsidRPr="00913F72">
        <w:rPr>
          <w:rFonts w:cstheme="minorHAnsi"/>
        </w:rPr>
        <w:t>.</w:t>
      </w:r>
    </w:p>
    <w:p w14:paraId="043EB0B8" w14:textId="77777777" w:rsidR="00BC77C9" w:rsidRDefault="00BC77C9" w:rsidP="008B4FC8">
      <w:pPr>
        <w:ind w:left="56"/>
      </w:pPr>
    </w:p>
    <w:p w14:paraId="6F9E2CCE" w14:textId="77777777" w:rsidR="00387532" w:rsidRDefault="00387532"/>
    <w:p w14:paraId="26CC89C6" w14:textId="77777777" w:rsidR="00EE591C" w:rsidRDefault="00EE591C"/>
    <w:p w14:paraId="7698EA70" w14:textId="77777777" w:rsidR="00EE591C" w:rsidRDefault="00EE591C"/>
    <w:p w14:paraId="7557EE7A" w14:textId="77777777" w:rsidR="00EE591C" w:rsidRDefault="00EE591C"/>
    <w:p w14:paraId="369D503B" w14:textId="77777777" w:rsidR="00387532" w:rsidRDefault="00387532"/>
    <w:p w14:paraId="6473E2A5" w14:textId="7444B8DE" w:rsidR="00EE591C" w:rsidRPr="00EE591C" w:rsidRDefault="00EE591C">
      <w:pPr>
        <w:rPr>
          <w:i/>
          <w:iCs/>
        </w:rPr>
      </w:pPr>
      <w:r w:rsidRPr="00EE591C">
        <w:rPr>
          <w:i/>
          <w:iCs/>
        </w:rPr>
        <w:t>Approved by The University Board for Teaching &amp; Learning and Student Experience Oct 2024</w:t>
      </w:r>
    </w:p>
    <w:p w14:paraId="2E35E86E" w14:textId="58B47F18" w:rsidR="00387532" w:rsidRDefault="00387532"/>
    <w:sectPr w:rsidR="00387532" w:rsidSect="00C76036">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8FDB" w14:textId="77777777" w:rsidR="006E2001" w:rsidRDefault="006E2001" w:rsidP="00B85DA2">
      <w:r>
        <w:separator/>
      </w:r>
    </w:p>
  </w:endnote>
  <w:endnote w:type="continuationSeparator" w:id="0">
    <w:p w14:paraId="3B84B6A4" w14:textId="77777777" w:rsidR="006E2001" w:rsidRDefault="006E2001" w:rsidP="00B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09374" w14:textId="2CBD8D2A" w:rsidR="00B85DA2" w:rsidRPr="00B85DA2" w:rsidRDefault="00B85DA2" w:rsidP="00B85DA2">
    <w:pPr>
      <w:rPr>
        <w:rFonts w:cstheme="minorHAnsi"/>
        <w:sz w:val="16"/>
        <w:szCs w:val="16"/>
      </w:rPr>
    </w:pPr>
  </w:p>
  <w:p w14:paraId="488524B9" w14:textId="77777777" w:rsidR="00B85DA2" w:rsidRDefault="00B85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D2BE5" w14:textId="77777777" w:rsidR="006E2001" w:rsidRDefault="006E2001" w:rsidP="00B85DA2">
      <w:r>
        <w:separator/>
      </w:r>
    </w:p>
  </w:footnote>
  <w:footnote w:type="continuationSeparator" w:id="0">
    <w:p w14:paraId="35FE00F6" w14:textId="77777777" w:rsidR="006E2001" w:rsidRDefault="006E2001" w:rsidP="00B85DA2">
      <w:r>
        <w:continuationSeparator/>
      </w:r>
    </w:p>
  </w:footnote>
  <w:footnote w:id="1">
    <w:p w14:paraId="33E8CB15" w14:textId="02EEA783" w:rsidR="001F6832" w:rsidRPr="00624FA6" w:rsidRDefault="001F6832" w:rsidP="001F6832">
      <w:pPr>
        <w:rPr>
          <w:rFonts w:cstheme="minorHAnsi"/>
          <w:sz w:val="16"/>
          <w:szCs w:val="16"/>
        </w:rPr>
      </w:pPr>
      <w:r>
        <w:rPr>
          <w:rStyle w:val="FootnoteReference"/>
        </w:rPr>
        <w:footnoteRef/>
      </w:r>
      <w:r>
        <w:t xml:space="preserve"> </w:t>
      </w:r>
      <w:r w:rsidRPr="00B85DA2">
        <w:rPr>
          <w:rFonts w:cstheme="minorHAnsi"/>
          <w:sz w:val="16"/>
          <w:szCs w:val="16"/>
        </w:rPr>
        <w:t>A trusted contact is someone students feel comfortable for the University to contact  in the event of a serious concern about their health, wellbeing or safety. A trusted contact may or may not be a family member.</w:t>
      </w:r>
      <w:r w:rsidRPr="00624FA6">
        <w:rPr>
          <w:rFonts w:cstheme="minorHAnsi"/>
        </w:rPr>
        <w:t xml:space="preserve"> </w:t>
      </w:r>
    </w:p>
    <w:p w14:paraId="04C3A2D3" w14:textId="77777777" w:rsidR="001F6832" w:rsidRPr="00913F72" w:rsidRDefault="001F6832" w:rsidP="001F6832">
      <w:pPr>
        <w:rPr>
          <w:rFonts w:cstheme="minorHAnsi"/>
        </w:rPr>
      </w:pPr>
    </w:p>
    <w:p w14:paraId="02872CA3" w14:textId="604A22FC" w:rsidR="001F6832" w:rsidRDefault="001F68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5165" w14:textId="77777777" w:rsidR="00EE591C" w:rsidRDefault="00EE591C" w:rsidP="00EE591C">
    <w:pPr>
      <w:pStyle w:val="Header"/>
      <w:jc w:val="right"/>
      <w:rPr>
        <w:sz w:val="20"/>
        <w:szCs w:val="20"/>
      </w:rPr>
    </w:pPr>
    <w:r>
      <w:rPr>
        <w:sz w:val="20"/>
        <w:szCs w:val="20"/>
      </w:rPr>
      <w:t xml:space="preserve">University of </w:t>
    </w:r>
    <w:proofErr w:type="spellStart"/>
    <w:r>
      <w:rPr>
        <w:sz w:val="20"/>
        <w:szCs w:val="20"/>
      </w:rPr>
      <w:t>Reading</w:t>
    </w:r>
    <w:proofErr w:type="spellEnd"/>
  </w:p>
  <w:p w14:paraId="6D8C0533" w14:textId="7E6BF27B" w:rsidR="00EE591C" w:rsidRPr="00EE591C" w:rsidRDefault="00EE591C" w:rsidP="00EE591C">
    <w:pPr>
      <w:pStyle w:val="Header"/>
      <w:jc w:val="right"/>
      <w:rPr>
        <w:sz w:val="20"/>
        <w:szCs w:val="20"/>
      </w:rPr>
    </w:pPr>
    <w:r w:rsidRPr="00EE591C">
      <w:rPr>
        <w:sz w:val="20"/>
        <w:szCs w:val="20"/>
      </w:rPr>
      <w:t>Student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31B09"/>
    <w:multiLevelType w:val="hybridMultilevel"/>
    <w:tmpl w:val="D916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11102"/>
    <w:multiLevelType w:val="hybridMultilevel"/>
    <w:tmpl w:val="439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259F8"/>
    <w:multiLevelType w:val="hybridMultilevel"/>
    <w:tmpl w:val="842AA1F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2030522205">
    <w:abstractNumId w:val="1"/>
  </w:num>
  <w:num w:numId="2" w16cid:durableId="1527674166">
    <w:abstractNumId w:val="2"/>
  </w:num>
  <w:num w:numId="3" w16cid:durableId="49842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32"/>
    <w:rsid w:val="00031753"/>
    <w:rsid w:val="000770FC"/>
    <w:rsid w:val="0009267E"/>
    <w:rsid w:val="000A637C"/>
    <w:rsid w:val="000B3F3D"/>
    <w:rsid w:val="000B5B58"/>
    <w:rsid w:val="000E198D"/>
    <w:rsid w:val="000E42A0"/>
    <w:rsid w:val="000E7D9B"/>
    <w:rsid w:val="001066C0"/>
    <w:rsid w:val="0015291C"/>
    <w:rsid w:val="00161553"/>
    <w:rsid w:val="00166F57"/>
    <w:rsid w:val="00182C88"/>
    <w:rsid w:val="0019192D"/>
    <w:rsid w:val="001B1256"/>
    <w:rsid w:val="001B72E2"/>
    <w:rsid w:val="001F069A"/>
    <w:rsid w:val="001F616C"/>
    <w:rsid w:val="001F6832"/>
    <w:rsid w:val="001F7C08"/>
    <w:rsid w:val="00202C94"/>
    <w:rsid w:val="002275A2"/>
    <w:rsid w:val="00247B67"/>
    <w:rsid w:val="0026486B"/>
    <w:rsid w:val="002906F8"/>
    <w:rsid w:val="00294466"/>
    <w:rsid w:val="002B3067"/>
    <w:rsid w:val="002B3329"/>
    <w:rsid w:val="002C4444"/>
    <w:rsid w:val="002F40D3"/>
    <w:rsid w:val="0035086A"/>
    <w:rsid w:val="00361D8C"/>
    <w:rsid w:val="0037328C"/>
    <w:rsid w:val="00377DE2"/>
    <w:rsid w:val="00387532"/>
    <w:rsid w:val="003A5A33"/>
    <w:rsid w:val="003A659E"/>
    <w:rsid w:val="003B3B17"/>
    <w:rsid w:val="003F09A6"/>
    <w:rsid w:val="003F736D"/>
    <w:rsid w:val="0044329D"/>
    <w:rsid w:val="00491670"/>
    <w:rsid w:val="0049286E"/>
    <w:rsid w:val="004A0538"/>
    <w:rsid w:val="004D5467"/>
    <w:rsid w:val="00517DE0"/>
    <w:rsid w:val="00553215"/>
    <w:rsid w:val="0056352A"/>
    <w:rsid w:val="00593983"/>
    <w:rsid w:val="005D5C28"/>
    <w:rsid w:val="005E090F"/>
    <w:rsid w:val="005E2190"/>
    <w:rsid w:val="00606DD3"/>
    <w:rsid w:val="00624FA6"/>
    <w:rsid w:val="006618B1"/>
    <w:rsid w:val="006623D8"/>
    <w:rsid w:val="006B4A2E"/>
    <w:rsid w:val="006C46B6"/>
    <w:rsid w:val="006E2001"/>
    <w:rsid w:val="006E499F"/>
    <w:rsid w:val="006E79A6"/>
    <w:rsid w:val="00723DE8"/>
    <w:rsid w:val="00770E90"/>
    <w:rsid w:val="007B78C9"/>
    <w:rsid w:val="007E04AD"/>
    <w:rsid w:val="0084688C"/>
    <w:rsid w:val="00850E8D"/>
    <w:rsid w:val="008747EC"/>
    <w:rsid w:val="008B4526"/>
    <w:rsid w:val="008B4FC8"/>
    <w:rsid w:val="008C7545"/>
    <w:rsid w:val="008D495C"/>
    <w:rsid w:val="009063D0"/>
    <w:rsid w:val="00913F72"/>
    <w:rsid w:val="00915F0D"/>
    <w:rsid w:val="009770A8"/>
    <w:rsid w:val="009A2274"/>
    <w:rsid w:val="009C4BDE"/>
    <w:rsid w:val="009D2611"/>
    <w:rsid w:val="009F034A"/>
    <w:rsid w:val="00A527DE"/>
    <w:rsid w:val="00A52978"/>
    <w:rsid w:val="00A574A6"/>
    <w:rsid w:val="00A615BB"/>
    <w:rsid w:val="00A619D6"/>
    <w:rsid w:val="00A82154"/>
    <w:rsid w:val="00A82C9E"/>
    <w:rsid w:val="00A90EC8"/>
    <w:rsid w:val="00AD43B7"/>
    <w:rsid w:val="00AF234B"/>
    <w:rsid w:val="00AF2A03"/>
    <w:rsid w:val="00B23499"/>
    <w:rsid w:val="00B316C7"/>
    <w:rsid w:val="00B35270"/>
    <w:rsid w:val="00B3702E"/>
    <w:rsid w:val="00B502B3"/>
    <w:rsid w:val="00B50897"/>
    <w:rsid w:val="00B85DA2"/>
    <w:rsid w:val="00B94C16"/>
    <w:rsid w:val="00BA02E9"/>
    <w:rsid w:val="00BA296B"/>
    <w:rsid w:val="00BC77C9"/>
    <w:rsid w:val="00BF574A"/>
    <w:rsid w:val="00C102F8"/>
    <w:rsid w:val="00C6372E"/>
    <w:rsid w:val="00C7449D"/>
    <w:rsid w:val="00C76036"/>
    <w:rsid w:val="00CD2803"/>
    <w:rsid w:val="00D6535A"/>
    <w:rsid w:val="00D74977"/>
    <w:rsid w:val="00E03FEE"/>
    <w:rsid w:val="00E157E1"/>
    <w:rsid w:val="00E17912"/>
    <w:rsid w:val="00E37593"/>
    <w:rsid w:val="00E534B3"/>
    <w:rsid w:val="00E61E72"/>
    <w:rsid w:val="00E74138"/>
    <w:rsid w:val="00E91C1C"/>
    <w:rsid w:val="00E933BB"/>
    <w:rsid w:val="00E94505"/>
    <w:rsid w:val="00EA196B"/>
    <w:rsid w:val="00EC5929"/>
    <w:rsid w:val="00EE591C"/>
    <w:rsid w:val="00EF084D"/>
    <w:rsid w:val="00EF0F8B"/>
    <w:rsid w:val="00EF6EBD"/>
    <w:rsid w:val="00EF7AED"/>
    <w:rsid w:val="00F12173"/>
    <w:rsid w:val="00F21B8C"/>
    <w:rsid w:val="00F236E8"/>
    <w:rsid w:val="00F55516"/>
    <w:rsid w:val="00F7139E"/>
    <w:rsid w:val="00F818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4039"/>
  <w14:defaultImageDpi w14:val="32767"/>
  <w15:chartTrackingRefBased/>
  <w15:docId w15:val="{E127FF1F-727D-1447-B007-DE8C6CC8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34B"/>
    <w:pPr>
      <w:ind w:left="720"/>
      <w:contextualSpacing/>
    </w:pPr>
  </w:style>
  <w:style w:type="character" w:customStyle="1" w:styleId="cf01">
    <w:name w:val="cf01"/>
    <w:basedOn w:val="DefaultParagraphFont"/>
    <w:rsid w:val="00CD2803"/>
    <w:rPr>
      <w:rFonts w:ascii="Segoe UI" w:hAnsi="Segoe UI" w:cs="Segoe UI" w:hint="default"/>
      <w:sz w:val="18"/>
      <w:szCs w:val="18"/>
    </w:rPr>
  </w:style>
  <w:style w:type="character" w:styleId="CommentReference">
    <w:name w:val="annotation reference"/>
    <w:basedOn w:val="DefaultParagraphFont"/>
    <w:uiPriority w:val="99"/>
    <w:semiHidden/>
    <w:unhideWhenUsed/>
    <w:rsid w:val="00913F72"/>
    <w:rPr>
      <w:sz w:val="16"/>
      <w:szCs w:val="16"/>
    </w:rPr>
  </w:style>
  <w:style w:type="paragraph" w:styleId="CommentText">
    <w:name w:val="annotation text"/>
    <w:basedOn w:val="Normal"/>
    <w:link w:val="CommentTextChar"/>
    <w:uiPriority w:val="99"/>
    <w:unhideWhenUsed/>
    <w:rsid w:val="00913F72"/>
    <w:rPr>
      <w:sz w:val="20"/>
      <w:szCs w:val="20"/>
    </w:rPr>
  </w:style>
  <w:style w:type="character" w:customStyle="1" w:styleId="CommentTextChar">
    <w:name w:val="Comment Text Char"/>
    <w:basedOn w:val="DefaultParagraphFont"/>
    <w:link w:val="CommentText"/>
    <w:uiPriority w:val="99"/>
    <w:rsid w:val="00913F72"/>
    <w:rPr>
      <w:sz w:val="20"/>
      <w:szCs w:val="20"/>
    </w:rPr>
  </w:style>
  <w:style w:type="paragraph" w:styleId="CommentSubject">
    <w:name w:val="annotation subject"/>
    <w:basedOn w:val="CommentText"/>
    <w:next w:val="CommentText"/>
    <w:link w:val="CommentSubjectChar"/>
    <w:uiPriority w:val="99"/>
    <w:semiHidden/>
    <w:unhideWhenUsed/>
    <w:rsid w:val="00913F72"/>
    <w:rPr>
      <w:b/>
      <w:bCs/>
    </w:rPr>
  </w:style>
  <w:style w:type="character" w:customStyle="1" w:styleId="CommentSubjectChar">
    <w:name w:val="Comment Subject Char"/>
    <w:basedOn w:val="CommentTextChar"/>
    <w:link w:val="CommentSubject"/>
    <w:uiPriority w:val="99"/>
    <w:semiHidden/>
    <w:rsid w:val="00913F72"/>
    <w:rPr>
      <w:b/>
      <w:bCs/>
      <w:sz w:val="20"/>
      <w:szCs w:val="20"/>
    </w:rPr>
  </w:style>
  <w:style w:type="paragraph" w:styleId="Revision">
    <w:name w:val="Revision"/>
    <w:hidden/>
    <w:uiPriority w:val="99"/>
    <w:semiHidden/>
    <w:rsid w:val="00913F72"/>
  </w:style>
  <w:style w:type="character" w:styleId="Hyperlink">
    <w:name w:val="Hyperlink"/>
    <w:basedOn w:val="DefaultParagraphFont"/>
    <w:uiPriority w:val="99"/>
    <w:unhideWhenUsed/>
    <w:rsid w:val="00915F0D"/>
    <w:rPr>
      <w:color w:val="0563C1" w:themeColor="hyperlink"/>
      <w:u w:val="single"/>
    </w:rPr>
  </w:style>
  <w:style w:type="character" w:styleId="UnresolvedMention">
    <w:name w:val="Unresolved Mention"/>
    <w:basedOn w:val="DefaultParagraphFont"/>
    <w:uiPriority w:val="99"/>
    <w:rsid w:val="00915F0D"/>
    <w:rPr>
      <w:color w:val="605E5C"/>
      <w:shd w:val="clear" w:color="auto" w:fill="E1DFDD"/>
    </w:rPr>
  </w:style>
  <w:style w:type="paragraph" w:styleId="Header">
    <w:name w:val="header"/>
    <w:basedOn w:val="Normal"/>
    <w:link w:val="HeaderChar"/>
    <w:uiPriority w:val="99"/>
    <w:unhideWhenUsed/>
    <w:rsid w:val="00B85DA2"/>
    <w:pPr>
      <w:tabs>
        <w:tab w:val="center" w:pos="4513"/>
        <w:tab w:val="right" w:pos="9026"/>
      </w:tabs>
    </w:pPr>
  </w:style>
  <w:style w:type="character" w:customStyle="1" w:styleId="HeaderChar">
    <w:name w:val="Header Char"/>
    <w:basedOn w:val="DefaultParagraphFont"/>
    <w:link w:val="Header"/>
    <w:uiPriority w:val="99"/>
    <w:rsid w:val="00B85DA2"/>
  </w:style>
  <w:style w:type="paragraph" w:styleId="Footer">
    <w:name w:val="footer"/>
    <w:basedOn w:val="Normal"/>
    <w:link w:val="FooterChar"/>
    <w:uiPriority w:val="99"/>
    <w:unhideWhenUsed/>
    <w:rsid w:val="00B85DA2"/>
    <w:pPr>
      <w:tabs>
        <w:tab w:val="center" w:pos="4513"/>
        <w:tab w:val="right" w:pos="9026"/>
      </w:tabs>
    </w:pPr>
  </w:style>
  <w:style w:type="character" w:customStyle="1" w:styleId="FooterChar">
    <w:name w:val="Footer Char"/>
    <w:basedOn w:val="DefaultParagraphFont"/>
    <w:link w:val="Footer"/>
    <w:uiPriority w:val="99"/>
    <w:rsid w:val="00B85DA2"/>
  </w:style>
  <w:style w:type="paragraph" w:styleId="FootnoteText">
    <w:name w:val="footnote text"/>
    <w:basedOn w:val="Normal"/>
    <w:link w:val="FootnoteTextChar"/>
    <w:uiPriority w:val="99"/>
    <w:semiHidden/>
    <w:unhideWhenUsed/>
    <w:rsid w:val="001F6832"/>
    <w:rPr>
      <w:sz w:val="20"/>
      <w:szCs w:val="20"/>
    </w:rPr>
  </w:style>
  <w:style w:type="character" w:customStyle="1" w:styleId="FootnoteTextChar">
    <w:name w:val="Footnote Text Char"/>
    <w:basedOn w:val="DefaultParagraphFont"/>
    <w:link w:val="FootnoteText"/>
    <w:uiPriority w:val="99"/>
    <w:semiHidden/>
    <w:rsid w:val="001F6832"/>
    <w:rPr>
      <w:sz w:val="20"/>
      <w:szCs w:val="20"/>
    </w:rPr>
  </w:style>
  <w:style w:type="character" w:styleId="FootnoteReference">
    <w:name w:val="footnote reference"/>
    <w:basedOn w:val="DefaultParagraphFont"/>
    <w:uiPriority w:val="99"/>
    <w:semiHidden/>
    <w:unhideWhenUsed/>
    <w:rsid w:val="001F6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s@reading.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6634A-85E4-4212-9AB1-50B10081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Woodman</dc:creator>
  <cp:keywords/>
  <dc:description/>
  <cp:lastModifiedBy>Paddy Woodman</cp:lastModifiedBy>
  <cp:revision>3</cp:revision>
  <dcterms:created xsi:type="dcterms:W3CDTF">2024-12-04T16:52:00Z</dcterms:created>
  <dcterms:modified xsi:type="dcterms:W3CDTF">2024-12-04T17:03:00Z</dcterms:modified>
</cp:coreProperties>
</file>