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9E856" w14:textId="77777777" w:rsidR="00B16E36" w:rsidRPr="00C5153A" w:rsidRDefault="00B16E36">
      <w:pPr>
        <w:rPr>
          <w:rFonts w:asciiTheme="minorBidi" w:hAnsiTheme="minorBidi"/>
          <w:b/>
          <w:bCs/>
          <w:sz w:val="44"/>
          <w:szCs w:val="44"/>
        </w:rPr>
      </w:pPr>
      <w:r w:rsidRPr="00C5153A">
        <w:rPr>
          <w:rFonts w:asciiTheme="minorBidi" w:hAnsiTheme="minorBidi"/>
          <w:b/>
          <w:bCs/>
          <w:sz w:val="44"/>
          <w:szCs w:val="44"/>
        </w:rPr>
        <w:t xml:space="preserve">Social Media Policy </w:t>
      </w:r>
    </w:p>
    <w:p w14:paraId="6B39C915" w14:textId="51C67FC4" w:rsidR="00B16E36" w:rsidRPr="00C5153A" w:rsidRDefault="00B16E36" w:rsidP="00FC7AAC">
      <w:pPr>
        <w:pStyle w:val="ListParagraph"/>
        <w:numPr>
          <w:ilvl w:val="0"/>
          <w:numId w:val="1"/>
        </w:numPr>
        <w:spacing w:before="240"/>
        <w:jc w:val="both"/>
        <w:rPr>
          <w:rFonts w:asciiTheme="minorBidi" w:hAnsiTheme="minorBidi"/>
        </w:rPr>
      </w:pPr>
      <w:r w:rsidRPr="00C5153A">
        <w:rPr>
          <w:rFonts w:asciiTheme="minorBidi" w:hAnsiTheme="minorBidi"/>
          <w:b/>
          <w:bCs/>
        </w:rPr>
        <w:t>Policy statement</w:t>
      </w:r>
      <w:r w:rsidRPr="00C5153A">
        <w:rPr>
          <w:rFonts w:asciiTheme="minorBidi" w:hAnsiTheme="minorBidi"/>
        </w:rPr>
        <w:t xml:space="preserve"> </w:t>
      </w:r>
    </w:p>
    <w:p w14:paraId="0B1C56B8" w14:textId="77777777" w:rsidR="00532315" w:rsidRPr="00C5153A" w:rsidRDefault="00532315" w:rsidP="00FC7AAC">
      <w:pPr>
        <w:pStyle w:val="ListParagraph"/>
        <w:spacing w:before="240"/>
        <w:jc w:val="both"/>
        <w:rPr>
          <w:rFonts w:asciiTheme="minorBidi" w:hAnsiTheme="minorBidi"/>
        </w:rPr>
      </w:pPr>
    </w:p>
    <w:p w14:paraId="4C9489DF" w14:textId="7A23BB6C"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The University of Reading (“University”) recognises and embraces the benefits and opportunities that social media can bring as a tool. It can be used to share news, information and successes</w:t>
      </w:r>
      <w:r w:rsidR="0062379A">
        <w:rPr>
          <w:rFonts w:asciiTheme="minorBidi" w:hAnsiTheme="minorBidi"/>
        </w:rPr>
        <w:t>;</w:t>
      </w:r>
      <w:r w:rsidRPr="00C5153A">
        <w:rPr>
          <w:rFonts w:asciiTheme="minorBidi" w:hAnsiTheme="minorBidi"/>
        </w:rPr>
        <w:t xml:space="preserve"> keep staff and students up to date with important developments</w:t>
      </w:r>
      <w:r w:rsidR="0062379A">
        <w:rPr>
          <w:rFonts w:asciiTheme="minorBidi" w:hAnsiTheme="minorBidi"/>
        </w:rPr>
        <w:t>;</w:t>
      </w:r>
      <w:r w:rsidRPr="00C5153A">
        <w:rPr>
          <w:rFonts w:asciiTheme="minorBidi" w:hAnsiTheme="minorBidi"/>
        </w:rPr>
        <w:t xml:space="preserve"> and promote </w:t>
      </w:r>
      <w:r w:rsidR="00326154">
        <w:rPr>
          <w:rFonts w:asciiTheme="minorBidi" w:hAnsiTheme="minorBidi"/>
        </w:rPr>
        <w:t xml:space="preserve">freedom of speech and </w:t>
      </w:r>
      <w:r w:rsidRPr="00C5153A">
        <w:rPr>
          <w:rFonts w:asciiTheme="minorBidi" w:hAnsiTheme="minorBidi"/>
        </w:rPr>
        <w:t xml:space="preserve">academic freedom through healthy debate about research and matters of public interest. There is, however, an inherent risk involved in using social media, in that it is an instantaneous and far-reaching form of communication. The University encourages engagement, collaboration and innovation through social media; however all must be aware of the potential impact that inappropriate use can have on staff, students and the reputation of the University. </w:t>
      </w:r>
    </w:p>
    <w:p w14:paraId="4351BEA6" w14:textId="77777777" w:rsidR="00532315" w:rsidRPr="00C5153A" w:rsidRDefault="00532315" w:rsidP="00FC7AAC">
      <w:pPr>
        <w:pStyle w:val="ListParagraph"/>
        <w:spacing w:before="240"/>
        <w:ind w:left="1080"/>
        <w:jc w:val="both"/>
        <w:rPr>
          <w:rFonts w:asciiTheme="minorBidi" w:hAnsiTheme="minorBidi"/>
        </w:rPr>
      </w:pPr>
    </w:p>
    <w:p w14:paraId="75B09D8E" w14:textId="378557FA"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This policy does not form part of any employee's contract of employment or any student’s contract with the University and it may be amended from time to time, consulting as appropriate. The Head of Corporate Communications has overall responsibility for this policy, which will be reviewed </w:t>
      </w:r>
      <w:r w:rsidR="009202A2">
        <w:rPr>
          <w:rFonts w:asciiTheme="minorBidi" w:hAnsiTheme="minorBidi"/>
        </w:rPr>
        <w:t>every three years.</w:t>
      </w:r>
      <w:r w:rsidRPr="00C5153A">
        <w:rPr>
          <w:rFonts w:asciiTheme="minorBidi" w:hAnsiTheme="minorBidi"/>
        </w:rPr>
        <w:t xml:space="preserve"> </w:t>
      </w:r>
    </w:p>
    <w:p w14:paraId="0DD1B19E" w14:textId="77777777" w:rsidR="00532315" w:rsidRPr="00C5153A" w:rsidRDefault="00532315" w:rsidP="00FC7AAC">
      <w:pPr>
        <w:pStyle w:val="ListParagraph"/>
        <w:jc w:val="both"/>
        <w:rPr>
          <w:rFonts w:asciiTheme="minorBidi" w:hAnsiTheme="minorBidi"/>
        </w:rPr>
      </w:pPr>
    </w:p>
    <w:p w14:paraId="4AFD6A7F" w14:textId="3DBB8914" w:rsidR="00B16E36"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Scope of the policy </w:t>
      </w:r>
    </w:p>
    <w:p w14:paraId="6A386515" w14:textId="77777777" w:rsidR="00532315" w:rsidRPr="00C5153A" w:rsidRDefault="00532315" w:rsidP="00FC7AAC">
      <w:pPr>
        <w:pStyle w:val="ListParagraph"/>
        <w:spacing w:before="240"/>
        <w:jc w:val="both"/>
        <w:rPr>
          <w:rFonts w:asciiTheme="minorBidi" w:hAnsiTheme="minorBidi"/>
          <w:b/>
          <w:bCs/>
        </w:rPr>
      </w:pPr>
    </w:p>
    <w:p w14:paraId="3A21C707" w14:textId="2CE3145D"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For the purpose of this policy, social media is defined as any online interactive tool that encourages participation, interaction and exchanges. New forms of social media appear on a fairly regular basis; at the moment, examples of popular platforms include Facebook, Instagram, TikTok, Snapchat, </w:t>
      </w:r>
      <w:r w:rsidR="0088338A" w:rsidRPr="00C5153A">
        <w:rPr>
          <w:rFonts w:asciiTheme="minorBidi" w:hAnsiTheme="minorBidi"/>
        </w:rPr>
        <w:t>X (formerly</w:t>
      </w:r>
      <w:r w:rsidR="00E406F3">
        <w:rPr>
          <w:rFonts w:asciiTheme="minorBidi" w:hAnsiTheme="minorBidi"/>
        </w:rPr>
        <w:t xml:space="preserve"> </w:t>
      </w:r>
      <w:r w:rsidR="0088338A" w:rsidRPr="00C5153A">
        <w:rPr>
          <w:rFonts w:asciiTheme="minorBidi" w:hAnsiTheme="minorBidi"/>
        </w:rPr>
        <w:t>Twitter)</w:t>
      </w:r>
      <w:r w:rsidRPr="00C5153A">
        <w:rPr>
          <w:rFonts w:asciiTheme="minorBidi" w:hAnsiTheme="minorBidi"/>
        </w:rPr>
        <w:t xml:space="preserve">, YouTube, LinkedIn, WhatsApp and </w:t>
      </w:r>
      <w:r w:rsidR="0088338A" w:rsidRPr="00C5153A">
        <w:rPr>
          <w:rFonts w:asciiTheme="minorBidi" w:hAnsiTheme="minorBidi"/>
        </w:rPr>
        <w:t>R</w:t>
      </w:r>
      <w:r w:rsidRPr="00C5153A">
        <w:rPr>
          <w:rFonts w:asciiTheme="minorBidi" w:hAnsiTheme="minorBidi"/>
        </w:rPr>
        <w:t xml:space="preserve">eddit, as well as blogs, discussion forums, instant messaging and any website that allows public commenting or posting. These examples will be updated from time to time, but this policy applies to all social media use whether or not expressly listed in this paragraph. </w:t>
      </w:r>
    </w:p>
    <w:p w14:paraId="397A59E3" w14:textId="77777777" w:rsidR="00532315" w:rsidRPr="00C5153A" w:rsidRDefault="00532315" w:rsidP="00FC7AAC">
      <w:pPr>
        <w:pStyle w:val="ListParagraph"/>
        <w:spacing w:before="240"/>
        <w:ind w:left="1080"/>
        <w:jc w:val="both"/>
        <w:rPr>
          <w:rFonts w:asciiTheme="minorBidi" w:hAnsiTheme="minorBidi"/>
        </w:rPr>
      </w:pPr>
    </w:p>
    <w:p w14:paraId="0C32547C" w14:textId="77777777"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This policy is intended to cover the use of all and any social media platforms used by staff or students of the University, subject to the limitations set out below. </w:t>
      </w:r>
    </w:p>
    <w:p w14:paraId="76E4F7E9" w14:textId="77777777" w:rsidR="00532315" w:rsidRPr="00C5153A" w:rsidRDefault="00532315" w:rsidP="00FC7AAC">
      <w:pPr>
        <w:pStyle w:val="ListParagraph"/>
        <w:jc w:val="both"/>
        <w:rPr>
          <w:rFonts w:asciiTheme="minorBidi" w:hAnsiTheme="minorBidi"/>
        </w:rPr>
      </w:pPr>
    </w:p>
    <w:p w14:paraId="028AB8C9" w14:textId="4DD2837A"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acknowledges that some of its staff and students use social media as a form of professional communication, through official University websites and accounts and/or by using the University name and logo. Further guidance on the use of social media to represent yourself and/or your work in a professional context can be given by the Digital Campaigns and Engagement Team (see section 14.1). For the avoidance of doubt, all communications are within the scope of this policy. All staff and students establishing a social media account or presence for work-related content should seek prior advice and approval of intended content from their line manager </w:t>
      </w:r>
      <w:r w:rsidR="00E406F3">
        <w:rPr>
          <w:rFonts w:asciiTheme="minorBidi" w:hAnsiTheme="minorBidi"/>
        </w:rPr>
        <w:t xml:space="preserve">and </w:t>
      </w:r>
      <w:r w:rsidRPr="00C5153A">
        <w:rPr>
          <w:rFonts w:asciiTheme="minorBidi" w:hAnsiTheme="minorBidi"/>
        </w:rPr>
        <w:t xml:space="preserve">Digital Campaigns and Engagement Team; further guidance on approval can be found in section 14.1. </w:t>
      </w:r>
    </w:p>
    <w:p w14:paraId="0600130B" w14:textId="77777777" w:rsidR="00532315" w:rsidRPr="00C5153A" w:rsidRDefault="00532315" w:rsidP="00FC7AAC">
      <w:pPr>
        <w:pStyle w:val="ListParagraph"/>
        <w:jc w:val="both"/>
        <w:rPr>
          <w:rFonts w:asciiTheme="minorBidi" w:hAnsiTheme="minorBidi"/>
        </w:rPr>
      </w:pPr>
    </w:p>
    <w:p w14:paraId="05D63039" w14:textId="5D05361A"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Professional communications for the purposes of </w:t>
      </w:r>
      <w:r w:rsidR="00A96F3A">
        <w:rPr>
          <w:rFonts w:asciiTheme="minorBidi" w:hAnsiTheme="minorBidi"/>
        </w:rPr>
        <w:t xml:space="preserve">section </w:t>
      </w:r>
      <w:r w:rsidRPr="00C5153A">
        <w:rPr>
          <w:rFonts w:asciiTheme="minorBidi" w:hAnsiTheme="minorBidi"/>
        </w:rPr>
        <w:t xml:space="preserve">2.3 include staff and students using official University of Reading or University of Reading Student Society affiliated accounts and those referencing or communicating on behalf of an official University account or University of Reading Student Society. </w:t>
      </w:r>
    </w:p>
    <w:p w14:paraId="08590D92" w14:textId="77777777" w:rsidR="00532315" w:rsidRPr="00C5153A" w:rsidRDefault="00532315" w:rsidP="00FC7AAC">
      <w:pPr>
        <w:pStyle w:val="ListParagraph"/>
        <w:jc w:val="both"/>
        <w:rPr>
          <w:rFonts w:asciiTheme="minorBidi" w:hAnsiTheme="minorBidi"/>
        </w:rPr>
      </w:pPr>
    </w:p>
    <w:p w14:paraId="21EE17FA" w14:textId="77777777"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lastRenderedPageBreak/>
        <w:t xml:space="preserve">The University acknowledges that its staff and students may use social media in their private lives and for personal communications. Personal communications include those made on, or from, a private social media account, such as a personal page on Facebook, a LinkedIn profile or a personal blog. It may be possible from those accounts to identify you as associated with the University, so that in some cases your activity may fall under the scope of this policy. </w:t>
      </w:r>
    </w:p>
    <w:p w14:paraId="41F6C04F" w14:textId="77777777" w:rsidR="00532315" w:rsidRPr="00C5153A" w:rsidRDefault="00532315" w:rsidP="00FC7AAC">
      <w:pPr>
        <w:pStyle w:val="ListParagraph"/>
        <w:jc w:val="both"/>
        <w:rPr>
          <w:rFonts w:asciiTheme="minorBidi" w:hAnsiTheme="minorBidi"/>
        </w:rPr>
      </w:pPr>
    </w:p>
    <w:p w14:paraId="06CB347F" w14:textId="60B31377"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In all cases where a private social media account is used that identifies the University, it must be made clear that the views expressed on or through that social media account do not represent the views of the University. Your accounts should include an appropriate </w:t>
      </w:r>
      <w:r w:rsidR="004F42D7">
        <w:rPr>
          <w:rFonts w:asciiTheme="minorBidi" w:hAnsiTheme="minorBidi"/>
        </w:rPr>
        <w:t xml:space="preserve">statement </w:t>
      </w:r>
      <w:r w:rsidRPr="00C5153A">
        <w:rPr>
          <w:rFonts w:asciiTheme="minorBidi" w:hAnsiTheme="minorBidi"/>
        </w:rPr>
        <w:t xml:space="preserve">such as: "The views expressed here are my own and in no way reflect the views of the University of Reading." </w:t>
      </w:r>
    </w:p>
    <w:p w14:paraId="68C894ED" w14:textId="77777777" w:rsidR="00532315" w:rsidRPr="00C5153A" w:rsidRDefault="00532315" w:rsidP="00FC7AAC">
      <w:pPr>
        <w:pStyle w:val="ListParagraph"/>
        <w:jc w:val="both"/>
        <w:rPr>
          <w:rFonts w:asciiTheme="minorBidi" w:hAnsiTheme="minorBidi"/>
        </w:rPr>
      </w:pPr>
    </w:p>
    <w:p w14:paraId="385B1DD7" w14:textId="77777777" w:rsidR="00B16E36"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Freedom of Speech and Academic Freedom </w:t>
      </w:r>
    </w:p>
    <w:p w14:paraId="3023988C" w14:textId="77777777" w:rsidR="00532315" w:rsidRPr="00C5153A" w:rsidRDefault="00532315" w:rsidP="00FC7AAC">
      <w:pPr>
        <w:pStyle w:val="ListParagraph"/>
        <w:spacing w:before="240"/>
        <w:jc w:val="both"/>
        <w:rPr>
          <w:rFonts w:asciiTheme="minorBidi" w:hAnsiTheme="minorBidi"/>
        </w:rPr>
      </w:pPr>
    </w:p>
    <w:p w14:paraId="7CC47AA9" w14:textId="04A4AA52" w:rsidR="006D7F4B"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Nothing in this policy is intended to have the effect of limiting either freedom of speech or academic freedom within the law. For more information,</w:t>
      </w:r>
      <w:r w:rsidR="006D7F4B" w:rsidRPr="00C5153A">
        <w:rPr>
          <w:rFonts w:asciiTheme="minorBidi" w:hAnsiTheme="minorBidi"/>
        </w:rPr>
        <w:t xml:space="preserve"> see </w:t>
      </w:r>
      <w:hyperlink r:id="rId6" w:history="1">
        <w:r w:rsidR="00DC215E" w:rsidRPr="00C5153A">
          <w:rPr>
            <w:rStyle w:val="Hyperlink"/>
            <w:rFonts w:asciiTheme="minorBidi" w:hAnsiTheme="minorBidi"/>
          </w:rPr>
          <w:t>Freedom of Speech: Code of Practice</w:t>
        </w:r>
      </w:hyperlink>
      <w:r w:rsidR="00DC215E" w:rsidRPr="00C5153A">
        <w:rPr>
          <w:rFonts w:asciiTheme="minorBidi" w:hAnsiTheme="minorBidi"/>
        </w:rPr>
        <w:t>.</w:t>
      </w:r>
      <w:r w:rsidR="006D7F4B" w:rsidRPr="00C5153A">
        <w:rPr>
          <w:rFonts w:asciiTheme="minorBidi" w:hAnsiTheme="minorBidi"/>
        </w:rPr>
        <w:t xml:space="preserve"> </w:t>
      </w:r>
    </w:p>
    <w:p w14:paraId="2814C024" w14:textId="77777777" w:rsidR="00532315" w:rsidRPr="00C5153A" w:rsidRDefault="00532315" w:rsidP="00FC7AAC">
      <w:pPr>
        <w:pStyle w:val="ListParagraph"/>
        <w:spacing w:before="240"/>
        <w:ind w:left="1080"/>
        <w:jc w:val="both"/>
        <w:rPr>
          <w:rFonts w:asciiTheme="minorBidi" w:hAnsiTheme="minorBidi"/>
          <w:b/>
          <w:bCs/>
        </w:rPr>
      </w:pPr>
    </w:p>
    <w:p w14:paraId="53510F17" w14:textId="77777777" w:rsidR="00B16E36"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Using social media as a teaching and learning tool </w:t>
      </w:r>
    </w:p>
    <w:p w14:paraId="2DC4E96D" w14:textId="77777777" w:rsidR="00532315" w:rsidRPr="00C5153A" w:rsidRDefault="00532315" w:rsidP="00FC7AAC">
      <w:pPr>
        <w:pStyle w:val="ListParagraph"/>
        <w:spacing w:before="240"/>
        <w:ind w:left="1080"/>
        <w:jc w:val="both"/>
        <w:rPr>
          <w:rFonts w:asciiTheme="minorBidi" w:hAnsiTheme="minorBidi"/>
        </w:rPr>
      </w:pPr>
    </w:p>
    <w:p w14:paraId="367F8D24" w14:textId="20CA0681" w:rsidR="00211E2F"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Social media (in the same way as other apps and software) may only be used as a teaching and learning tool if and once the proposed tool has been approved for use by the University. If you wish to use a social media tool, you should check if it has been approved (for example with your</w:t>
      </w:r>
      <w:r w:rsidR="00211E2F">
        <w:rPr>
          <w:rFonts w:asciiTheme="minorBidi" w:hAnsiTheme="minorBidi"/>
        </w:rPr>
        <w:t xml:space="preserve"> </w:t>
      </w:r>
      <w:hyperlink r:id="rId7" w:history="1">
        <w:r w:rsidR="00211E2F">
          <w:rPr>
            <w:rStyle w:val="Hyperlink"/>
            <w:rFonts w:asciiTheme="minorBidi" w:hAnsiTheme="minorBidi"/>
          </w:rPr>
          <w:t>DTS B</w:t>
        </w:r>
        <w:r w:rsidR="00211E2F">
          <w:rPr>
            <w:rStyle w:val="Hyperlink"/>
            <w:rFonts w:asciiTheme="minorBidi" w:hAnsiTheme="minorBidi"/>
          </w:rPr>
          <w:t>u</w:t>
        </w:r>
        <w:r w:rsidR="00211E2F">
          <w:rPr>
            <w:rStyle w:val="Hyperlink"/>
            <w:rFonts w:asciiTheme="minorBidi" w:hAnsiTheme="minorBidi"/>
          </w:rPr>
          <w:t>s</w:t>
        </w:r>
        <w:r w:rsidR="00211E2F">
          <w:rPr>
            <w:rStyle w:val="Hyperlink"/>
            <w:rFonts w:asciiTheme="minorBidi" w:hAnsiTheme="minorBidi"/>
          </w:rPr>
          <w:t>iness Relationship Manager</w:t>
        </w:r>
      </w:hyperlink>
      <w:r w:rsidRPr="00C5153A">
        <w:rPr>
          <w:rFonts w:asciiTheme="minorBidi" w:hAnsiTheme="minorBidi"/>
        </w:rPr>
        <w:t>) and if it has not you should seek approval through the normal routes via your DTS Business</w:t>
      </w:r>
      <w:r w:rsidR="00211E2F">
        <w:rPr>
          <w:rFonts w:asciiTheme="minorBidi" w:hAnsiTheme="minorBidi"/>
        </w:rPr>
        <w:t xml:space="preserve"> Relationship Manager</w:t>
      </w:r>
      <w:r w:rsidRPr="00C5153A">
        <w:rPr>
          <w:rFonts w:asciiTheme="minorBidi" w:hAnsiTheme="minorBidi"/>
        </w:rPr>
        <w:t xml:space="preserve">. </w:t>
      </w:r>
    </w:p>
    <w:p w14:paraId="58C8A7AF" w14:textId="77777777" w:rsidR="00211E2F" w:rsidRDefault="00211E2F" w:rsidP="00FC7AAC">
      <w:pPr>
        <w:pStyle w:val="ListParagraph"/>
        <w:spacing w:before="240"/>
        <w:ind w:left="1080"/>
        <w:jc w:val="both"/>
        <w:rPr>
          <w:rFonts w:asciiTheme="minorBidi" w:hAnsiTheme="minorBidi"/>
        </w:rPr>
      </w:pPr>
    </w:p>
    <w:p w14:paraId="3B667187" w14:textId="66F740D8"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All instructions issued by the University on the use of such tools must be adhered to and staff must ensure that the terms and conditions of the social media platform are consistent with the University’s intellectual property policy (see section 6). </w:t>
      </w:r>
    </w:p>
    <w:p w14:paraId="6FC1E4D3" w14:textId="77777777" w:rsidR="00532315" w:rsidRPr="00C5153A" w:rsidRDefault="00532315" w:rsidP="00FC7AAC">
      <w:pPr>
        <w:pStyle w:val="ListParagraph"/>
        <w:spacing w:before="240"/>
        <w:ind w:left="1080"/>
        <w:jc w:val="both"/>
        <w:rPr>
          <w:rFonts w:asciiTheme="minorBidi" w:hAnsiTheme="minorBidi"/>
        </w:rPr>
      </w:pPr>
    </w:p>
    <w:p w14:paraId="32E2EFEC" w14:textId="3F713DE8"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All students must read, understand and agree to the terms of use of the social media website and the University’s terms and conditions relating to the use of social media in this context before accessing and posting content on social media in a teaching and learning context. </w:t>
      </w:r>
    </w:p>
    <w:p w14:paraId="03D1646D" w14:textId="77777777" w:rsidR="00532315" w:rsidRPr="00C5153A" w:rsidRDefault="00532315" w:rsidP="00FC7AAC">
      <w:pPr>
        <w:pStyle w:val="ListParagraph"/>
        <w:jc w:val="both"/>
        <w:rPr>
          <w:rFonts w:asciiTheme="minorBidi" w:hAnsiTheme="minorBidi"/>
        </w:rPr>
      </w:pPr>
    </w:p>
    <w:p w14:paraId="1012E8FC" w14:textId="1808BBE5"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If a student does not have and/or does not wish to create an account on the social media platform that the staff member wishes to use, the staff member must make the content available in another format so the student can access it or enable participation in another way. The staff member must also ensure any content shared on social media is accessible. More information about inclusive learning practice is available at </w:t>
      </w:r>
      <w:hyperlink r:id="rId8" w:history="1">
        <w:r w:rsidR="00DC215E" w:rsidRPr="00C5153A">
          <w:rPr>
            <w:rStyle w:val="Hyperlink"/>
            <w:rFonts w:asciiTheme="minorBidi" w:hAnsiTheme="minorBidi"/>
          </w:rPr>
          <w:t>Policy on Inclusive Practice in Teaching and Learning</w:t>
        </w:r>
      </w:hyperlink>
      <w:r w:rsidR="00395EDB" w:rsidRPr="00C5153A">
        <w:rPr>
          <w:rFonts w:asciiTheme="minorBidi" w:hAnsiTheme="minorBidi"/>
        </w:rPr>
        <w:t xml:space="preserve"> </w:t>
      </w:r>
      <w:r w:rsidRPr="00C5153A">
        <w:rPr>
          <w:rFonts w:asciiTheme="minorBidi" w:hAnsiTheme="minorBidi"/>
        </w:rPr>
        <w:t xml:space="preserve">and </w:t>
      </w:r>
      <w:hyperlink w:history="1"/>
      <w:hyperlink r:id="rId9" w:history="1">
        <w:r w:rsidR="00CD1D3D">
          <w:rPr>
            <w:rStyle w:val="Hyperlink"/>
            <w:rFonts w:asciiTheme="minorBidi" w:hAnsiTheme="minorBidi"/>
          </w:rPr>
          <w:t>Digitally Accessible Teaching &amp; Learning</w:t>
        </w:r>
      </w:hyperlink>
      <w:r w:rsidR="00CD1D3D">
        <w:rPr>
          <w:rFonts w:asciiTheme="minorBidi" w:hAnsiTheme="minorBidi"/>
        </w:rPr>
        <w:t xml:space="preserve"> </w:t>
      </w:r>
    </w:p>
    <w:p w14:paraId="53DA4DC8" w14:textId="77777777" w:rsidR="008A2388" w:rsidRDefault="008A2388" w:rsidP="008A2388">
      <w:pPr>
        <w:pStyle w:val="ListParagraph"/>
        <w:spacing w:before="240"/>
        <w:ind w:left="360"/>
        <w:jc w:val="both"/>
        <w:rPr>
          <w:rFonts w:asciiTheme="minorBidi" w:hAnsiTheme="minorBidi"/>
          <w:b/>
          <w:bCs/>
        </w:rPr>
      </w:pPr>
    </w:p>
    <w:p w14:paraId="693830D0" w14:textId="760FB687" w:rsidR="00B16E36"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Expected standards of behaviour </w:t>
      </w:r>
    </w:p>
    <w:p w14:paraId="48B5D570" w14:textId="77777777" w:rsidR="00532315" w:rsidRPr="00C5153A" w:rsidRDefault="00532315" w:rsidP="00FC7AAC">
      <w:pPr>
        <w:pStyle w:val="ListParagraph"/>
        <w:spacing w:before="240"/>
        <w:jc w:val="both"/>
        <w:rPr>
          <w:rFonts w:asciiTheme="minorBidi" w:hAnsiTheme="minorBidi"/>
        </w:rPr>
      </w:pPr>
    </w:p>
    <w:p w14:paraId="728E668D" w14:textId="77777777"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Staff and students are personally responsible for what they communicate and share on or through social media and they must adhere to the standards of behaviour set out in this policy and any related policies. </w:t>
      </w:r>
    </w:p>
    <w:p w14:paraId="781BA3B5" w14:textId="77777777" w:rsidR="00532315" w:rsidRPr="00C5153A" w:rsidRDefault="00532315" w:rsidP="00FC7AAC">
      <w:pPr>
        <w:pStyle w:val="ListParagraph"/>
        <w:spacing w:before="240"/>
        <w:ind w:left="1080"/>
        <w:jc w:val="both"/>
        <w:rPr>
          <w:rFonts w:asciiTheme="minorBidi" w:hAnsiTheme="minorBidi"/>
        </w:rPr>
      </w:pPr>
    </w:p>
    <w:p w14:paraId="3029EC86" w14:textId="0F07A01B" w:rsidR="00B16E36" w:rsidRPr="00C5153A" w:rsidRDefault="00042DA6" w:rsidP="008A2388">
      <w:pPr>
        <w:pStyle w:val="ListParagraph"/>
        <w:numPr>
          <w:ilvl w:val="1"/>
          <w:numId w:val="1"/>
        </w:numPr>
        <w:spacing w:before="240"/>
        <w:ind w:left="1208" w:hanging="851"/>
        <w:jc w:val="both"/>
        <w:rPr>
          <w:rFonts w:asciiTheme="minorBidi" w:hAnsiTheme="minorBidi"/>
        </w:rPr>
      </w:pPr>
      <w:r>
        <w:rPr>
          <w:rFonts w:asciiTheme="minorBidi" w:hAnsiTheme="minorBidi"/>
        </w:rPr>
        <w:lastRenderedPageBreak/>
        <w:t xml:space="preserve">Communications made on social media should be made in accordance with </w:t>
      </w:r>
      <w:r w:rsidR="00D44EFD">
        <w:rPr>
          <w:rFonts w:asciiTheme="minorBidi" w:hAnsiTheme="minorBidi"/>
        </w:rPr>
        <w:t>t</w:t>
      </w:r>
      <w:r>
        <w:rPr>
          <w:rFonts w:asciiTheme="minorBidi" w:hAnsiTheme="minorBidi"/>
        </w:rPr>
        <w:t>his policy.</w:t>
      </w:r>
      <w:r w:rsidR="00B16E36" w:rsidRPr="00C5153A">
        <w:rPr>
          <w:rFonts w:asciiTheme="minorBidi" w:hAnsiTheme="minorBidi"/>
        </w:rPr>
        <w:t xml:space="preserve"> Use of social media must not infringe on the rights or privacy of staff or students, and staff and students must not post content or make comments about other staff, students or third parties that are unlawful or discriminatory, constitute harassment, breach University policy</w:t>
      </w:r>
      <w:r w:rsidR="00211E2F">
        <w:rPr>
          <w:rFonts w:asciiTheme="minorBidi" w:hAnsiTheme="minorBidi"/>
        </w:rPr>
        <w:t>,</w:t>
      </w:r>
      <w:r w:rsidR="00B16E36" w:rsidRPr="00C5153A">
        <w:rPr>
          <w:rFonts w:asciiTheme="minorBidi" w:hAnsiTheme="minorBidi"/>
        </w:rPr>
        <w:t xml:space="preserve"> or otherwise bring the University into disrepute. More information about expected standards of staff and student behaviour can be found at </w:t>
      </w:r>
      <w:hyperlink r:id="rId10" w:history="1">
        <w:r w:rsidR="00DC215E" w:rsidRPr="00C5153A">
          <w:rPr>
            <w:rStyle w:val="Hyperlink"/>
            <w:rFonts w:asciiTheme="minorBidi" w:hAnsiTheme="minorBidi"/>
          </w:rPr>
          <w:t>Code of Good Practice (Valuing Ourselves and Others)</w:t>
        </w:r>
      </w:hyperlink>
      <w:r w:rsidR="00395EDB" w:rsidRPr="00C5153A">
        <w:rPr>
          <w:rFonts w:asciiTheme="minorBidi" w:hAnsiTheme="minorBidi"/>
        </w:rPr>
        <w:t xml:space="preserve"> </w:t>
      </w:r>
      <w:r w:rsidR="009202A2">
        <w:rPr>
          <w:rFonts w:asciiTheme="minorBidi" w:hAnsiTheme="minorBidi"/>
        </w:rPr>
        <w:t xml:space="preserve">and </w:t>
      </w:r>
      <w:hyperlink r:id="rId11" w:history="1">
        <w:r w:rsidR="009202A2">
          <w:rPr>
            <w:rStyle w:val="Hyperlink"/>
            <w:rFonts w:asciiTheme="minorBidi" w:hAnsiTheme="minorBidi"/>
          </w:rPr>
          <w:t>Regulations for Student Conduct</w:t>
        </w:r>
      </w:hyperlink>
      <w:r w:rsidR="009202A2">
        <w:rPr>
          <w:rFonts w:asciiTheme="minorBidi" w:hAnsiTheme="minorBidi"/>
        </w:rPr>
        <w:t xml:space="preserve"> </w:t>
      </w:r>
    </w:p>
    <w:p w14:paraId="706BE7DC" w14:textId="58D3FF0F" w:rsidR="00532315" w:rsidRPr="00C5153A" w:rsidRDefault="009202A2" w:rsidP="00FC7AAC">
      <w:pPr>
        <w:pStyle w:val="ListParagraph"/>
        <w:jc w:val="both"/>
        <w:rPr>
          <w:rFonts w:asciiTheme="minorBidi" w:hAnsiTheme="minorBidi"/>
        </w:rPr>
      </w:pPr>
      <w:r>
        <w:rPr>
          <w:rFonts w:asciiTheme="minorBidi" w:hAnsiTheme="minorBidi"/>
        </w:rPr>
        <w:t xml:space="preserve"> </w:t>
      </w:r>
    </w:p>
    <w:p w14:paraId="0B06C6B9" w14:textId="77777777" w:rsidR="00B16E36"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All use of social media must comply with the University's policies in relation to: </w:t>
      </w:r>
    </w:p>
    <w:p w14:paraId="301BBEA3" w14:textId="77777777" w:rsidR="00532315" w:rsidRPr="00C5153A" w:rsidRDefault="00532315" w:rsidP="00FC7AAC">
      <w:pPr>
        <w:pStyle w:val="ListParagraph"/>
        <w:jc w:val="both"/>
        <w:rPr>
          <w:rFonts w:asciiTheme="minorBidi" w:hAnsiTheme="minorBidi"/>
        </w:rPr>
      </w:pPr>
    </w:p>
    <w:p w14:paraId="7445010E" w14:textId="77777777" w:rsidR="00042DA6" w:rsidRDefault="008A634C" w:rsidP="00FC7AAC">
      <w:pPr>
        <w:pStyle w:val="ListParagraph"/>
        <w:numPr>
          <w:ilvl w:val="0"/>
          <w:numId w:val="2"/>
        </w:numPr>
        <w:spacing w:before="240"/>
        <w:jc w:val="both"/>
        <w:rPr>
          <w:rFonts w:asciiTheme="minorBidi" w:hAnsiTheme="minorBidi"/>
        </w:rPr>
      </w:pPr>
      <w:hyperlink r:id="rId12" w:history="1">
        <w:r w:rsidR="00DC215E" w:rsidRPr="00C5153A">
          <w:rPr>
            <w:rStyle w:val="Hyperlink"/>
            <w:rFonts w:asciiTheme="minorBidi" w:hAnsiTheme="minorBidi"/>
          </w:rPr>
          <w:t>Academic Freedom</w:t>
        </w:r>
      </w:hyperlink>
      <w:r w:rsidR="00911CA3">
        <w:rPr>
          <w:rFonts w:asciiTheme="minorBidi" w:hAnsiTheme="minorBidi"/>
        </w:rPr>
        <w:t>;</w:t>
      </w:r>
    </w:p>
    <w:p w14:paraId="71A37A09" w14:textId="77777777" w:rsidR="00042DA6" w:rsidRDefault="00042DA6" w:rsidP="00FC7AAC">
      <w:pPr>
        <w:pStyle w:val="ListParagraph"/>
        <w:spacing w:before="240"/>
        <w:ind w:left="1440"/>
        <w:jc w:val="both"/>
        <w:rPr>
          <w:rFonts w:asciiTheme="minorBidi" w:hAnsiTheme="minorBidi"/>
        </w:rPr>
      </w:pPr>
    </w:p>
    <w:p w14:paraId="1B2D2D38" w14:textId="3110EEBC" w:rsidR="00532315" w:rsidRPr="00042DA6" w:rsidRDefault="008A634C" w:rsidP="00FC7AAC">
      <w:pPr>
        <w:pStyle w:val="ListParagraph"/>
        <w:numPr>
          <w:ilvl w:val="0"/>
          <w:numId w:val="2"/>
        </w:numPr>
        <w:spacing w:before="240"/>
        <w:jc w:val="both"/>
        <w:rPr>
          <w:rFonts w:asciiTheme="minorBidi" w:hAnsiTheme="minorBidi"/>
        </w:rPr>
      </w:pPr>
      <w:hyperlink r:id="rId13" w:history="1">
        <w:r w:rsidR="00DC215E" w:rsidRPr="00042DA6">
          <w:rPr>
            <w:rStyle w:val="Hyperlink"/>
            <w:rFonts w:asciiTheme="minorBidi" w:hAnsiTheme="minorBidi"/>
          </w:rPr>
          <w:t>Code of Good Practice</w:t>
        </w:r>
      </w:hyperlink>
      <w:r w:rsidR="00911CA3" w:rsidRPr="00042DA6">
        <w:rPr>
          <w:rFonts w:asciiTheme="minorBidi" w:hAnsiTheme="minorBidi"/>
        </w:rPr>
        <w:t>;</w:t>
      </w:r>
      <w:r w:rsidR="00395EDB" w:rsidRPr="00042DA6">
        <w:rPr>
          <w:rFonts w:asciiTheme="minorBidi" w:hAnsiTheme="minorBidi"/>
        </w:rPr>
        <w:t xml:space="preserve"> </w:t>
      </w:r>
    </w:p>
    <w:p w14:paraId="691C854E" w14:textId="77777777" w:rsidR="00395EDB" w:rsidRPr="00C5153A" w:rsidRDefault="00395EDB" w:rsidP="00FC7AAC">
      <w:pPr>
        <w:pStyle w:val="ListParagraph"/>
        <w:spacing w:before="240"/>
        <w:ind w:left="1440"/>
        <w:jc w:val="both"/>
        <w:rPr>
          <w:rFonts w:asciiTheme="minorBidi" w:hAnsiTheme="minorBidi"/>
        </w:rPr>
      </w:pPr>
    </w:p>
    <w:p w14:paraId="6C4E3728" w14:textId="77777777" w:rsidR="00042DA6" w:rsidRDefault="008A634C" w:rsidP="00FC7AAC">
      <w:pPr>
        <w:pStyle w:val="ListParagraph"/>
        <w:numPr>
          <w:ilvl w:val="0"/>
          <w:numId w:val="2"/>
        </w:numPr>
        <w:spacing w:before="240"/>
        <w:jc w:val="both"/>
        <w:rPr>
          <w:rFonts w:asciiTheme="minorBidi" w:hAnsiTheme="minorBidi"/>
        </w:rPr>
      </w:pPr>
      <w:hyperlink r:id="rId14" w:history="1">
        <w:r w:rsidR="00DC215E" w:rsidRPr="00C5153A">
          <w:rPr>
            <w:rStyle w:val="Hyperlink"/>
            <w:rFonts w:asciiTheme="minorBidi" w:hAnsiTheme="minorBidi"/>
          </w:rPr>
          <w:t>Copyright</w:t>
        </w:r>
      </w:hyperlink>
      <w:r w:rsidR="00911CA3">
        <w:rPr>
          <w:rFonts w:asciiTheme="minorBidi" w:hAnsiTheme="minorBidi"/>
        </w:rPr>
        <w:t>;</w:t>
      </w:r>
    </w:p>
    <w:p w14:paraId="0FA6ECD9" w14:textId="77777777" w:rsidR="00042DA6" w:rsidRPr="00042DA6" w:rsidRDefault="00042DA6" w:rsidP="00FC7AAC">
      <w:pPr>
        <w:pStyle w:val="ListParagraph"/>
        <w:jc w:val="both"/>
        <w:rPr>
          <w:rFonts w:asciiTheme="minorBidi" w:hAnsiTheme="minorBidi"/>
        </w:rPr>
      </w:pPr>
    </w:p>
    <w:p w14:paraId="45B8C597" w14:textId="77777777" w:rsidR="00042DA6" w:rsidRDefault="008A634C" w:rsidP="00FC7AAC">
      <w:pPr>
        <w:pStyle w:val="ListParagraph"/>
        <w:numPr>
          <w:ilvl w:val="0"/>
          <w:numId w:val="2"/>
        </w:numPr>
        <w:spacing w:before="240"/>
        <w:jc w:val="both"/>
        <w:rPr>
          <w:rFonts w:asciiTheme="minorBidi" w:hAnsiTheme="minorBidi"/>
        </w:rPr>
      </w:pPr>
      <w:hyperlink r:id="rId15" w:history="1">
        <w:r w:rsidR="00CD20AB" w:rsidRPr="00042DA6">
          <w:rPr>
            <w:rStyle w:val="cf01"/>
            <w:rFonts w:asciiTheme="minorBidi" w:hAnsiTheme="minorBidi" w:cstheme="minorBidi"/>
            <w:color w:val="0000FF"/>
            <w:sz w:val="22"/>
            <w:szCs w:val="22"/>
            <w:u w:val="single"/>
            <w:lang w:val="pt-PT"/>
          </w:rPr>
          <w:t>Data Protection</w:t>
        </w:r>
      </w:hyperlink>
      <w:r w:rsidR="00911CA3" w:rsidRPr="00042DA6">
        <w:rPr>
          <w:rFonts w:asciiTheme="minorBidi" w:hAnsiTheme="minorBidi"/>
        </w:rPr>
        <w:t>;</w:t>
      </w:r>
    </w:p>
    <w:p w14:paraId="5C810027" w14:textId="77777777" w:rsidR="00042DA6" w:rsidRPr="00042DA6" w:rsidRDefault="00042DA6" w:rsidP="00FC7AAC">
      <w:pPr>
        <w:pStyle w:val="ListParagraph"/>
        <w:jc w:val="both"/>
        <w:rPr>
          <w:rFonts w:asciiTheme="minorBidi" w:hAnsiTheme="minorBidi"/>
        </w:rPr>
      </w:pPr>
    </w:p>
    <w:p w14:paraId="48C1F27A" w14:textId="77777777" w:rsidR="00042DA6" w:rsidRDefault="008A634C" w:rsidP="00FC7AAC">
      <w:pPr>
        <w:pStyle w:val="ListParagraph"/>
        <w:numPr>
          <w:ilvl w:val="0"/>
          <w:numId w:val="2"/>
        </w:numPr>
        <w:spacing w:before="240"/>
        <w:jc w:val="both"/>
        <w:rPr>
          <w:rFonts w:asciiTheme="minorBidi" w:hAnsiTheme="minorBidi"/>
        </w:rPr>
      </w:pPr>
      <w:hyperlink r:id="rId16" w:history="1">
        <w:r w:rsidR="00CD20AB" w:rsidRPr="00042DA6">
          <w:rPr>
            <w:rStyle w:val="Hyperlink"/>
            <w:rFonts w:asciiTheme="minorBidi" w:hAnsiTheme="minorBidi"/>
          </w:rPr>
          <w:t>Equal Opportunities</w:t>
        </w:r>
      </w:hyperlink>
      <w:r w:rsidR="00305D7A" w:rsidRPr="00042DA6">
        <w:rPr>
          <w:rFonts w:asciiTheme="minorBidi" w:hAnsiTheme="minorBidi"/>
        </w:rPr>
        <w:t>;</w:t>
      </w:r>
    </w:p>
    <w:p w14:paraId="53802051" w14:textId="77777777" w:rsidR="00042DA6" w:rsidRPr="00042DA6" w:rsidRDefault="00042DA6" w:rsidP="00FC7AAC">
      <w:pPr>
        <w:pStyle w:val="ListParagraph"/>
        <w:jc w:val="both"/>
        <w:rPr>
          <w:rFonts w:asciiTheme="minorBidi" w:hAnsiTheme="minorBidi"/>
        </w:rPr>
      </w:pPr>
    </w:p>
    <w:p w14:paraId="61D96CAA" w14:textId="77777777" w:rsidR="00042DA6" w:rsidRDefault="008A634C" w:rsidP="00FC7AAC">
      <w:pPr>
        <w:pStyle w:val="ListParagraph"/>
        <w:numPr>
          <w:ilvl w:val="0"/>
          <w:numId w:val="2"/>
        </w:numPr>
        <w:spacing w:before="240"/>
        <w:jc w:val="both"/>
        <w:rPr>
          <w:rFonts w:asciiTheme="minorBidi" w:hAnsiTheme="minorBidi"/>
        </w:rPr>
      </w:pPr>
      <w:hyperlink r:id="rId17" w:history="1">
        <w:r w:rsidR="00DC215E" w:rsidRPr="00042DA6">
          <w:rPr>
            <w:rStyle w:val="Hyperlink"/>
            <w:rFonts w:asciiTheme="minorBidi" w:hAnsiTheme="minorBidi"/>
          </w:rPr>
          <w:t>Harassment &amp; Bullying</w:t>
        </w:r>
      </w:hyperlink>
      <w:r w:rsidR="00305D7A" w:rsidRPr="00042DA6">
        <w:rPr>
          <w:rFonts w:asciiTheme="minorBidi" w:hAnsiTheme="minorBidi"/>
        </w:rPr>
        <w:t>;</w:t>
      </w:r>
    </w:p>
    <w:p w14:paraId="6D2A992F" w14:textId="77777777" w:rsidR="00042DA6" w:rsidRPr="00042DA6" w:rsidRDefault="00042DA6" w:rsidP="00FC7AAC">
      <w:pPr>
        <w:pStyle w:val="ListParagraph"/>
        <w:jc w:val="both"/>
        <w:rPr>
          <w:rFonts w:asciiTheme="minorBidi" w:hAnsiTheme="minorBidi"/>
        </w:rPr>
      </w:pPr>
    </w:p>
    <w:p w14:paraId="33A0DAD2" w14:textId="2F2EFEBA" w:rsidR="00532315" w:rsidRPr="00042DA6" w:rsidRDefault="008A634C" w:rsidP="00FC7AAC">
      <w:pPr>
        <w:pStyle w:val="ListParagraph"/>
        <w:numPr>
          <w:ilvl w:val="0"/>
          <w:numId w:val="2"/>
        </w:numPr>
        <w:spacing w:before="240"/>
        <w:jc w:val="both"/>
        <w:rPr>
          <w:rFonts w:asciiTheme="minorBidi" w:hAnsiTheme="minorBidi"/>
        </w:rPr>
      </w:pPr>
      <w:hyperlink r:id="rId18" w:history="1">
        <w:r w:rsidR="00DC215E" w:rsidRPr="00042DA6">
          <w:rPr>
            <w:rStyle w:val="Hyperlink"/>
            <w:rFonts w:asciiTheme="minorBidi" w:hAnsiTheme="minorBidi"/>
          </w:rPr>
          <w:t>Information S</w:t>
        </w:r>
        <w:r w:rsidR="00DC215E" w:rsidRPr="00042DA6">
          <w:rPr>
            <w:rStyle w:val="Hyperlink"/>
            <w:rFonts w:asciiTheme="minorBidi" w:hAnsiTheme="minorBidi"/>
          </w:rPr>
          <w:t>e</w:t>
        </w:r>
        <w:r w:rsidR="00DC215E" w:rsidRPr="00042DA6">
          <w:rPr>
            <w:rStyle w:val="Hyperlink"/>
            <w:rFonts w:asciiTheme="minorBidi" w:hAnsiTheme="minorBidi"/>
          </w:rPr>
          <w:t>curity</w:t>
        </w:r>
      </w:hyperlink>
      <w:r w:rsidR="00305D7A" w:rsidRPr="00042DA6">
        <w:rPr>
          <w:rFonts w:asciiTheme="minorBidi" w:hAnsiTheme="minorBidi"/>
        </w:rPr>
        <w:t>;</w:t>
      </w:r>
    </w:p>
    <w:p w14:paraId="5F444CB9" w14:textId="77777777" w:rsidR="00395EDB" w:rsidRPr="00C5153A" w:rsidRDefault="00395EDB" w:rsidP="00FC7AAC">
      <w:pPr>
        <w:pStyle w:val="ListParagraph"/>
        <w:spacing w:before="240"/>
        <w:ind w:left="1440"/>
        <w:jc w:val="both"/>
        <w:rPr>
          <w:rFonts w:asciiTheme="minorBidi" w:hAnsiTheme="minorBidi"/>
        </w:rPr>
      </w:pPr>
    </w:p>
    <w:p w14:paraId="7BF9D5A9" w14:textId="2543F681" w:rsidR="00532315" w:rsidRPr="00C5153A" w:rsidRDefault="008A634C" w:rsidP="00FC7AAC">
      <w:pPr>
        <w:pStyle w:val="ListParagraph"/>
        <w:numPr>
          <w:ilvl w:val="0"/>
          <w:numId w:val="2"/>
        </w:numPr>
        <w:spacing w:before="240"/>
        <w:jc w:val="both"/>
        <w:rPr>
          <w:rFonts w:asciiTheme="minorBidi" w:hAnsiTheme="minorBidi"/>
        </w:rPr>
      </w:pPr>
      <w:hyperlink r:id="rId19" w:history="1">
        <w:r w:rsidR="00DC215E" w:rsidRPr="00C5153A">
          <w:rPr>
            <w:rStyle w:val="Hyperlink"/>
            <w:rFonts w:asciiTheme="minorBidi" w:hAnsiTheme="minorBidi"/>
          </w:rPr>
          <w:t>Intellectual</w:t>
        </w:r>
        <w:r w:rsidR="00DC215E" w:rsidRPr="00C5153A">
          <w:rPr>
            <w:rStyle w:val="Hyperlink"/>
            <w:rFonts w:asciiTheme="minorBidi" w:hAnsiTheme="minorBidi"/>
          </w:rPr>
          <w:t xml:space="preserve"> </w:t>
        </w:r>
        <w:r w:rsidR="00DC215E" w:rsidRPr="00C5153A">
          <w:rPr>
            <w:rStyle w:val="Hyperlink"/>
            <w:rFonts w:asciiTheme="minorBidi" w:hAnsiTheme="minorBidi"/>
          </w:rPr>
          <w:t>Property</w:t>
        </w:r>
      </w:hyperlink>
      <w:r w:rsidR="00305D7A">
        <w:rPr>
          <w:rFonts w:asciiTheme="minorBidi" w:hAnsiTheme="minorBidi"/>
        </w:rPr>
        <w:t>; and</w:t>
      </w:r>
    </w:p>
    <w:p w14:paraId="6C556D92" w14:textId="77777777" w:rsidR="00395EDB" w:rsidRPr="00C5153A" w:rsidRDefault="00395EDB" w:rsidP="00FC7AAC">
      <w:pPr>
        <w:pStyle w:val="ListParagraph"/>
        <w:spacing w:before="240"/>
        <w:ind w:left="1440"/>
        <w:jc w:val="both"/>
        <w:rPr>
          <w:rFonts w:asciiTheme="minorBidi" w:hAnsiTheme="minorBidi"/>
        </w:rPr>
      </w:pPr>
    </w:p>
    <w:p w14:paraId="5C46E947" w14:textId="711880F3" w:rsidR="00532315" w:rsidRPr="00C5153A" w:rsidRDefault="008A634C" w:rsidP="00FC7AAC">
      <w:pPr>
        <w:pStyle w:val="ListParagraph"/>
        <w:numPr>
          <w:ilvl w:val="0"/>
          <w:numId w:val="2"/>
        </w:numPr>
        <w:spacing w:before="240"/>
        <w:jc w:val="both"/>
        <w:rPr>
          <w:rFonts w:asciiTheme="minorBidi" w:hAnsiTheme="minorBidi"/>
        </w:rPr>
      </w:pPr>
      <w:hyperlink r:id="rId20" w:history="1">
        <w:r w:rsidR="00DC215E" w:rsidRPr="00C5153A">
          <w:rPr>
            <w:rStyle w:val="Hyperlink"/>
            <w:rFonts w:asciiTheme="minorBidi" w:hAnsiTheme="minorBidi"/>
          </w:rPr>
          <w:t>IT User Regulations</w:t>
        </w:r>
      </w:hyperlink>
    </w:p>
    <w:p w14:paraId="6A3ADB2F" w14:textId="77777777" w:rsidR="00395EDB" w:rsidRPr="00C5153A" w:rsidRDefault="00395EDB" w:rsidP="00FC7AAC">
      <w:pPr>
        <w:pStyle w:val="ListParagraph"/>
        <w:spacing w:before="240"/>
        <w:ind w:left="1440"/>
        <w:jc w:val="both"/>
        <w:rPr>
          <w:rFonts w:asciiTheme="minorBidi" w:hAnsiTheme="minorBidi"/>
        </w:rPr>
      </w:pPr>
    </w:p>
    <w:p w14:paraId="4B77B979" w14:textId="5E73B280"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Staff and students may also need to comply with social media guidance issued by relevant regulatory bodies, for example, the Law Society or the Royal Pharmaceutical Society and, where applicable, must familiarise themselves and comply with such guidan</w:t>
      </w:r>
      <w:r w:rsidR="0088338A" w:rsidRPr="00C5153A">
        <w:rPr>
          <w:rFonts w:asciiTheme="minorBidi" w:hAnsiTheme="minorBidi"/>
        </w:rPr>
        <w:t>ce</w:t>
      </w:r>
      <w:r w:rsidR="002D5371">
        <w:rPr>
          <w:rFonts w:asciiTheme="minorBidi" w:hAnsiTheme="minorBidi"/>
        </w:rPr>
        <w:t>.</w:t>
      </w:r>
    </w:p>
    <w:p w14:paraId="14914B28" w14:textId="77777777" w:rsidR="00532315" w:rsidRPr="00C5153A" w:rsidRDefault="00532315" w:rsidP="00FC7AAC">
      <w:pPr>
        <w:pStyle w:val="ListParagraph"/>
        <w:spacing w:before="240"/>
        <w:ind w:left="1080"/>
        <w:jc w:val="both"/>
        <w:rPr>
          <w:rFonts w:asciiTheme="minorBidi" w:hAnsiTheme="minorBidi"/>
        </w:rPr>
      </w:pPr>
    </w:p>
    <w:p w14:paraId="38B725A1"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Social media should not be used for the purposes of recruitment or selection of staff or students, other than to advertise positions and programmes at the University and to deal with enquiries from prospective staff and students through official University websites and accounts. Appropriate endorsements on professional sites such as LinkedIn are permitted. </w:t>
      </w:r>
    </w:p>
    <w:p w14:paraId="2A508350" w14:textId="77777777" w:rsidR="00532315" w:rsidRPr="00C5153A" w:rsidRDefault="00532315" w:rsidP="00FC7AAC">
      <w:pPr>
        <w:pStyle w:val="ListParagraph"/>
        <w:jc w:val="both"/>
        <w:rPr>
          <w:rFonts w:asciiTheme="minorBidi" w:hAnsiTheme="minorBidi"/>
        </w:rPr>
      </w:pPr>
    </w:p>
    <w:p w14:paraId="4CAD539A"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Staff and students must not provide references for other individuals on social media and/or professional networking websites, as such references, whether positive or negative, may be attributed to the University and may create legal liability for both the author and the University. </w:t>
      </w:r>
    </w:p>
    <w:p w14:paraId="33FFEC59" w14:textId="77777777" w:rsidR="00532315" w:rsidRPr="00C5153A" w:rsidRDefault="00532315" w:rsidP="00FC7AAC">
      <w:pPr>
        <w:pStyle w:val="ListParagraph"/>
        <w:jc w:val="both"/>
        <w:rPr>
          <w:rFonts w:asciiTheme="minorBidi" w:hAnsiTheme="minorBidi"/>
        </w:rPr>
      </w:pPr>
    </w:p>
    <w:p w14:paraId="657DE0C6" w14:textId="7BD1C06F"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Social media content must not refer to, or include, information that is in conflict with or jeopardises the University's interests, is in any way inconsistent with an individual’s duties to the University</w:t>
      </w:r>
      <w:r w:rsidR="002D5371">
        <w:rPr>
          <w:rFonts w:asciiTheme="minorBidi" w:hAnsiTheme="minorBidi"/>
        </w:rPr>
        <w:t>,</w:t>
      </w:r>
      <w:r w:rsidRPr="00C5153A">
        <w:rPr>
          <w:rFonts w:asciiTheme="minorBidi" w:hAnsiTheme="minorBidi"/>
        </w:rPr>
        <w:t xml:space="preserve"> or breaches the rights of others. The following are examples of content that are considered to be of an unacceptable nature and should never be  posted: </w:t>
      </w:r>
    </w:p>
    <w:p w14:paraId="4F014134" w14:textId="77777777" w:rsidR="00532315" w:rsidRPr="00C5153A" w:rsidRDefault="00532315" w:rsidP="00FC7AAC">
      <w:pPr>
        <w:pStyle w:val="ListParagraph"/>
        <w:jc w:val="both"/>
        <w:rPr>
          <w:rFonts w:asciiTheme="minorBidi" w:hAnsiTheme="minorBidi"/>
        </w:rPr>
      </w:pPr>
    </w:p>
    <w:p w14:paraId="4F01E580"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lastRenderedPageBreak/>
        <w:t xml:space="preserve">any confidential information about the University (including subsidiary companies and trusts) and its students, research and collaborative partners, suppliers and customers; </w:t>
      </w:r>
    </w:p>
    <w:p w14:paraId="066F3025" w14:textId="77777777" w:rsidR="00532315" w:rsidRPr="00C5153A" w:rsidRDefault="00532315" w:rsidP="00FC7AAC">
      <w:pPr>
        <w:pStyle w:val="ListParagraph"/>
        <w:spacing w:before="240"/>
        <w:ind w:left="1440"/>
        <w:jc w:val="both"/>
        <w:rPr>
          <w:rFonts w:asciiTheme="minorBidi" w:hAnsiTheme="minorBidi"/>
        </w:rPr>
      </w:pPr>
    </w:p>
    <w:p w14:paraId="1AA19ABC"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any commercially confidential or sensitive information (which may include research not yet in the public domain, indications of forthcoming developments or funding bids, data or software code, non-public or not yet approved documents, minutes, news or information or other information you have been told or which it is clear is confidential); </w:t>
      </w:r>
    </w:p>
    <w:p w14:paraId="5A447635" w14:textId="77777777" w:rsidR="00532315" w:rsidRPr="00C5153A" w:rsidRDefault="00532315" w:rsidP="00FC7AAC">
      <w:pPr>
        <w:pStyle w:val="ListParagraph"/>
        <w:jc w:val="both"/>
        <w:rPr>
          <w:rFonts w:asciiTheme="minorBidi" w:hAnsiTheme="minorBidi"/>
        </w:rPr>
      </w:pPr>
    </w:p>
    <w:p w14:paraId="29233F8A" w14:textId="5CA05431"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official material that has not first appeared on the University website, in </w:t>
      </w:r>
      <w:r w:rsidR="001A2FB5" w:rsidRPr="00C5153A">
        <w:rPr>
          <w:rFonts w:asciiTheme="minorBidi" w:hAnsiTheme="minorBidi"/>
        </w:rPr>
        <w:t xml:space="preserve">public </w:t>
      </w:r>
      <w:r w:rsidRPr="00C5153A">
        <w:rPr>
          <w:rFonts w:asciiTheme="minorBidi" w:hAnsiTheme="minorBidi"/>
        </w:rPr>
        <w:t xml:space="preserve">emails, or main University social media channels; </w:t>
      </w:r>
    </w:p>
    <w:p w14:paraId="0A1673AD" w14:textId="77777777" w:rsidR="00532315" w:rsidRPr="00C5153A" w:rsidRDefault="00532315" w:rsidP="00FC7AAC">
      <w:pPr>
        <w:pStyle w:val="ListParagraph"/>
        <w:jc w:val="both"/>
        <w:rPr>
          <w:rFonts w:asciiTheme="minorBidi" w:hAnsiTheme="minorBidi"/>
        </w:rPr>
      </w:pPr>
    </w:p>
    <w:p w14:paraId="7F48A0DE" w14:textId="61DFE87E"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the work of someone else without obtaining permission to do so and, where appropriate, </w:t>
      </w:r>
      <w:r w:rsidR="00257AE1">
        <w:rPr>
          <w:rFonts w:asciiTheme="minorBidi" w:hAnsiTheme="minorBidi"/>
        </w:rPr>
        <w:t xml:space="preserve"> </w:t>
      </w:r>
      <w:r w:rsidRPr="00C5153A">
        <w:rPr>
          <w:rFonts w:asciiTheme="minorBidi" w:hAnsiTheme="minorBidi"/>
        </w:rPr>
        <w:t xml:space="preserve">crediting the author; </w:t>
      </w:r>
    </w:p>
    <w:p w14:paraId="3321A2AA" w14:textId="77777777" w:rsidR="00532315" w:rsidRPr="00C5153A" w:rsidRDefault="00532315" w:rsidP="00FC7AAC">
      <w:pPr>
        <w:pStyle w:val="ListParagraph"/>
        <w:jc w:val="both"/>
        <w:rPr>
          <w:rFonts w:asciiTheme="minorBidi" w:hAnsiTheme="minorBidi"/>
        </w:rPr>
      </w:pPr>
    </w:p>
    <w:p w14:paraId="46D25599"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business strategy, intellectual property or plans for innovation or commercialisation; </w:t>
      </w:r>
    </w:p>
    <w:p w14:paraId="4951EB5E" w14:textId="77777777" w:rsidR="00532315" w:rsidRPr="00C5153A" w:rsidRDefault="00532315" w:rsidP="00FC7AAC">
      <w:pPr>
        <w:pStyle w:val="ListParagraph"/>
        <w:jc w:val="both"/>
        <w:rPr>
          <w:rFonts w:asciiTheme="minorBidi" w:hAnsiTheme="minorBidi"/>
        </w:rPr>
      </w:pPr>
    </w:p>
    <w:p w14:paraId="2FE6DE72"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details of legal proceedings; </w:t>
      </w:r>
    </w:p>
    <w:p w14:paraId="05389B95" w14:textId="77777777" w:rsidR="00532315" w:rsidRPr="00C5153A" w:rsidRDefault="00532315" w:rsidP="00FC7AAC">
      <w:pPr>
        <w:pStyle w:val="ListParagraph"/>
        <w:jc w:val="both"/>
        <w:rPr>
          <w:rFonts w:asciiTheme="minorBidi" w:hAnsiTheme="minorBidi"/>
        </w:rPr>
      </w:pPr>
    </w:p>
    <w:p w14:paraId="583DA1E7" w14:textId="556B5AE5"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details relating to formal complaints that are under active investigation by the University; </w:t>
      </w:r>
    </w:p>
    <w:p w14:paraId="0BD12EB5" w14:textId="77777777" w:rsidR="00532315" w:rsidRPr="00C5153A" w:rsidRDefault="00532315" w:rsidP="00FC7AAC">
      <w:pPr>
        <w:pStyle w:val="ListParagraph"/>
        <w:jc w:val="both"/>
        <w:rPr>
          <w:rFonts w:asciiTheme="minorBidi" w:hAnsiTheme="minorBidi"/>
        </w:rPr>
      </w:pPr>
    </w:p>
    <w:p w14:paraId="617CE47E"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personal or confidential information about another individual (including students and colleagues), including contact information; </w:t>
      </w:r>
    </w:p>
    <w:p w14:paraId="128CB7FF" w14:textId="77777777" w:rsidR="00532315" w:rsidRPr="00C5153A" w:rsidRDefault="00532315" w:rsidP="00FC7AAC">
      <w:pPr>
        <w:pStyle w:val="ListParagraph"/>
        <w:jc w:val="both"/>
        <w:rPr>
          <w:rFonts w:asciiTheme="minorBidi" w:hAnsiTheme="minorBidi"/>
        </w:rPr>
      </w:pPr>
    </w:p>
    <w:p w14:paraId="41940BFB" w14:textId="7F5569E9"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material that could be deemed to be threatening, harassing, discriminatory, defamatory</w:t>
      </w:r>
      <w:r w:rsidR="00326154">
        <w:rPr>
          <w:rFonts w:asciiTheme="minorBidi" w:hAnsiTheme="minorBidi"/>
        </w:rPr>
        <w:t>,</w:t>
      </w:r>
      <w:r w:rsidRPr="00C5153A">
        <w:rPr>
          <w:rFonts w:asciiTheme="minorBidi" w:hAnsiTheme="minorBidi"/>
        </w:rPr>
        <w:t xml:space="preserve"> libelous </w:t>
      </w:r>
      <w:r w:rsidR="00326154">
        <w:rPr>
          <w:rFonts w:asciiTheme="minorBidi" w:hAnsiTheme="minorBidi"/>
        </w:rPr>
        <w:t xml:space="preserve">or otherwise </w:t>
      </w:r>
      <w:r w:rsidR="00D64488">
        <w:rPr>
          <w:rFonts w:asciiTheme="minorBidi" w:hAnsiTheme="minorBidi"/>
        </w:rPr>
        <w:t xml:space="preserve">unlawful or </w:t>
      </w:r>
      <w:r w:rsidR="00326154">
        <w:rPr>
          <w:rFonts w:asciiTheme="minorBidi" w:hAnsiTheme="minorBidi"/>
        </w:rPr>
        <w:t xml:space="preserve">illegal </w:t>
      </w:r>
      <w:r w:rsidRPr="00C5153A">
        <w:rPr>
          <w:rFonts w:asciiTheme="minorBidi" w:hAnsiTheme="minorBidi"/>
        </w:rPr>
        <w:t xml:space="preserve">towards any individual or entity; and </w:t>
      </w:r>
    </w:p>
    <w:p w14:paraId="5DE8D014" w14:textId="77777777" w:rsidR="00532315" w:rsidRPr="00C5153A" w:rsidRDefault="00532315" w:rsidP="00FC7AAC">
      <w:pPr>
        <w:pStyle w:val="ListParagraph"/>
        <w:jc w:val="both"/>
        <w:rPr>
          <w:rFonts w:asciiTheme="minorBidi" w:hAnsiTheme="minorBidi"/>
        </w:rPr>
      </w:pPr>
    </w:p>
    <w:p w14:paraId="77D195AC" w14:textId="77777777" w:rsidR="00261C63" w:rsidRPr="00C5153A" w:rsidRDefault="00B16E36" w:rsidP="00FC7AAC">
      <w:pPr>
        <w:pStyle w:val="ListParagraph"/>
        <w:numPr>
          <w:ilvl w:val="0"/>
          <w:numId w:val="3"/>
        </w:numPr>
        <w:spacing w:before="240"/>
        <w:jc w:val="both"/>
        <w:rPr>
          <w:rFonts w:asciiTheme="minorBidi" w:hAnsiTheme="minorBidi"/>
        </w:rPr>
      </w:pPr>
      <w:r w:rsidRPr="00C5153A">
        <w:rPr>
          <w:rFonts w:asciiTheme="minorBidi" w:hAnsiTheme="minorBidi"/>
        </w:rPr>
        <w:t xml:space="preserve">comments posted in breach of the terms of use of the platform, including using names or accounts that may mislead other users of social media about your identify or association with the University or another organisation. This does not prevent the use of an anonymous username provided the rest of this policy is followed. </w:t>
      </w:r>
    </w:p>
    <w:p w14:paraId="0C420BF6" w14:textId="77777777" w:rsidR="00532315" w:rsidRPr="00C5153A" w:rsidRDefault="00532315" w:rsidP="00FC7AAC">
      <w:pPr>
        <w:pStyle w:val="ListParagraph"/>
        <w:jc w:val="both"/>
        <w:rPr>
          <w:rFonts w:asciiTheme="minorBidi" w:hAnsiTheme="minorBidi"/>
        </w:rPr>
      </w:pPr>
    </w:p>
    <w:p w14:paraId="7ED602F1"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Staff and students should be aware that innocently intended comments posted on social media may be misconstrued. Staff and students should be aware that any communication they make may not remain private and should not be assumed as such. </w:t>
      </w:r>
    </w:p>
    <w:p w14:paraId="20BD86EF" w14:textId="77777777" w:rsidR="00532315" w:rsidRPr="00C5153A" w:rsidRDefault="00532315" w:rsidP="00FC7AAC">
      <w:pPr>
        <w:pStyle w:val="ListParagraph"/>
        <w:spacing w:before="240"/>
        <w:ind w:left="1080"/>
        <w:jc w:val="both"/>
        <w:rPr>
          <w:rFonts w:asciiTheme="minorBidi" w:hAnsiTheme="minorBidi"/>
        </w:rPr>
      </w:pPr>
    </w:p>
    <w:p w14:paraId="5B326907"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has well-established ways for staff and students to raise any dissatisfaction or concerns that they may have, including: </w:t>
      </w:r>
    </w:p>
    <w:p w14:paraId="775EE2ED" w14:textId="77777777" w:rsidR="00532315" w:rsidRPr="00C5153A" w:rsidRDefault="00532315" w:rsidP="00FC7AAC">
      <w:pPr>
        <w:pStyle w:val="ListParagraph"/>
        <w:jc w:val="both"/>
        <w:rPr>
          <w:rFonts w:asciiTheme="minorBidi" w:hAnsiTheme="minorBidi"/>
        </w:rPr>
      </w:pPr>
    </w:p>
    <w:p w14:paraId="4FCA8CD8" w14:textId="31D6C134" w:rsidR="00261C63" w:rsidRPr="00C5153A" w:rsidRDefault="008A634C" w:rsidP="00FC7AAC">
      <w:pPr>
        <w:pStyle w:val="ListParagraph"/>
        <w:numPr>
          <w:ilvl w:val="0"/>
          <w:numId w:val="4"/>
        </w:numPr>
        <w:spacing w:before="240"/>
        <w:jc w:val="both"/>
        <w:rPr>
          <w:rFonts w:asciiTheme="minorBidi" w:hAnsiTheme="minorBidi"/>
        </w:rPr>
      </w:pPr>
      <w:hyperlink r:id="rId21" w:history="1">
        <w:r w:rsidR="00DC215E" w:rsidRPr="00C5153A">
          <w:rPr>
            <w:rStyle w:val="Hyperlink"/>
            <w:rFonts w:asciiTheme="minorBidi" w:hAnsiTheme="minorBidi"/>
          </w:rPr>
          <w:t>Public Interest Disclosure ("Whistleblowing") Policy and Procedures</w:t>
        </w:r>
      </w:hyperlink>
    </w:p>
    <w:p w14:paraId="720BC8AE" w14:textId="77777777" w:rsidR="00395EDB" w:rsidRPr="00C5153A" w:rsidRDefault="00395EDB" w:rsidP="00FC7AAC">
      <w:pPr>
        <w:pStyle w:val="ListParagraph"/>
        <w:spacing w:before="240"/>
        <w:ind w:left="1440"/>
        <w:jc w:val="both"/>
        <w:rPr>
          <w:rFonts w:asciiTheme="minorBidi" w:hAnsiTheme="minorBidi"/>
        </w:rPr>
      </w:pPr>
    </w:p>
    <w:p w14:paraId="34FB674B" w14:textId="77777777" w:rsidR="00042DA6" w:rsidRDefault="008A634C" w:rsidP="00FC7AAC">
      <w:pPr>
        <w:pStyle w:val="ListParagraph"/>
        <w:numPr>
          <w:ilvl w:val="0"/>
          <w:numId w:val="4"/>
        </w:numPr>
        <w:spacing w:before="240"/>
        <w:jc w:val="both"/>
        <w:rPr>
          <w:rFonts w:asciiTheme="minorBidi" w:hAnsiTheme="minorBidi"/>
        </w:rPr>
      </w:pPr>
      <w:hyperlink r:id="rId22" w:history="1">
        <w:r w:rsidR="00DC215E" w:rsidRPr="00042DA6">
          <w:rPr>
            <w:rStyle w:val="Hyperlink"/>
            <w:rFonts w:asciiTheme="minorBidi" w:hAnsiTheme="minorBidi"/>
          </w:rPr>
          <w:t>Employee Grievance Procedure</w:t>
        </w:r>
      </w:hyperlink>
    </w:p>
    <w:p w14:paraId="2EB7F725" w14:textId="77777777" w:rsidR="00042DA6" w:rsidRDefault="00042DA6" w:rsidP="00FC7AAC">
      <w:pPr>
        <w:pStyle w:val="ListParagraph"/>
        <w:spacing w:before="240"/>
        <w:ind w:left="1440"/>
        <w:jc w:val="both"/>
        <w:rPr>
          <w:rFonts w:asciiTheme="minorBidi" w:hAnsiTheme="minorBidi"/>
        </w:rPr>
      </w:pPr>
    </w:p>
    <w:p w14:paraId="76B7C08F" w14:textId="77777777" w:rsidR="00042DA6" w:rsidRDefault="008A634C" w:rsidP="00FC7AAC">
      <w:pPr>
        <w:pStyle w:val="ListParagraph"/>
        <w:numPr>
          <w:ilvl w:val="0"/>
          <w:numId w:val="4"/>
        </w:numPr>
        <w:spacing w:before="240"/>
        <w:jc w:val="both"/>
        <w:rPr>
          <w:rFonts w:asciiTheme="minorBidi" w:hAnsiTheme="minorBidi"/>
        </w:rPr>
      </w:pPr>
      <w:hyperlink r:id="rId23" w:history="1">
        <w:r w:rsidR="00CD1D3D" w:rsidRPr="00042DA6">
          <w:rPr>
            <w:rStyle w:val="Hyperlink"/>
            <w:rFonts w:asciiTheme="minorBidi" w:hAnsiTheme="minorBidi"/>
          </w:rPr>
          <w:t>Students Complaint Procedure</w:t>
        </w:r>
      </w:hyperlink>
      <w:r w:rsidR="00CD1D3D" w:rsidRPr="00042DA6">
        <w:rPr>
          <w:rFonts w:asciiTheme="minorBidi" w:hAnsiTheme="minorBidi"/>
        </w:rPr>
        <w:t xml:space="preserve"> </w:t>
      </w:r>
      <w:r w:rsidR="00B16E36" w:rsidRPr="00042DA6">
        <w:rPr>
          <w:rFonts w:asciiTheme="minorBidi" w:hAnsiTheme="minorBidi"/>
        </w:rPr>
        <w:t xml:space="preserve"> </w:t>
      </w:r>
    </w:p>
    <w:p w14:paraId="0263211E" w14:textId="77777777" w:rsidR="00042DA6" w:rsidRPr="00042DA6" w:rsidRDefault="00042DA6" w:rsidP="00FC7AAC">
      <w:pPr>
        <w:pStyle w:val="ListParagraph"/>
        <w:jc w:val="both"/>
        <w:rPr>
          <w:rFonts w:asciiTheme="minorBidi" w:hAnsiTheme="minorBidi"/>
        </w:rPr>
      </w:pPr>
    </w:p>
    <w:p w14:paraId="09D3B1EA" w14:textId="4A4A3BB6" w:rsidR="00042DA6" w:rsidRDefault="008A634C" w:rsidP="00FC7AAC">
      <w:pPr>
        <w:pStyle w:val="ListParagraph"/>
        <w:numPr>
          <w:ilvl w:val="0"/>
          <w:numId w:val="4"/>
        </w:numPr>
        <w:spacing w:before="240"/>
        <w:jc w:val="both"/>
        <w:rPr>
          <w:rFonts w:asciiTheme="minorBidi" w:hAnsiTheme="minorBidi"/>
        </w:rPr>
      </w:pPr>
      <w:hyperlink r:id="rId24" w:history="1">
        <w:proofErr w:type="spellStart"/>
        <w:r w:rsidR="00F50D7C" w:rsidRPr="00042DA6">
          <w:rPr>
            <w:rStyle w:val="Hyperlink"/>
            <w:rFonts w:asciiTheme="minorBidi" w:hAnsiTheme="minorBidi"/>
          </w:rPr>
          <w:t>Ne</w:t>
        </w:r>
        <w:r w:rsidR="00F50D7C" w:rsidRPr="00042DA6">
          <w:rPr>
            <w:rStyle w:val="Hyperlink"/>
            <w:rFonts w:asciiTheme="minorBidi" w:hAnsiTheme="minorBidi"/>
          </w:rPr>
          <w:t>v</w:t>
        </w:r>
        <w:r w:rsidR="00F50D7C" w:rsidRPr="00042DA6">
          <w:rPr>
            <w:rStyle w:val="Hyperlink"/>
            <w:rFonts w:asciiTheme="minorBidi" w:hAnsiTheme="minorBidi"/>
          </w:rPr>
          <w:t>e</w:t>
        </w:r>
        <w:r w:rsidR="00F50D7C" w:rsidRPr="00042DA6">
          <w:rPr>
            <w:rStyle w:val="Hyperlink"/>
            <w:rFonts w:asciiTheme="minorBidi" w:hAnsiTheme="minorBidi"/>
          </w:rPr>
          <w:t>r</w:t>
        </w:r>
        <w:r w:rsidR="00F50D7C" w:rsidRPr="00042DA6">
          <w:rPr>
            <w:rStyle w:val="Hyperlink"/>
            <w:rFonts w:asciiTheme="minorBidi" w:hAnsiTheme="minorBidi"/>
          </w:rPr>
          <w:t>OK</w:t>
        </w:r>
        <w:proofErr w:type="spellEnd"/>
      </w:hyperlink>
    </w:p>
    <w:p w14:paraId="195D2052" w14:textId="77777777" w:rsidR="00042DA6" w:rsidRPr="00042DA6" w:rsidRDefault="00042DA6" w:rsidP="00FC7AAC">
      <w:pPr>
        <w:pStyle w:val="ListParagraph"/>
        <w:jc w:val="both"/>
        <w:rPr>
          <w:rFonts w:asciiTheme="minorBidi" w:hAnsiTheme="minorBidi"/>
        </w:rPr>
      </w:pPr>
    </w:p>
    <w:p w14:paraId="3CEE12CC" w14:textId="15F241D1" w:rsidR="00261C63" w:rsidRPr="00042DA6" w:rsidRDefault="00B16E36" w:rsidP="00FC7AAC">
      <w:pPr>
        <w:pStyle w:val="ListParagraph"/>
        <w:numPr>
          <w:ilvl w:val="0"/>
          <w:numId w:val="4"/>
        </w:numPr>
        <w:spacing w:before="240"/>
        <w:jc w:val="both"/>
        <w:rPr>
          <w:rFonts w:asciiTheme="minorBidi" w:hAnsiTheme="minorBidi"/>
        </w:rPr>
      </w:pPr>
      <w:r w:rsidRPr="00042DA6">
        <w:rPr>
          <w:rFonts w:asciiTheme="minorBidi" w:hAnsiTheme="minorBidi"/>
        </w:rPr>
        <w:t xml:space="preserve">UCU representatives or Staff Forum representatives; </w:t>
      </w:r>
    </w:p>
    <w:p w14:paraId="76F0734C" w14:textId="77777777" w:rsidR="00532315" w:rsidRPr="00C5153A" w:rsidRDefault="00532315" w:rsidP="00FC7AAC">
      <w:pPr>
        <w:pStyle w:val="ListParagraph"/>
        <w:spacing w:before="240"/>
        <w:ind w:left="1440"/>
        <w:jc w:val="both"/>
        <w:rPr>
          <w:rFonts w:asciiTheme="minorBidi" w:hAnsiTheme="minorBidi"/>
        </w:rPr>
      </w:pPr>
    </w:p>
    <w:p w14:paraId="2451E2CD" w14:textId="77777777" w:rsidR="00261C63" w:rsidRPr="00C5153A" w:rsidRDefault="00B16E36" w:rsidP="00FC7AAC">
      <w:pPr>
        <w:pStyle w:val="ListParagraph"/>
        <w:numPr>
          <w:ilvl w:val="0"/>
          <w:numId w:val="4"/>
        </w:numPr>
        <w:spacing w:before="240"/>
        <w:jc w:val="both"/>
        <w:rPr>
          <w:rFonts w:asciiTheme="minorBidi" w:hAnsiTheme="minorBidi"/>
        </w:rPr>
      </w:pPr>
      <w:r w:rsidRPr="00C5153A">
        <w:rPr>
          <w:rFonts w:asciiTheme="minorBidi" w:hAnsiTheme="minorBidi"/>
        </w:rPr>
        <w:t xml:space="preserve">RUSU/student representatives; and </w:t>
      </w:r>
    </w:p>
    <w:p w14:paraId="5482419F" w14:textId="77777777" w:rsidR="00532315" w:rsidRPr="00C5153A" w:rsidRDefault="00532315" w:rsidP="00FC7AAC">
      <w:pPr>
        <w:pStyle w:val="ListParagraph"/>
        <w:jc w:val="both"/>
        <w:rPr>
          <w:rFonts w:asciiTheme="minorBidi" w:hAnsiTheme="minorBidi"/>
        </w:rPr>
      </w:pPr>
    </w:p>
    <w:p w14:paraId="2903D3E3" w14:textId="77777777" w:rsidR="00532315" w:rsidRPr="00C5153A" w:rsidRDefault="00B16E36" w:rsidP="00FC7AAC">
      <w:pPr>
        <w:pStyle w:val="ListParagraph"/>
        <w:numPr>
          <w:ilvl w:val="0"/>
          <w:numId w:val="4"/>
        </w:numPr>
        <w:spacing w:before="240"/>
        <w:jc w:val="both"/>
        <w:rPr>
          <w:rFonts w:asciiTheme="minorBidi" w:hAnsiTheme="minorBidi"/>
        </w:rPr>
      </w:pPr>
      <w:r w:rsidRPr="00C5153A">
        <w:rPr>
          <w:rFonts w:asciiTheme="minorBidi" w:hAnsiTheme="minorBidi"/>
        </w:rPr>
        <w:t>directly through line managers.</w:t>
      </w:r>
    </w:p>
    <w:p w14:paraId="12E468C2" w14:textId="77777777" w:rsidR="00532315" w:rsidRPr="00C5153A" w:rsidRDefault="00532315" w:rsidP="00FC7AAC">
      <w:pPr>
        <w:pStyle w:val="ListParagraph"/>
        <w:jc w:val="both"/>
        <w:rPr>
          <w:rFonts w:asciiTheme="minorBidi" w:hAnsiTheme="minorBidi"/>
        </w:rPr>
      </w:pPr>
    </w:p>
    <w:p w14:paraId="06BC0B90" w14:textId="77777777" w:rsidR="00261C63" w:rsidRPr="00C5153A" w:rsidRDefault="00B16E36" w:rsidP="00FC7AAC">
      <w:pPr>
        <w:pStyle w:val="ListParagraph"/>
        <w:spacing w:before="240"/>
        <w:ind w:left="1080"/>
        <w:jc w:val="both"/>
        <w:rPr>
          <w:rFonts w:asciiTheme="minorBidi" w:hAnsiTheme="minorBidi"/>
        </w:rPr>
      </w:pPr>
      <w:r w:rsidRPr="00C5153A">
        <w:rPr>
          <w:rFonts w:asciiTheme="minorBidi" w:hAnsiTheme="minorBidi"/>
        </w:rPr>
        <w:t xml:space="preserve">All concerns should be raised through such procedures, not on social media (see section 11.2). </w:t>
      </w:r>
    </w:p>
    <w:p w14:paraId="4B974A80" w14:textId="77777777" w:rsidR="00532315" w:rsidRPr="00C5153A" w:rsidRDefault="00532315" w:rsidP="00FC7AAC">
      <w:pPr>
        <w:pStyle w:val="ListParagraph"/>
        <w:spacing w:before="240"/>
        <w:ind w:left="1080"/>
        <w:jc w:val="both"/>
        <w:rPr>
          <w:rFonts w:asciiTheme="minorBidi" w:hAnsiTheme="minorBidi"/>
        </w:rPr>
      </w:pPr>
    </w:p>
    <w:p w14:paraId="29F2739A" w14:textId="77777777" w:rsidR="00261C63"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Intellectual Property </w:t>
      </w:r>
    </w:p>
    <w:p w14:paraId="6741C28B" w14:textId="77777777" w:rsidR="00532315" w:rsidRPr="00C5153A" w:rsidRDefault="00532315" w:rsidP="00FC7AAC">
      <w:pPr>
        <w:pStyle w:val="ListParagraph"/>
        <w:spacing w:before="240"/>
        <w:ind w:left="1080"/>
        <w:jc w:val="both"/>
        <w:rPr>
          <w:rFonts w:asciiTheme="minorBidi" w:hAnsiTheme="minorBidi"/>
        </w:rPr>
      </w:pPr>
    </w:p>
    <w:p w14:paraId="0C994D22" w14:textId="7026B8FC"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All staff and students must ensure that they have permission to share any third party materials, including all images, photographs, text and videos, before uploading them to or linking to them via social media and, where sharing is permitted, should ensure that such materials or shared links are credited appropriately</w:t>
      </w:r>
      <w:r w:rsidR="00F76482">
        <w:rPr>
          <w:rFonts w:asciiTheme="minorBidi" w:hAnsiTheme="minorBidi"/>
        </w:rPr>
        <w:t xml:space="preserve"> (see section 10.2)</w:t>
      </w:r>
      <w:r w:rsidRPr="00C5153A">
        <w:rPr>
          <w:rFonts w:asciiTheme="minorBidi" w:hAnsiTheme="minorBidi"/>
        </w:rPr>
        <w:t>.</w:t>
      </w:r>
    </w:p>
    <w:p w14:paraId="55F93AE6" w14:textId="77777777" w:rsidR="00532315" w:rsidRPr="00C5153A" w:rsidRDefault="00532315" w:rsidP="00FC7AAC">
      <w:pPr>
        <w:pStyle w:val="ListParagraph"/>
        <w:spacing w:before="240"/>
        <w:ind w:left="1080"/>
        <w:jc w:val="both"/>
        <w:rPr>
          <w:rFonts w:asciiTheme="minorBidi" w:hAnsiTheme="minorBidi"/>
        </w:rPr>
      </w:pPr>
    </w:p>
    <w:p w14:paraId="0AC48AFE" w14:textId="60BAF65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In addition, all staff and students must check the terms and conditions of a social media account and/or website before uploading material to it; </w:t>
      </w:r>
      <w:r w:rsidR="002415F8">
        <w:rPr>
          <w:rFonts w:asciiTheme="minorBidi" w:hAnsiTheme="minorBidi"/>
        </w:rPr>
        <w:t xml:space="preserve">as </w:t>
      </w:r>
      <w:r w:rsidRPr="00C5153A">
        <w:rPr>
          <w:rFonts w:asciiTheme="minorBidi" w:hAnsiTheme="minorBidi"/>
        </w:rPr>
        <w:t xml:space="preserve">by posting material to social media accounts and/or websites, ownership rights and control of the content may be released. For this reason, caution must be exercised when sharing all information, particularly if the information or intellectual property is owned by the University, a grant funding body or any other third party. </w:t>
      </w:r>
    </w:p>
    <w:p w14:paraId="64A5AD3C" w14:textId="77777777" w:rsidR="00532315" w:rsidRPr="00C5153A" w:rsidRDefault="00532315" w:rsidP="00FC7AAC">
      <w:pPr>
        <w:pStyle w:val="ListParagraph"/>
        <w:jc w:val="both"/>
        <w:rPr>
          <w:rFonts w:asciiTheme="minorBidi" w:hAnsiTheme="minorBidi"/>
        </w:rPr>
      </w:pPr>
    </w:p>
    <w:p w14:paraId="5FBA1DAD" w14:textId="3ABD7299"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is </w:t>
      </w:r>
      <w:r w:rsidRPr="00042DA6">
        <w:rPr>
          <w:rFonts w:asciiTheme="minorBidi" w:hAnsiTheme="minorBidi"/>
        </w:rPr>
        <w:t>not responsible for any content posted by its staff</w:t>
      </w:r>
      <w:r w:rsidRPr="00C5153A">
        <w:rPr>
          <w:rFonts w:asciiTheme="minorBidi" w:hAnsiTheme="minorBidi"/>
        </w:rPr>
        <w:t xml:space="preserve"> or students, other than content posted by staff using </w:t>
      </w:r>
      <w:r w:rsidR="002415F8">
        <w:rPr>
          <w:rFonts w:asciiTheme="minorBidi" w:hAnsiTheme="minorBidi"/>
        </w:rPr>
        <w:t xml:space="preserve">official </w:t>
      </w:r>
      <w:r w:rsidRPr="00C5153A">
        <w:rPr>
          <w:rFonts w:asciiTheme="minorBidi" w:hAnsiTheme="minorBidi"/>
        </w:rPr>
        <w:t xml:space="preserve">University accounts, or in the course of their duties, as a form of professional communication and in </w:t>
      </w:r>
      <w:r w:rsidR="002415F8">
        <w:rPr>
          <w:rFonts w:asciiTheme="minorBidi" w:hAnsiTheme="minorBidi"/>
        </w:rPr>
        <w:t>connection</w:t>
      </w:r>
      <w:r w:rsidR="002415F8" w:rsidRPr="00C5153A">
        <w:rPr>
          <w:rFonts w:asciiTheme="minorBidi" w:hAnsiTheme="minorBidi"/>
        </w:rPr>
        <w:t xml:space="preserve"> </w:t>
      </w:r>
      <w:r w:rsidRPr="00C5153A">
        <w:rPr>
          <w:rFonts w:asciiTheme="minorBidi" w:hAnsiTheme="minorBidi"/>
        </w:rPr>
        <w:t xml:space="preserve">with this Policy. </w:t>
      </w:r>
    </w:p>
    <w:p w14:paraId="60495673" w14:textId="77777777" w:rsidR="00532315" w:rsidRPr="00C5153A" w:rsidRDefault="00532315" w:rsidP="00FC7AAC">
      <w:pPr>
        <w:pStyle w:val="ListParagraph"/>
        <w:jc w:val="both"/>
        <w:rPr>
          <w:rFonts w:asciiTheme="minorBidi" w:hAnsiTheme="minorBidi"/>
        </w:rPr>
      </w:pPr>
    </w:p>
    <w:p w14:paraId="11FF4025" w14:textId="77777777" w:rsidR="00261C63"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Brand </w:t>
      </w:r>
    </w:p>
    <w:p w14:paraId="29609519" w14:textId="77777777" w:rsidR="00532315" w:rsidRPr="00C5153A" w:rsidRDefault="00532315" w:rsidP="00FC7AAC">
      <w:pPr>
        <w:pStyle w:val="ListParagraph"/>
        <w:spacing w:before="240"/>
        <w:ind w:left="1077"/>
        <w:jc w:val="both"/>
        <w:rPr>
          <w:rFonts w:asciiTheme="minorBidi" w:hAnsiTheme="minorBidi"/>
        </w:rPr>
      </w:pPr>
    </w:p>
    <w:p w14:paraId="7C695478" w14:textId="1ED3441F" w:rsidR="00261C63" w:rsidRPr="008A2388" w:rsidRDefault="00B16E36" w:rsidP="008A2388">
      <w:pPr>
        <w:pStyle w:val="ListParagraph"/>
        <w:numPr>
          <w:ilvl w:val="1"/>
          <w:numId w:val="1"/>
        </w:numPr>
        <w:spacing w:before="240"/>
        <w:ind w:left="1208" w:hanging="851"/>
        <w:jc w:val="both"/>
        <w:rPr>
          <w:rFonts w:asciiTheme="minorBidi" w:hAnsiTheme="minorBidi"/>
        </w:rPr>
      </w:pPr>
      <w:r w:rsidRPr="008A2388">
        <w:rPr>
          <w:rFonts w:asciiTheme="minorBidi" w:hAnsiTheme="minorBidi"/>
        </w:rPr>
        <w:t>The University's trade</w:t>
      </w:r>
      <w:r w:rsidR="00D64488" w:rsidRPr="008A2388">
        <w:rPr>
          <w:rFonts w:asciiTheme="minorBidi" w:hAnsiTheme="minorBidi"/>
        </w:rPr>
        <w:t xml:space="preserve"> </w:t>
      </w:r>
      <w:r w:rsidRPr="008A2388">
        <w:rPr>
          <w:rFonts w:asciiTheme="minorBidi" w:hAnsiTheme="minorBidi"/>
        </w:rPr>
        <w:t>marks and logo (including those of Henley Business School</w:t>
      </w:r>
      <w:r w:rsidR="00326154" w:rsidRPr="008A2388">
        <w:rPr>
          <w:rFonts w:asciiTheme="minorBidi" w:hAnsiTheme="minorBidi"/>
        </w:rPr>
        <w:t xml:space="preserve"> and any subsidiary company</w:t>
      </w:r>
      <w:r w:rsidRPr="008A2388">
        <w:rPr>
          <w:rFonts w:asciiTheme="minorBidi" w:hAnsiTheme="minorBidi"/>
        </w:rPr>
        <w:t xml:space="preserve">) belong to the University and may only be used with prior approval from a representative of the </w:t>
      </w:r>
      <w:hyperlink r:id="rId25" w:anchor="Campaigns" w:history="1">
        <w:r w:rsidR="00F056FC" w:rsidRPr="008A2388">
          <w:rPr>
            <w:rStyle w:val="Hyperlink"/>
            <w:rFonts w:asciiTheme="minorBidi" w:hAnsiTheme="minorBidi"/>
          </w:rPr>
          <w:t>Marketing, Communications, and Engagement Team</w:t>
        </w:r>
      </w:hyperlink>
      <w:r w:rsidR="00395EDB" w:rsidRPr="008A2388">
        <w:rPr>
          <w:rFonts w:asciiTheme="minorBidi" w:hAnsiTheme="minorBidi"/>
        </w:rPr>
        <w:t xml:space="preserve"> </w:t>
      </w:r>
      <w:r w:rsidRPr="008A2388">
        <w:rPr>
          <w:rFonts w:asciiTheme="minorBidi" w:hAnsiTheme="minorBidi"/>
        </w:rPr>
        <w:t xml:space="preserve">or in the case of Henley Business School the Henley Business School Marketing and Strategy Office. </w:t>
      </w:r>
    </w:p>
    <w:p w14:paraId="5C0DAADF" w14:textId="77777777" w:rsidR="00532315" w:rsidRPr="00C5153A" w:rsidRDefault="00532315" w:rsidP="00FC7AAC">
      <w:pPr>
        <w:pStyle w:val="ListParagraph"/>
        <w:spacing w:before="240"/>
        <w:ind w:left="1077"/>
        <w:jc w:val="both"/>
        <w:rPr>
          <w:rFonts w:asciiTheme="minorBidi" w:hAnsiTheme="minorBidi"/>
        </w:rPr>
      </w:pPr>
    </w:p>
    <w:p w14:paraId="2E0933FA" w14:textId="3FFDB322"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In order to protect the University’s brand, information and reputation, any account that represents or claims to represent any part of the University must take direction </w:t>
      </w:r>
      <w:r w:rsidR="00326154">
        <w:rPr>
          <w:rFonts w:asciiTheme="minorBidi" w:hAnsiTheme="minorBidi"/>
        </w:rPr>
        <w:t xml:space="preserve">from </w:t>
      </w:r>
      <w:r w:rsidRPr="00C5153A">
        <w:rPr>
          <w:rFonts w:asciiTheme="minorBidi" w:hAnsiTheme="minorBidi"/>
        </w:rPr>
        <w:t xml:space="preserve">and/or grant access as required </w:t>
      </w:r>
      <w:r w:rsidR="00326154">
        <w:rPr>
          <w:rFonts w:asciiTheme="minorBidi" w:hAnsiTheme="minorBidi"/>
        </w:rPr>
        <w:t xml:space="preserve">to </w:t>
      </w:r>
      <w:r w:rsidRPr="00C5153A">
        <w:rPr>
          <w:rFonts w:asciiTheme="minorBidi" w:hAnsiTheme="minorBidi"/>
        </w:rPr>
        <w:t xml:space="preserve">the Marketing Communication and Engagement function. </w:t>
      </w:r>
      <w:r w:rsidR="009202A2">
        <w:rPr>
          <w:rFonts w:asciiTheme="minorBidi" w:hAnsiTheme="minorBidi"/>
        </w:rPr>
        <w:t xml:space="preserve">The University </w:t>
      </w:r>
      <w:r w:rsidR="00443DBF">
        <w:rPr>
          <w:rFonts w:asciiTheme="minorBidi" w:hAnsiTheme="minorBidi"/>
        </w:rPr>
        <w:t xml:space="preserve">reserves the right to </w:t>
      </w:r>
      <w:r w:rsidR="009202A2">
        <w:rPr>
          <w:rFonts w:asciiTheme="minorBidi" w:hAnsiTheme="minorBidi"/>
        </w:rPr>
        <w:t xml:space="preserve">take action against any account using </w:t>
      </w:r>
      <w:r w:rsidR="00D64488">
        <w:rPr>
          <w:rFonts w:asciiTheme="minorBidi" w:hAnsiTheme="minorBidi"/>
        </w:rPr>
        <w:t xml:space="preserve">any </w:t>
      </w:r>
      <w:r w:rsidR="009202A2">
        <w:rPr>
          <w:rFonts w:asciiTheme="minorBidi" w:hAnsiTheme="minorBidi"/>
        </w:rPr>
        <w:t xml:space="preserve">University of Reading </w:t>
      </w:r>
      <w:r w:rsidR="00D64488">
        <w:rPr>
          <w:rFonts w:asciiTheme="minorBidi" w:hAnsiTheme="minorBidi"/>
        </w:rPr>
        <w:t xml:space="preserve">owned trade mark or </w:t>
      </w:r>
      <w:r w:rsidR="009202A2">
        <w:rPr>
          <w:rFonts w:asciiTheme="minorBidi" w:hAnsiTheme="minorBidi"/>
        </w:rPr>
        <w:t>logo</w:t>
      </w:r>
      <w:r w:rsidR="00D64488">
        <w:rPr>
          <w:rFonts w:asciiTheme="minorBidi" w:hAnsiTheme="minorBidi"/>
        </w:rPr>
        <w:t xml:space="preserve"> without authorisation</w:t>
      </w:r>
      <w:r w:rsidR="009202A2">
        <w:rPr>
          <w:rFonts w:asciiTheme="minorBidi" w:hAnsiTheme="minorBidi"/>
        </w:rPr>
        <w:t xml:space="preserve">, and any individual who is aware </w:t>
      </w:r>
      <w:r w:rsidR="005630C8">
        <w:rPr>
          <w:rFonts w:asciiTheme="minorBidi" w:hAnsiTheme="minorBidi"/>
        </w:rPr>
        <w:t>of such use</w:t>
      </w:r>
      <w:r w:rsidR="009202A2">
        <w:rPr>
          <w:rFonts w:asciiTheme="minorBidi" w:hAnsiTheme="minorBidi"/>
        </w:rPr>
        <w:t xml:space="preserve"> should contact Legal Services as soon as possible.</w:t>
      </w:r>
    </w:p>
    <w:p w14:paraId="193BE6AA" w14:textId="77777777" w:rsidR="00532315" w:rsidRPr="00C5153A" w:rsidRDefault="00532315" w:rsidP="00FC7AAC">
      <w:pPr>
        <w:pStyle w:val="ListParagraph"/>
        <w:jc w:val="both"/>
        <w:rPr>
          <w:rFonts w:asciiTheme="minorBidi" w:hAnsiTheme="minorBidi"/>
        </w:rPr>
      </w:pPr>
    </w:p>
    <w:p w14:paraId="0422CC41" w14:textId="77777777" w:rsidR="00261C63"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Roles and responsibilities </w:t>
      </w:r>
    </w:p>
    <w:p w14:paraId="64266554" w14:textId="77777777" w:rsidR="00532315" w:rsidRPr="00C5153A" w:rsidRDefault="00532315" w:rsidP="00FC7AAC">
      <w:pPr>
        <w:pStyle w:val="ListParagraph"/>
        <w:spacing w:before="240"/>
        <w:jc w:val="both"/>
        <w:rPr>
          <w:rFonts w:asciiTheme="minorBidi" w:hAnsiTheme="minorBidi"/>
          <w:b/>
          <w:bCs/>
        </w:rPr>
      </w:pPr>
    </w:p>
    <w:p w14:paraId="34E5B167"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All staff and students are responsible for: </w:t>
      </w:r>
    </w:p>
    <w:p w14:paraId="24A2F3E4" w14:textId="77777777" w:rsidR="006F6FB8" w:rsidRPr="00C5153A" w:rsidRDefault="006F6FB8" w:rsidP="00FC7AAC">
      <w:pPr>
        <w:pStyle w:val="ListParagraph"/>
        <w:spacing w:before="240"/>
        <w:ind w:left="1080"/>
        <w:jc w:val="both"/>
        <w:rPr>
          <w:rFonts w:asciiTheme="minorBidi" w:hAnsiTheme="minorBidi"/>
        </w:rPr>
      </w:pPr>
    </w:p>
    <w:p w14:paraId="67361BC6" w14:textId="77777777" w:rsidR="00261C63"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lastRenderedPageBreak/>
        <w:t xml:space="preserve">ensuring that any use of social media is conducted in line with this and other relevant policies; </w:t>
      </w:r>
    </w:p>
    <w:p w14:paraId="2F4F04B3" w14:textId="77777777" w:rsidR="006F6FB8" w:rsidRPr="00C5153A" w:rsidRDefault="006F6FB8" w:rsidP="00FC7AAC">
      <w:pPr>
        <w:pStyle w:val="ListParagraph"/>
        <w:spacing w:before="240"/>
        <w:ind w:left="1440"/>
        <w:jc w:val="both"/>
        <w:rPr>
          <w:rFonts w:asciiTheme="minorBidi" w:hAnsiTheme="minorBidi"/>
        </w:rPr>
      </w:pPr>
    </w:p>
    <w:p w14:paraId="379B3B0E" w14:textId="77777777" w:rsidR="00261C63"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 xml:space="preserve">ensuring the University’s Digital Campaigns and Engagement team is informed and has approved when an account representing a function of the University is to be created; </w:t>
      </w:r>
    </w:p>
    <w:p w14:paraId="028E67EB" w14:textId="77777777" w:rsidR="006F6FB8" w:rsidRPr="00C5153A" w:rsidRDefault="006F6FB8" w:rsidP="00FC7AAC">
      <w:pPr>
        <w:pStyle w:val="ListParagraph"/>
        <w:jc w:val="both"/>
        <w:rPr>
          <w:rFonts w:asciiTheme="minorBidi" w:hAnsiTheme="minorBidi"/>
        </w:rPr>
      </w:pPr>
    </w:p>
    <w:p w14:paraId="79C85AE1" w14:textId="77777777" w:rsidR="00261C63"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 xml:space="preserve">regularly monitoring, updating and managing content they have posted; </w:t>
      </w:r>
    </w:p>
    <w:p w14:paraId="716FABC6" w14:textId="77777777" w:rsidR="006F6FB8" w:rsidRPr="00C5153A" w:rsidRDefault="006F6FB8" w:rsidP="00FC7AAC">
      <w:pPr>
        <w:pStyle w:val="ListParagraph"/>
        <w:jc w:val="both"/>
        <w:rPr>
          <w:rFonts w:asciiTheme="minorBidi" w:hAnsiTheme="minorBidi"/>
        </w:rPr>
      </w:pPr>
    </w:p>
    <w:p w14:paraId="5A9F4DCB" w14:textId="77777777" w:rsidR="006F6FB8"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 xml:space="preserve">managing security and passwords of institutional accounts, including handovers to relevant staff as required; </w:t>
      </w:r>
    </w:p>
    <w:p w14:paraId="2C7839CB" w14:textId="77777777" w:rsidR="006F6FB8" w:rsidRPr="00C5153A" w:rsidRDefault="006F6FB8" w:rsidP="00FC7AAC">
      <w:pPr>
        <w:pStyle w:val="ListParagraph"/>
        <w:jc w:val="both"/>
        <w:rPr>
          <w:rFonts w:asciiTheme="minorBidi" w:hAnsiTheme="minorBidi"/>
        </w:rPr>
      </w:pPr>
    </w:p>
    <w:p w14:paraId="3677838F" w14:textId="77777777" w:rsidR="006F6FB8"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 xml:space="preserve">reporting and escalating matters as appropriate; </w:t>
      </w:r>
    </w:p>
    <w:p w14:paraId="21FED74C" w14:textId="77777777" w:rsidR="006F6FB8" w:rsidRPr="00C5153A" w:rsidRDefault="006F6FB8" w:rsidP="00FC7AAC">
      <w:pPr>
        <w:pStyle w:val="ListParagraph"/>
        <w:jc w:val="both"/>
        <w:rPr>
          <w:rFonts w:asciiTheme="minorBidi" w:hAnsiTheme="minorBidi"/>
        </w:rPr>
      </w:pPr>
    </w:p>
    <w:p w14:paraId="6CA81552" w14:textId="5D2B0909" w:rsidR="00261C63"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adding an appropriate</w:t>
      </w:r>
      <w:r w:rsidR="004F42D7">
        <w:rPr>
          <w:rFonts w:asciiTheme="minorBidi" w:hAnsiTheme="minorBidi"/>
        </w:rPr>
        <w:t xml:space="preserve"> statement </w:t>
      </w:r>
      <w:r w:rsidRPr="00C5153A">
        <w:rPr>
          <w:rFonts w:asciiTheme="minorBidi" w:hAnsiTheme="minorBidi"/>
        </w:rPr>
        <w:t>to personal accounts when the institution is named or identifiable (see further section 2.</w:t>
      </w:r>
      <w:r w:rsidR="001A2FB5" w:rsidRPr="00C5153A">
        <w:rPr>
          <w:rFonts w:asciiTheme="minorBidi" w:hAnsiTheme="minorBidi"/>
        </w:rPr>
        <w:t>6</w:t>
      </w:r>
      <w:r w:rsidRPr="00C5153A">
        <w:rPr>
          <w:rFonts w:asciiTheme="minorBidi" w:hAnsiTheme="minorBidi"/>
        </w:rPr>
        <w:t xml:space="preserve">, above); and </w:t>
      </w:r>
    </w:p>
    <w:p w14:paraId="2158D8EC" w14:textId="77777777" w:rsidR="006F6FB8" w:rsidRPr="00C5153A" w:rsidRDefault="006F6FB8" w:rsidP="00FC7AAC">
      <w:pPr>
        <w:pStyle w:val="ListParagraph"/>
        <w:jc w:val="both"/>
        <w:rPr>
          <w:rFonts w:asciiTheme="minorBidi" w:hAnsiTheme="minorBidi"/>
        </w:rPr>
      </w:pPr>
    </w:p>
    <w:p w14:paraId="4658C7F4" w14:textId="77777777" w:rsidR="00261C63" w:rsidRPr="00C5153A" w:rsidRDefault="00B16E36" w:rsidP="00FC7AAC">
      <w:pPr>
        <w:pStyle w:val="ListParagraph"/>
        <w:numPr>
          <w:ilvl w:val="0"/>
          <w:numId w:val="5"/>
        </w:numPr>
        <w:spacing w:before="240"/>
        <w:jc w:val="both"/>
        <w:rPr>
          <w:rFonts w:asciiTheme="minorBidi" w:hAnsiTheme="minorBidi"/>
        </w:rPr>
      </w:pPr>
      <w:r w:rsidRPr="00C5153A">
        <w:rPr>
          <w:rFonts w:asciiTheme="minorBidi" w:hAnsiTheme="minorBidi"/>
        </w:rPr>
        <w:t xml:space="preserve">reporting any incidents or concerns in line with section 11. </w:t>
      </w:r>
    </w:p>
    <w:p w14:paraId="6A21E72E" w14:textId="77777777" w:rsidR="006F6FB8" w:rsidRPr="00C5153A" w:rsidRDefault="006F6FB8" w:rsidP="00FC7AAC">
      <w:pPr>
        <w:pStyle w:val="ListParagraph"/>
        <w:jc w:val="both"/>
        <w:rPr>
          <w:rFonts w:asciiTheme="minorBidi" w:hAnsiTheme="minorBidi"/>
        </w:rPr>
      </w:pPr>
    </w:p>
    <w:p w14:paraId="408155C6" w14:textId="6BBF67AA"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All line managers and Academic Tutors are responsible (as applicable) for addressing any concerns and/or questions arising out of the use of social media by those representing a part of the University</w:t>
      </w:r>
      <w:r w:rsidR="00911CA3">
        <w:rPr>
          <w:rFonts w:asciiTheme="minorBidi" w:hAnsiTheme="minorBidi"/>
        </w:rPr>
        <w:t xml:space="preserve">, including </w:t>
      </w:r>
      <w:r w:rsidRPr="00C5153A">
        <w:rPr>
          <w:rFonts w:asciiTheme="minorBidi" w:hAnsiTheme="minorBidi"/>
        </w:rPr>
        <w:t xml:space="preserve"> those regarding posts or comments</w:t>
      </w:r>
      <w:r w:rsidR="00911CA3">
        <w:rPr>
          <w:rFonts w:asciiTheme="minorBidi" w:hAnsiTheme="minorBidi"/>
        </w:rPr>
        <w:t>.</w:t>
      </w:r>
      <w:r w:rsidRPr="00C5153A">
        <w:rPr>
          <w:rFonts w:asciiTheme="minorBidi" w:hAnsiTheme="minorBidi"/>
        </w:rPr>
        <w:t xml:space="preserve"> </w:t>
      </w:r>
      <w:r w:rsidR="00911CA3">
        <w:rPr>
          <w:rFonts w:asciiTheme="minorBidi" w:hAnsiTheme="minorBidi"/>
        </w:rPr>
        <w:t>S</w:t>
      </w:r>
      <w:r w:rsidRPr="00C5153A">
        <w:rPr>
          <w:rFonts w:asciiTheme="minorBidi" w:hAnsiTheme="minorBidi"/>
        </w:rPr>
        <w:t xml:space="preserve">upport for this can be sought from line managers or the Digital Campaigns and Engagement Team. </w:t>
      </w:r>
    </w:p>
    <w:p w14:paraId="56849F21" w14:textId="77777777" w:rsidR="006F6FB8" w:rsidRPr="00C5153A" w:rsidRDefault="006F6FB8" w:rsidP="00FC7AAC">
      <w:pPr>
        <w:pStyle w:val="ListParagraph"/>
        <w:spacing w:before="240"/>
        <w:ind w:left="1080"/>
        <w:jc w:val="both"/>
        <w:rPr>
          <w:rFonts w:asciiTheme="minorBidi" w:hAnsiTheme="minorBidi"/>
        </w:rPr>
      </w:pPr>
    </w:p>
    <w:p w14:paraId="571D146D" w14:textId="7777777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Marketing, Communications and Engagement team is responsible for: </w:t>
      </w:r>
    </w:p>
    <w:p w14:paraId="562EEABF" w14:textId="77777777" w:rsidR="006F6FB8" w:rsidRPr="00C5153A" w:rsidRDefault="006F6FB8" w:rsidP="00FC7AAC">
      <w:pPr>
        <w:pStyle w:val="ListParagraph"/>
        <w:jc w:val="both"/>
        <w:rPr>
          <w:rFonts w:asciiTheme="minorBidi" w:hAnsiTheme="minorBidi"/>
        </w:rPr>
      </w:pPr>
    </w:p>
    <w:p w14:paraId="3020D172" w14:textId="77777777" w:rsidR="00261C63" w:rsidRPr="00C5153A" w:rsidRDefault="00B16E36" w:rsidP="00FC7AAC">
      <w:pPr>
        <w:pStyle w:val="ListParagraph"/>
        <w:numPr>
          <w:ilvl w:val="0"/>
          <w:numId w:val="6"/>
        </w:numPr>
        <w:spacing w:before="240"/>
        <w:jc w:val="both"/>
        <w:rPr>
          <w:rFonts w:asciiTheme="minorBidi" w:hAnsiTheme="minorBidi"/>
        </w:rPr>
      </w:pPr>
      <w:r w:rsidRPr="00C5153A">
        <w:rPr>
          <w:rFonts w:asciiTheme="minorBidi" w:hAnsiTheme="minorBidi"/>
        </w:rPr>
        <w:t xml:space="preserve">authorising the use of relevant social media for marketing purposes by those representing a part of the University; and </w:t>
      </w:r>
    </w:p>
    <w:p w14:paraId="244BEABC" w14:textId="77777777" w:rsidR="006F6FB8" w:rsidRPr="00C5153A" w:rsidRDefault="006F6FB8" w:rsidP="00FC7AAC">
      <w:pPr>
        <w:pStyle w:val="ListParagraph"/>
        <w:spacing w:before="240"/>
        <w:ind w:left="1440"/>
        <w:jc w:val="both"/>
        <w:rPr>
          <w:rFonts w:asciiTheme="minorBidi" w:hAnsiTheme="minorBidi"/>
        </w:rPr>
      </w:pPr>
    </w:p>
    <w:p w14:paraId="17AF0B88" w14:textId="171B3341" w:rsidR="00261C63" w:rsidRPr="00C5153A" w:rsidRDefault="00B16E36" w:rsidP="00FC7AAC">
      <w:pPr>
        <w:pStyle w:val="ListParagraph"/>
        <w:numPr>
          <w:ilvl w:val="0"/>
          <w:numId w:val="6"/>
        </w:numPr>
        <w:spacing w:before="240"/>
        <w:jc w:val="both"/>
        <w:rPr>
          <w:rFonts w:asciiTheme="minorBidi" w:hAnsiTheme="minorBidi"/>
        </w:rPr>
      </w:pPr>
      <w:r w:rsidRPr="00C5153A">
        <w:rPr>
          <w:rFonts w:asciiTheme="minorBidi" w:hAnsiTheme="minorBidi"/>
        </w:rPr>
        <w:t xml:space="preserve">supervising the process of securing and sharing access to institutional  accounts that are directly managed by the Digital Campaigns and Engagement Team, including handovers to relevant staff as required. </w:t>
      </w:r>
    </w:p>
    <w:p w14:paraId="56FF7854" w14:textId="77777777" w:rsidR="006F6FB8" w:rsidRPr="00C5153A" w:rsidRDefault="006F6FB8" w:rsidP="00FC7AAC">
      <w:pPr>
        <w:pStyle w:val="ListParagraph"/>
        <w:jc w:val="both"/>
        <w:rPr>
          <w:rFonts w:asciiTheme="minorBidi" w:hAnsiTheme="minorBidi"/>
        </w:rPr>
      </w:pPr>
    </w:p>
    <w:p w14:paraId="5D0291E4" w14:textId="77777777" w:rsidR="00261C63"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Monitoring </w:t>
      </w:r>
    </w:p>
    <w:p w14:paraId="0E6EB9BC" w14:textId="77777777" w:rsidR="006F6FB8" w:rsidRPr="00C5153A" w:rsidRDefault="006F6FB8" w:rsidP="00FC7AAC">
      <w:pPr>
        <w:pStyle w:val="ListParagraph"/>
        <w:spacing w:before="240"/>
        <w:ind w:left="1080"/>
        <w:jc w:val="both"/>
        <w:rPr>
          <w:rFonts w:asciiTheme="minorBidi" w:hAnsiTheme="minorBidi"/>
        </w:rPr>
      </w:pPr>
    </w:p>
    <w:p w14:paraId="1ACE0327" w14:textId="74EFFD70"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does not directly monitor student and staff social media accounts as part of its own social media activities. However, the University does monitor mentions of the University and other topics of relevance, so that it can respond directly to those raising questions or concerns about the University. Activity by staff and students or any other affiliations may appear as part of this monitoring. The University may also use </w:t>
      </w:r>
      <w:r w:rsidR="001A2FB5" w:rsidRPr="00C5153A">
        <w:rPr>
          <w:rFonts w:asciiTheme="minorBidi" w:hAnsiTheme="minorBidi"/>
        </w:rPr>
        <w:t>X</w:t>
      </w:r>
      <w:r w:rsidRPr="00C5153A">
        <w:rPr>
          <w:rFonts w:asciiTheme="minorBidi" w:hAnsiTheme="minorBidi"/>
        </w:rPr>
        <w:t xml:space="preserve"> </w:t>
      </w:r>
      <w:r w:rsidR="00326154">
        <w:rPr>
          <w:rFonts w:asciiTheme="minorBidi" w:hAnsiTheme="minorBidi"/>
        </w:rPr>
        <w:t xml:space="preserve">(formally Twitter) </w:t>
      </w:r>
      <w:r w:rsidRPr="00C5153A">
        <w:rPr>
          <w:rFonts w:asciiTheme="minorBidi" w:hAnsiTheme="minorBidi"/>
        </w:rPr>
        <w:t xml:space="preserve">lists and keyword searches to identify posts from University departmental or staff accounts with a view to helpfully supporting those posts via institutional accounts. </w:t>
      </w:r>
    </w:p>
    <w:p w14:paraId="4BA2D6E8" w14:textId="77777777" w:rsidR="006F6FB8" w:rsidRPr="00C5153A" w:rsidRDefault="006F6FB8" w:rsidP="00FC7AAC">
      <w:pPr>
        <w:pStyle w:val="ListParagraph"/>
        <w:spacing w:before="240"/>
        <w:ind w:left="1080"/>
        <w:jc w:val="both"/>
        <w:rPr>
          <w:rFonts w:asciiTheme="minorBidi" w:hAnsiTheme="minorBidi"/>
        </w:rPr>
      </w:pPr>
    </w:p>
    <w:p w14:paraId="162D1B11" w14:textId="186D3347"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reserves the right, within the law, to monitor, intercept and review, without further notice, staff and student activities using its IT resources and communications systems, including but not limited to social media postings, for legitimate purposes which include the investigation of alleged illegal or inappropriate online behaviour, or where a potential breach of this policy or </w:t>
      </w:r>
      <w:r w:rsidR="002415F8">
        <w:rPr>
          <w:rFonts w:asciiTheme="minorBidi" w:hAnsiTheme="minorBidi"/>
        </w:rPr>
        <w:t xml:space="preserve">any </w:t>
      </w:r>
      <w:r w:rsidRPr="00C5153A">
        <w:rPr>
          <w:rFonts w:asciiTheme="minorBidi" w:hAnsiTheme="minorBidi"/>
        </w:rPr>
        <w:t xml:space="preserve">other relevant University policy is reported, and compliance with its legal </w:t>
      </w:r>
      <w:r w:rsidRPr="00C5153A">
        <w:rPr>
          <w:rFonts w:asciiTheme="minorBidi" w:hAnsiTheme="minorBidi"/>
        </w:rPr>
        <w:lastRenderedPageBreak/>
        <w:t xml:space="preserve">obligations. Accordingly, any use of the University’s IT Facilities and Systems (including where these are used to access social media) may be monitored by the University in accordance with the </w:t>
      </w:r>
      <w:hyperlink r:id="rId26" w:history="1">
        <w:r w:rsidR="00F056FC" w:rsidRPr="00C5153A">
          <w:rPr>
            <w:rStyle w:val="Hyperlink"/>
            <w:rFonts w:asciiTheme="minorBidi" w:hAnsiTheme="minorBidi"/>
          </w:rPr>
          <w:t>Regulations for the Use of the University of Reading's IT Facilities and Systems</w:t>
        </w:r>
      </w:hyperlink>
      <w:r w:rsidR="00F056FC" w:rsidRPr="00C5153A">
        <w:rPr>
          <w:rFonts w:asciiTheme="minorBidi" w:hAnsiTheme="minorBidi"/>
        </w:rPr>
        <w:t>.</w:t>
      </w:r>
      <w:r w:rsidR="00395EDB" w:rsidRPr="00C5153A">
        <w:rPr>
          <w:rFonts w:asciiTheme="minorBidi" w:hAnsiTheme="minorBidi"/>
        </w:rPr>
        <w:t xml:space="preserve"> </w:t>
      </w:r>
    </w:p>
    <w:p w14:paraId="78B21364" w14:textId="77777777" w:rsidR="006F6FB8" w:rsidRPr="00C5153A" w:rsidRDefault="006F6FB8" w:rsidP="00FC7AAC">
      <w:pPr>
        <w:pStyle w:val="ListParagraph"/>
        <w:jc w:val="both"/>
        <w:rPr>
          <w:rFonts w:asciiTheme="minorBidi" w:hAnsiTheme="minorBidi"/>
        </w:rPr>
      </w:pPr>
    </w:p>
    <w:p w14:paraId="37E16C14" w14:textId="2286BDCD" w:rsidR="00395EDB"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University’s duties under the </w:t>
      </w:r>
      <w:hyperlink r:id="rId27" w:history="1">
        <w:r w:rsidR="00F056FC" w:rsidRPr="00C5153A">
          <w:rPr>
            <w:rStyle w:val="Hyperlink"/>
            <w:rFonts w:asciiTheme="minorBidi" w:hAnsiTheme="minorBidi"/>
          </w:rPr>
          <w:t>Prevent Strategy</w:t>
        </w:r>
      </w:hyperlink>
      <w:r w:rsidR="00A55228" w:rsidRPr="00A55228">
        <w:rPr>
          <w:rFonts w:asciiTheme="minorBidi" w:hAnsiTheme="minorBidi"/>
        </w:rPr>
        <w:t xml:space="preserve"> </w:t>
      </w:r>
      <w:r w:rsidRPr="00A55228">
        <w:rPr>
          <w:rFonts w:asciiTheme="minorBidi" w:hAnsiTheme="minorBidi"/>
        </w:rPr>
        <w:t>include responding to and investigating instances where individuals may be at risk of being drawn into terrorism, and material posted on social media may form the basis of reports raised with the University.</w:t>
      </w:r>
      <w:r w:rsidR="00395EDB" w:rsidRPr="00A55228">
        <w:rPr>
          <w:rFonts w:asciiTheme="minorBidi" w:hAnsiTheme="minorBidi"/>
        </w:rPr>
        <w:t xml:space="preserve"> </w:t>
      </w:r>
    </w:p>
    <w:p w14:paraId="2B3C9CC3" w14:textId="77777777" w:rsidR="00A55228" w:rsidRPr="00A55228" w:rsidRDefault="00A55228" w:rsidP="00A55228">
      <w:pPr>
        <w:pStyle w:val="ListParagraph"/>
        <w:rPr>
          <w:rFonts w:asciiTheme="minorBidi" w:hAnsiTheme="minorBidi"/>
        </w:rPr>
      </w:pPr>
    </w:p>
    <w:p w14:paraId="7981002D" w14:textId="34E59C35"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Where personal use of social media during working hours is suspected of interfering with employment duties, the University may take further action. </w:t>
      </w:r>
    </w:p>
    <w:p w14:paraId="43864349" w14:textId="77777777" w:rsidR="006F6FB8" w:rsidRPr="00C5153A" w:rsidRDefault="006F6FB8" w:rsidP="00FC7AAC">
      <w:pPr>
        <w:pStyle w:val="ListParagraph"/>
        <w:spacing w:before="240"/>
        <w:ind w:left="1080"/>
        <w:jc w:val="both"/>
        <w:rPr>
          <w:rFonts w:asciiTheme="minorBidi" w:hAnsiTheme="minorBidi"/>
        </w:rPr>
      </w:pPr>
    </w:p>
    <w:p w14:paraId="04159678" w14:textId="3D3E830B" w:rsidR="00261C63"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The University may be required to conduct further enquiries when it is made aware of alleged inappropriate online behaviour, or where a potential breach of this policy or any other University policy or Regulation is reported. This may include using comments, videos, photographs, or any other online material which ha</w:t>
      </w:r>
      <w:r w:rsidR="002415F8">
        <w:rPr>
          <w:rFonts w:asciiTheme="minorBidi" w:hAnsiTheme="minorBidi"/>
        </w:rPr>
        <w:t>s</w:t>
      </w:r>
      <w:r w:rsidRPr="00C5153A">
        <w:rPr>
          <w:rFonts w:asciiTheme="minorBidi" w:hAnsiTheme="minorBidi"/>
        </w:rPr>
        <w:t xml:space="preserve"> been posted or shared on social media sites as part of this investigatory evidence, and, if appropriate, any subsequent disciplinary process. </w:t>
      </w:r>
    </w:p>
    <w:p w14:paraId="57A45413" w14:textId="77777777" w:rsidR="002415F8" w:rsidRDefault="002415F8" w:rsidP="00FC7AAC">
      <w:pPr>
        <w:pStyle w:val="ListParagraph"/>
        <w:jc w:val="both"/>
        <w:rPr>
          <w:rFonts w:asciiTheme="minorBidi" w:hAnsiTheme="minorBidi"/>
        </w:rPr>
      </w:pPr>
    </w:p>
    <w:p w14:paraId="71141D42" w14:textId="77777777" w:rsidR="00532315"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Data Protection and Freedom of Information </w:t>
      </w:r>
    </w:p>
    <w:p w14:paraId="1DFDB69B" w14:textId="77777777" w:rsidR="006F6FB8" w:rsidRPr="00C5153A" w:rsidRDefault="006F6FB8" w:rsidP="00FC7AAC">
      <w:pPr>
        <w:pStyle w:val="ListParagraph"/>
        <w:spacing w:before="240"/>
        <w:jc w:val="both"/>
        <w:rPr>
          <w:rFonts w:asciiTheme="minorBidi" w:hAnsiTheme="minorBidi"/>
          <w:b/>
          <w:bCs/>
        </w:rPr>
      </w:pPr>
    </w:p>
    <w:p w14:paraId="092192E3" w14:textId="09F12226" w:rsidR="00532315" w:rsidRPr="008A2388" w:rsidRDefault="00B16E36" w:rsidP="008A2388">
      <w:pPr>
        <w:pStyle w:val="ListParagraph"/>
        <w:numPr>
          <w:ilvl w:val="1"/>
          <w:numId w:val="1"/>
        </w:numPr>
        <w:spacing w:before="240"/>
        <w:ind w:left="1208" w:hanging="851"/>
        <w:jc w:val="both"/>
        <w:rPr>
          <w:rFonts w:asciiTheme="minorBidi" w:hAnsiTheme="minorBidi"/>
        </w:rPr>
      </w:pPr>
      <w:r w:rsidRPr="008A2388">
        <w:rPr>
          <w:rFonts w:asciiTheme="minorBidi" w:hAnsiTheme="minorBidi"/>
        </w:rPr>
        <w:t xml:space="preserve">The General Data Protection Regulation and Data Protection Act 2018 (“DP Law”) applies to personal data posted to social media as it does in other contexts, whether </w:t>
      </w:r>
      <w:r w:rsidR="00A81E15" w:rsidRPr="008A2388">
        <w:rPr>
          <w:rFonts w:asciiTheme="minorBidi" w:hAnsiTheme="minorBidi"/>
        </w:rPr>
        <w:t xml:space="preserve">posted using </w:t>
      </w:r>
      <w:r w:rsidRPr="008A2388">
        <w:rPr>
          <w:rFonts w:asciiTheme="minorBidi" w:hAnsiTheme="minorBidi"/>
        </w:rPr>
        <w:t>public or private accounts. You must ensure that all posts comply with DP Law and the University</w:t>
      </w:r>
      <w:r w:rsidR="002415F8" w:rsidRPr="008A2388">
        <w:rPr>
          <w:rFonts w:asciiTheme="minorBidi" w:hAnsiTheme="minorBidi"/>
        </w:rPr>
        <w:t>’</w:t>
      </w:r>
      <w:r w:rsidRPr="008A2388">
        <w:rPr>
          <w:rFonts w:asciiTheme="minorBidi" w:hAnsiTheme="minorBidi"/>
        </w:rPr>
        <w:t>s Data Protection Policy</w:t>
      </w:r>
      <w:r w:rsidR="00FC487F" w:rsidRPr="008A2388">
        <w:rPr>
          <w:rFonts w:asciiTheme="minorBidi" w:hAnsiTheme="minorBidi"/>
        </w:rPr>
        <w:t xml:space="preserve"> (see section 5.3)</w:t>
      </w:r>
      <w:r w:rsidRPr="008A2388">
        <w:rPr>
          <w:rFonts w:asciiTheme="minorBidi" w:hAnsiTheme="minorBidi"/>
        </w:rPr>
        <w:t xml:space="preserve">. </w:t>
      </w:r>
    </w:p>
    <w:p w14:paraId="5EBFDE17" w14:textId="77777777" w:rsidR="006F6FB8" w:rsidRPr="00C5153A" w:rsidRDefault="006F6FB8" w:rsidP="00FC7AAC">
      <w:pPr>
        <w:pStyle w:val="ListParagraph"/>
        <w:spacing w:before="240"/>
        <w:ind w:left="1077"/>
        <w:jc w:val="both"/>
        <w:rPr>
          <w:rFonts w:asciiTheme="minorBidi" w:hAnsiTheme="minorBidi"/>
        </w:rPr>
      </w:pPr>
    </w:p>
    <w:p w14:paraId="4B8D56D4" w14:textId="741FDD12"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Consent may be required when taking and using photographs and video for social media. This may involve release forms. More information can be found at </w:t>
      </w:r>
      <w:hyperlink r:id="rId28" w:history="1">
        <w:r w:rsidR="00F056FC" w:rsidRPr="00C5153A">
          <w:rPr>
            <w:rStyle w:val="Hyperlink"/>
            <w:rFonts w:asciiTheme="minorBidi" w:hAnsiTheme="minorBidi"/>
          </w:rPr>
          <w:t>Data Protection Considerations for Images</w:t>
        </w:r>
      </w:hyperlink>
      <w:r w:rsidR="00F056FC" w:rsidRPr="00C5153A">
        <w:rPr>
          <w:rFonts w:asciiTheme="minorBidi" w:hAnsiTheme="minorBidi"/>
        </w:rPr>
        <w:t>.</w:t>
      </w:r>
      <w:r w:rsidR="0088338A" w:rsidRPr="00C5153A">
        <w:rPr>
          <w:rFonts w:asciiTheme="minorBidi" w:hAnsiTheme="minorBidi"/>
        </w:rPr>
        <w:t xml:space="preserve"> </w:t>
      </w:r>
    </w:p>
    <w:p w14:paraId="629B0F3C" w14:textId="77777777" w:rsidR="002415F8" w:rsidRDefault="002415F8" w:rsidP="00FC7AAC">
      <w:pPr>
        <w:pStyle w:val="ListParagraph"/>
        <w:jc w:val="both"/>
        <w:rPr>
          <w:rFonts w:asciiTheme="minorBidi" w:hAnsiTheme="minorBidi"/>
        </w:rPr>
      </w:pPr>
    </w:p>
    <w:p w14:paraId="78FFA5EE" w14:textId="77777777" w:rsidR="006F6FB8" w:rsidRPr="00C5153A" w:rsidRDefault="006F6FB8" w:rsidP="00FC7AAC">
      <w:pPr>
        <w:pStyle w:val="ListParagraph"/>
        <w:jc w:val="both"/>
        <w:rPr>
          <w:rFonts w:asciiTheme="minorBidi" w:hAnsiTheme="minorBidi"/>
        </w:rPr>
      </w:pPr>
    </w:p>
    <w:p w14:paraId="67098BFB" w14:textId="77777777"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Staff and students should not post personal data about staff and/or students and/or a third party on social media without the agreement or knowledge of the person to whom it relates. Some exceptions to this may apply for academic, literary and journalistic purposes, for example, colleagues posting to and commenting on an academic paper. </w:t>
      </w:r>
    </w:p>
    <w:p w14:paraId="71A46C47" w14:textId="77777777" w:rsidR="002415F8" w:rsidRDefault="002415F8" w:rsidP="00FC7AAC">
      <w:pPr>
        <w:pStyle w:val="ListParagraph"/>
        <w:jc w:val="both"/>
        <w:rPr>
          <w:rFonts w:asciiTheme="minorBidi" w:hAnsiTheme="minorBidi"/>
        </w:rPr>
      </w:pPr>
    </w:p>
    <w:p w14:paraId="7F8F89BA" w14:textId="77777777" w:rsidR="006F6FB8" w:rsidRPr="00C5153A" w:rsidRDefault="006F6FB8" w:rsidP="00FC7AAC">
      <w:pPr>
        <w:pStyle w:val="ListParagraph"/>
        <w:jc w:val="both"/>
        <w:rPr>
          <w:rFonts w:asciiTheme="minorBidi" w:hAnsiTheme="minorBidi"/>
        </w:rPr>
      </w:pPr>
    </w:p>
    <w:p w14:paraId="25C4A0D4" w14:textId="77777777"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Freedom of Information Act 2000 may apply to posts and content that is uploaded to official University websites, or any other website belonging to a public authority. As such, if a request for such information is received by the University (or other public authority), the content posted may be disclosed. </w:t>
      </w:r>
    </w:p>
    <w:p w14:paraId="4BDAC6D2" w14:textId="77777777" w:rsidR="002415F8" w:rsidRDefault="002415F8" w:rsidP="00FC7AAC">
      <w:pPr>
        <w:pStyle w:val="ListParagraph"/>
        <w:jc w:val="both"/>
        <w:rPr>
          <w:rFonts w:asciiTheme="minorBidi" w:hAnsiTheme="minorBidi"/>
        </w:rPr>
      </w:pPr>
    </w:p>
    <w:p w14:paraId="43AE502F" w14:textId="77777777" w:rsidR="00532315"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Incidents and response </w:t>
      </w:r>
    </w:p>
    <w:p w14:paraId="58F683F3" w14:textId="77777777" w:rsidR="006F6FB8" w:rsidRPr="00C5153A" w:rsidRDefault="006F6FB8" w:rsidP="00FC7AAC">
      <w:pPr>
        <w:pStyle w:val="ListParagraph"/>
        <w:spacing w:before="240"/>
        <w:jc w:val="both"/>
        <w:rPr>
          <w:rFonts w:asciiTheme="minorBidi" w:hAnsiTheme="minorBidi"/>
          <w:b/>
          <w:bCs/>
        </w:rPr>
      </w:pPr>
    </w:p>
    <w:p w14:paraId="13DA135C" w14:textId="77777777"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Any student, member of staff or member of the public can raise a concern about social media content posted by a member of staff or a student on social media to the University’s Digital Campaigns and Engagement Team (see section 14.1), who will review the circumstances and decide on the most appropriate and </w:t>
      </w:r>
      <w:r w:rsidRPr="00C5153A">
        <w:rPr>
          <w:rFonts w:asciiTheme="minorBidi" w:hAnsiTheme="minorBidi"/>
        </w:rPr>
        <w:lastRenderedPageBreak/>
        <w:t xml:space="preserve">proportionate course of action. This may include referring the matter to be dealt with under a different procedure, including those detailed below. </w:t>
      </w:r>
    </w:p>
    <w:p w14:paraId="17160BDA" w14:textId="77777777" w:rsidR="006F6FB8" w:rsidRPr="00C5153A" w:rsidRDefault="006F6FB8" w:rsidP="00FC7AAC">
      <w:pPr>
        <w:pStyle w:val="ListParagraph"/>
        <w:spacing w:before="240"/>
        <w:ind w:left="1080"/>
        <w:jc w:val="both"/>
        <w:rPr>
          <w:rFonts w:asciiTheme="minorBidi" w:hAnsiTheme="minorBidi"/>
        </w:rPr>
      </w:pPr>
    </w:p>
    <w:p w14:paraId="24BB68A2" w14:textId="37D3E5BC"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Any staff or student may raise a concern or make a complaint/raise a grievance if they consider that a breach of this policy by a member of staff or a student relates to them, and it will be considered in the usual way. Please see section 5.9 for more information on how to raise concerns. </w:t>
      </w:r>
    </w:p>
    <w:p w14:paraId="230A36D7" w14:textId="77777777" w:rsidR="002415F8" w:rsidRDefault="002415F8" w:rsidP="00FC7AAC">
      <w:pPr>
        <w:pStyle w:val="ListParagraph"/>
        <w:jc w:val="both"/>
        <w:rPr>
          <w:rFonts w:asciiTheme="minorBidi" w:hAnsiTheme="minorBidi"/>
        </w:rPr>
      </w:pPr>
    </w:p>
    <w:p w14:paraId="708F5126" w14:textId="77777777" w:rsidR="006F6FB8" w:rsidRPr="00C5153A" w:rsidRDefault="006F6FB8" w:rsidP="00FC7AAC">
      <w:pPr>
        <w:pStyle w:val="ListParagraph"/>
        <w:jc w:val="both"/>
        <w:rPr>
          <w:rFonts w:asciiTheme="minorBidi" w:hAnsiTheme="minorBidi"/>
        </w:rPr>
      </w:pPr>
    </w:p>
    <w:p w14:paraId="452581EA" w14:textId="77777777"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Where repeated concerns about the same or similar subject matter are raised, they may not be progressed by the University unless they relate to new incidences of breach of this policy or agreed actions arising from the original complaint have not been implemented. </w:t>
      </w:r>
    </w:p>
    <w:p w14:paraId="59E693B2" w14:textId="77777777" w:rsidR="002415F8" w:rsidRDefault="002415F8" w:rsidP="00FC7AAC">
      <w:pPr>
        <w:pStyle w:val="ListParagraph"/>
        <w:jc w:val="both"/>
        <w:rPr>
          <w:rFonts w:asciiTheme="minorBidi" w:hAnsiTheme="minorBidi"/>
        </w:rPr>
      </w:pPr>
    </w:p>
    <w:p w14:paraId="3E4CA6BD" w14:textId="77777777" w:rsidR="006F6FB8" w:rsidRPr="00C5153A" w:rsidRDefault="006F6FB8" w:rsidP="00FC7AAC">
      <w:pPr>
        <w:pStyle w:val="ListParagraph"/>
        <w:jc w:val="both"/>
        <w:rPr>
          <w:rFonts w:asciiTheme="minorBidi" w:hAnsiTheme="minorBidi"/>
        </w:rPr>
      </w:pPr>
    </w:p>
    <w:p w14:paraId="4FB35C04" w14:textId="35ADAB54"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Where a member of staff or a student has any queries about the application of the policy and how to use University social media, they can refer to the University’s Head of Digital Campaigns and Engagement</w:t>
      </w:r>
      <w:r w:rsidR="00A81E15">
        <w:rPr>
          <w:rFonts w:asciiTheme="minorBidi" w:hAnsiTheme="minorBidi"/>
        </w:rPr>
        <w:t xml:space="preserve"> (see section 14.1)</w:t>
      </w:r>
      <w:r w:rsidRPr="00C5153A">
        <w:rPr>
          <w:rFonts w:asciiTheme="minorBidi" w:hAnsiTheme="minorBidi"/>
        </w:rPr>
        <w:t xml:space="preserve">. </w:t>
      </w:r>
    </w:p>
    <w:p w14:paraId="7DBCF957" w14:textId="77777777" w:rsidR="002415F8" w:rsidRDefault="002415F8" w:rsidP="00FC7AAC">
      <w:pPr>
        <w:pStyle w:val="ListParagraph"/>
        <w:jc w:val="both"/>
        <w:rPr>
          <w:rFonts w:asciiTheme="minorBidi" w:hAnsiTheme="minorBidi"/>
        </w:rPr>
      </w:pPr>
    </w:p>
    <w:p w14:paraId="043DBF52" w14:textId="77777777" w:rsidR="006F6FB8" w:rsidRPr="00C5153A" w:rsidRDefault="006F6FB8" w:rsidP="00FC7AAC">
      <w:pPr>
        <w:pStyle w:val="ListParagraph"/>
        <w:jc w:val="both"/>
        <w:rPr>
          <w:rFonts w:asciiTheme="minorBidi" w:hAnsiTheme="minorBidi"/>
        </w:rPr>
      </w:pPr>
    </w:p>
    <w:p w14:paraId="24083DD6" w14:textId="77777777" w:rsidR="00532315"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Consequences of a breach of this policy </w:t>
      </w:r>
    </w:p>
    <w:p w14:paraId="6D6658D5" w14:textId="77777777" w:rsidR="006F6FB8" w:rsidRPr="00C5153A" w:rsidRDefault="006F6FB8" w:rsidP="00FC7AAC">
      <w:pPr>
        <w:pStyle w:val="ListParagraph"/>
        <w:spacing w:before="240"/>
        <w:ind w:left="1080"/>
        <w:jc w:val="both"/>
        <w:rPr>
          <w:rFonts w:asciiTheme="minorBidi" w:hAnsiTheme="minorBidi"/>
        </w:rPr>
      </w:pPr>
    </w:p>
    <w:p w14:paraId="2818853B" w14:textId="6DC2F74B"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Any breach of this policy may result in disciplinary action up to and including dismissal  for staff or withdrawal/termination of registration for students. </w:t>
      </w:r>
    </w:p>
    <w:p w14:paraId="0B29AF64" w14:textId="77777777" w:rsidR="006F6FB8" w:rsidRPr="00C5153A" w:rsidRDefault="006F6FB8" w:rsidP="00FC7AAC">
      <w:pPr>
        <w:pStyle w:val="ListParagraph"/>
        <w:spacing w:before="240"/>
        <w:ind w:left="1080"/>
        <w:jc w:val="both"/>
        <w:rPr>
          <w:rFonts w:asciiTheme="minorBidi" w:hAnsiTheme="minorBidi"/>
        </w:rPr>
      </w:pPr>
    </w:p>
    <w:p w14:paraId="76C7B61B" w14:textId="1023F253"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Disciplinary action may be taken regardless of whether the breach is committed during working</w:t>
      </w:r>
      <w:r w:rsidR="002415F8">
        <w:rPr>
          <w:rFonts w:asciiTheme="minorBidi" w:hAnsiTheme="minorBidi"/>
        </w:rPr>
        <w:t>/University</w:t>
      </w:r>
      <w:r w:rsidRPr="00C5153A">
        <w:rPr>
          <w:rFonts w:asciiTheme="minorBidi" w:hAnsiTheme="minorBidi"/>
        </w:rPr>
        <w:t xml:space="preserve"> hours</w:t>
      </w:r>
      <w:r w:rsidR="008E23EC">
        <w:rPr>
          <w:rFonts w:asciiTheme="minorBidi" w:hAnsiTheme="minorBidi"/>
        </w:rPr>
        <w:t xml:space="preserve"> or in term time or not</w:t>
      </w:r>
      <w:r w:rsidRPr="00C5153A">
        <w:rPr>
          <w:rFonts w:asciiTheme="minorBidi" w:hAnsiTheme="minorBidi"/>
        </w:rPr>
        <w:t xml:space="preserve"> and regardless of whether any University equipment or facilities are used in committing the breach. </w:t>
      </w:r>
    </w:p>
    <w:p w14:paraId="5273D848" w14:textId="77777777" w:rsidR="006F6FB8" w:rsidRPr="00C5153A" w:rsidRDefault="006F6FB8" w:rsidP="00FC7AAC">
      <w:pPr>
        <w:pStyle w:val="ListParagraph"/>
        <w:spacing w:before="240"/>
        <w:ind w:left="1080"/>
        <w:jc w:val="both"/>
        <w:rPr>
          <w:rFonts w:asciiTheme="minorBidi" w:hAnsiTheme="minorBidi"/>
        </w:rPr>
      </w:pPr>
    </w:p>
    <w:p w14:paraId="7294F07A" w14:textId="78543B4C"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Any member of staff or student who is suspected of committing a breach of this policy will be required to co-operate with any investigation. </w:t>
      </w:r>
    </w:p>
    <w:p w14:paraId="60ACD434" w14:textId="77777777" w:rsidR="006F6FB8" w:rsidRPr="00C5153A" w:rsidRDefault="006F6FB8" w:rsidP="00FC7AAC">
      <w:pPr>
        <w:pStyle w:val="ListParagraph"/>
        <w:spacing w:before="240"/>
        <w:ind w:left="1080"/>
        <w:jc w:val="both"/>
        <w:rPr>
          <w:rFonts w:asciiTheme="minorBidi" w:hAnsiTheme="minorBidi"/>
        </w:rPr>
      </w:pPr>
    </w:p>
    <w:p w14:paraId="14ECEE43" w14:textId="1D7C3895"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The University has the right to request the removal of content from an official social media account if </w:t>
      </w:r>
      <w:r w:rsidR="00374D92">
        <w:rPr>
          <w:rFonts w:asciiTheme="minorBidi" w:hAnsiTheme="minorBidi"/>
        </w:rPr>
        <w:t>it is reasonably deemed such content breaches this policy.</w:t>
      </w:r>
      <w:r w:rsidRPr="00C5153A">
        <w:rPr>
          <w:rFonts w:asciiTheme="minorBidi" w:hAnsiTheme="minorBidi"/>
        </w:rPr>
        <w:t xml:space="preserve"> </w:t>
      </w:r>
    </w:p>
    <w:p w14:paraId="30928473" w14:textId="77777777" w:rsidR="006F6FB8" w:rsidRPr="00C5153A" w:rsidRDefault="006F6FB8" w:rsidP="00FC7AAC">
      <w:pPr>
        <w:pStyle w:val="ListParagraph"/>
        <w:spacing w:before="240"/>
        <w:ind w:left="1080"/>
        <w:jc w:val="both"/>
        <w:rPr>
          <w:rFonts w:asciiTheme="minorBidi" w:hAnsiTheme="minorBidi"/>
        </w:rPr>
      </w:pPr>
    </w:p>
    <w:p w14:paraId="3F61BD47" w14:textId="6155B876"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Where conduct is considered to be illegal, the University may report the matter to the Police. Beyond that, any member of staff, student or third party may pursue legal action against the individual, if they choose to do so. </w:t>
      </w:r>
    </w:p>
    <w:p w14:paraId="7AF6F800" w14:textId="77777777" w:rsidR="006F6FB8" w:rsidRPr="00C5153A" w:rsidRDefault="006F6FB8" w:rsidP="00FC7AAC">
      <w:pPr>
        <w:pStyle w:val="ListParagraph"/>
        <w:jc w:val="both"/>
        <w:rPr>
          <w:rFonts w:asciiTheme="minorBidi" w:hAnsiTheme="minorBidi"/>
        </w:rPr>
      </w:pPr>
    </w:p>
    <w:p w14:paraId="5923A41E" w14:textId="77777777" w:rsidR="00532315"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Review and reporting </w:t>
      </w:r>
    </w:p>
    <w:p w14:paraId="0FC03FAA" w14:textId="77777777" w:rsidR="006F6FB8" w:rsidRPr="00C5153A" w:rsidRDefault="006F6FB8" w:rsidP="00FC7AAC">
      <w:pPr>
        <w:pStyle w:val="ListParagraph"/>
        <w:spacing w:before="240"/>
        <w:ind w:left="1080"/>
        <w:jc w:val="both"/>
        <w:rPr>
          <w:rFonts w:asciiTheme="minorBidi" w:hAnsiTheme="minorBidi"/>
        </w:rPr>
      </w:pPr>
    </w:p>
    <w:p w14:paraId="388BA502" w14:textId="412A5308" w:rsidR="00532315" w:rsidRPr="00C5153A"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This policy will be reviewed initially after 12 months and thereafter will be reviewed and updated every three years. </w:t>
      </w:r>
    </w:p>
    <w:p w14:paraId="6E2DF574" w14:textId="77777777" w:rsidR="006F6FB8" w:rsidRPr="00C5153A" w:rsidRDefault="006F6FB8" w:rsidP="00FC7AAC">
      <w:pPr>
        <w:pStyle w:val="ListParagraph"/>
        <w:spacing w:before="240"/>
        <w:ind w:left="1080"/>
        <w:jc w:val="both"/>
        <w:rPr>
          <w:rFonts w:asciiTheme="minorBidi" w:hAnsiTheme="minorBidi"/>
        </w:rPr>
      </w:pPr>
    </w:p>
    <w:p w14:paraId="437F4FAE" w14:textId="77777777" w:rsidR="00532315" w:rsidRPr="00C5153A" w:rsidRDefault="00B16E36" w:rsidP="00FC7AAC">
      <w:pPr>
        <w:pStyle w:val="ListParagraph"/>
        <w:numPr>
          <w:ilvl w:val="0"/>
          <w:numId w:val="1"/>
        </w:numPr>
        <w:spacing w:before="240"/>
        <w:jc w:val="both"/>
        <w:rPr>
          <w:rFonts w:asciiTheme="minorBidi" w:hAnsiTheme="minorBidi"/>
          <w:b/>
          <w:bCs/>
        </w:rPr>
      </w:pPr>
      <w:r w:rsidRPr="00C5153A">
        <w:rPr>
          <w:rFonts w:asciiTheme="minorBidi" w:hAnsiTheme="minorBidi"/>
          <w:b/>
          <w:bCs/>
        </w:rPr>
        <w:t xml:space="preserve">Further information </w:t>
      </w:r>
    </w:p>
    <w:p w14:paraId="2E562A61" w14:textId="77777777" w:rsidR="006F6FB8" w:rsidRPr="00C5153A" w:rsidRDefault="006F6FB8" w:rsidP="00FC7AAC">
      <w:pPr>
        <w:pStyle w:val="ListParagraph"/>
        <w:spacing w:before="240"/>
        <w:jc w:val="both"/>
        <w:rPr>
          <w:rFonts w:asciiTheme="minorBidi" w:hAnsiTheme="minorBidi"/>
          <w:b/>
          <w:bCs/>
        </w:rPr>
      </w:pPr>
    </w:p>
    <w:p w14:paraId="4B22E70E" w14:textId="77777777" w:rsidR="008A2388" w:rsidRDefault="00B16E36" w:rsidP="008A2388">
      <w:pPr>
        <w:pStyle w:val="ListParagraph"/>
        <w:numPr>
          <w:ilvl w:val="1"/>
          <w:numId w:val="1"/>
        </w:numPr>
        <w:spacing w:before="240"/>
        <w:ind w:left="1208" w:hanging="851"/>
        <w:jc w:val="both"/>
        <w:rPr>
          <w:rFonts w:asciiTheme="minorBidi" w:hAnsiTheme="minorBidi"/>
        </w:rPr>
      </w:pPr>
      <w:r w:rsidRPr="00C5153A">
        <w:rPr>
          <w:rFonts w:asciiTheme="minorBidi" w:hAnsiTheme="minorBidi"/>
        </w:rPr>
        <w:t xml:space="preserve">For further information in relation to this policy, please contact: </w:t>
      </w:r>
    </w:p>
    <w:p w14:paraId="5B0A3A58" w14:textId="77777777" w:rsidR="008A2388" w:rsidRDefault="00B16E36" w:rsidP="008A2388">
      <w:pPr>
        <w:pStyle w:val="ListParagraph"/>
        <w:spacing w:before="240"/>
        <w:ind w:left="1208"/>
        <w:jc w:val="both"/>
        <w:rPr>
          <w:rStyle w:val="Hyperlink"/>
          <w:rFonts w:asciiTheme="minorBidi" w:hAnsiTheme="minorBidi"/>
        </w:rPr>
      </w:pPr>
      <w:r w:rsidRPr="008A2388">
        <w:rPr>
          <w:rFonts w:asciiTheme="minorBidi" w:hAnsiTheme="minorBidi"/>
        </w:rPr>
        <w:t xml:space="preserve">Victoria Pearson, Head of Corporate Communications </w:t>
      </w:r>
      <w:hyperlink r:id="rId29" w:history="1">
        <w:r w:rsidR="002415F8" w:rsidRPr="008A2388">
          <w:rPr>
            <w:rStyle w:val="Hyperlink"/>
            <w:rFonts w:asciiTheme="minorBidi" w:hAnsiTheme="minorBidi"/>
          </w:rPr>
          <w:t>v.a.pearson@reading.ac.uk</w:t>
        </w:r>
      </w:hyperlink>
    </w:p>
    <w:p w14:paraId="66E41064" w14:textId="630F3FAA" w:rsidR="00CD2B75" w:rsidRPr="008A2388" w:rsidRDefault="00B16E36" w:rsidP="008A2388">
      <w:pPr>
        <w:pStyle w:val="ListParagraph"/>
        <w:spacing w:before="240"/>
        <w:ind w:left="1208"/>
        <w:jc w:val="both"/>
        <w:rPr>
          <w:rFonts w:asciiTheme="minorBidi" w:hAnsiTheme="minorBidi"/>
        </w:rPr>
      </w:pPr>
      <w:r w:rsidRPr="008A2388">
        <w:rPr>
          <w:rFonts w:asciiTheme="minorBidi" w:hAnsiTheme="minorBidi"/>
        </w:rPr>
        <w:t xml:space="preserve">Ian Wilmot, Head of Digital Campaigns and Engagement </w:t>
      </w:r>
      <w:hyperlink r:id="rId30" w:history="1">
        <w:r w:rsidR="002415F8" w:rsidRPr="008A2388">
          <w:rPr>
            <w:rStyle w:val="Hyperlink"/>
            <w:rFonts w:asciiTheme="minorBidi" w:hAnsiTheme="minorBidi"/>
          </w:rPr>
          <w:t>i.wilmot@reading.ac.uk</w:t>
        </w:r>
      </w:hyperlink>
      <w:r w:rsidR="006F6FB8" w:rsidRPr="008A2388">
        <w:rPr>
          <w:rFonts w:asciiTheme="minorBidi" w:hAnsiTheme="minorBidi"/>
        </w:rPr>
        <w:t xml:space="preserve"> </w:t>
      </w:r>
    </w:p>
    <w:p w14:paraId="4BD36580" w14:textId="77777777" w:rsidR="00966715" w:rsidRDefault="00966715" w:rsidP="00FC7AAC">
      <w:pPr>
        <w:spacing w:before="240"/>
        <w:jc w:val="both"/>
        <w:rPr>
          <w:rFonts w:asciiTheme="minorBidi" w:hAnsiTheme="minorBidi"/>
        </w:rPr>
      </w:pPr>
    </w:p>
    <w:p w14:paraId="01C63C68" w14:textId="75D8171D" w:rsidR="00966715" w:rsidRPr="00042DA6" w:rsidRDefault="00966715" w:rsidP="00FC7AAC">
      <w:pPr>
        <w:pStyle w:val="ListParagraph"/>
        <w:numPr>
          <w:ilvl w:val="0"/>
          <w:numId w:val="1"/>
        </w:numPr>
        <w:spacing w:before="240"/>
        <w:jc w:val="both"/>
        <w:rPr>
          <w:rFonts w:asciiTheme="minorBidi" w:hAnsiTheme="minorBidi"/>
        </w:rPr>
      </w:pPr>
      <w:r>
        <w:rPr>
          <w:rFonts w:asciiTheme="minorBidi" w:hAnsiTheme="minorBidi"/>
          <w:b/>
          <w:bCs/>
        </w:rPr>
        <w:t>Document Control</w:t>
      </w:r>
    </w:p>
    <w:tbl>
      <w:tblPr>
        <w:tblStyle w:val="TableGrid"/>
        <w:tblW w:w="0" w:type="auto"/>
        <w:tblLook w:val="04A0" w:firstRow="1" w:lastRow="0" w:firstColumn="1" w:lastColumn="0" w:noHBand="0" w:noVBand="1"/>
      </w:tblPr>
      <w:tblGrid>
        <w:gridCol w:w="1129"/>
        <w:gridCol w:w="1843"/>
        <w:gridCol w:w="2268"/>
        <w:gridCol w:w="1691"/>
        <w:gridCol w:w="1725"/>
      </w:tblGrid>
      <w:tr w:rsidR="007C7743" w14:paraId="7F34C26B" w14:textId="77777777" w:rsidTr="00612C0B">
        <w:tc>
          <w:tcPr>
            <w:tcW w:w="1129" w:type="dxa"/>
          </w:tcPr>
          <w:p w14:paraId="09DC6447" w14:textId="3E85329A" w:rsidR="00966715" w:rsidRPr="00AF2E7E" w:rsidRDefault="007C7743" w:rsidP="007C7743">
            <w:pPr>
              <w:spacing w:before="240"/>
              <w:rPr>
                <w:rFonts w:asciiTheme="minorBidi" w:hAnsiTheme="minorBidi"/>
                <w:b/>
                <w:bCs/>
              </w:rPr>
            </w:pPr>
            <w:r w:rsidRPr="00AF2E7E">
              <w:rPr>
                <w:rFonts w:asciiTheme="minorBidi" w:hAnsiTheme="minorBidi"/>
                <w:b/>
                <w:bCs/>
              </w:rPr>
              <w:t>Version</w:t>
            </w:r>
          </w:p>
        </w:tc>
        <w:tc>
          <w:tcPr>
            <w:tcW w:w="1843" w:type="dxa"/>
          </w:tcPr>
          <w:p w14:paraId="66FFB84E" w14:textId="42FB8744" w:rsidR="00966715" w:rsidRPr="00AF2E7E" w:rsidRDefault="007C7743" w:rsidP="007C7743">
            <w:pPr>
              <w:spacing w:before="240"/>
              <w:rPr>
                <w:rFonts w:asciiTheme="minorBidi" w:hAnsiTheme="minorBidi"/>
                <w:b/>
                <w:bCs/>
              </w:rPr>
            </w:pPr>
            <w:r w:rsidRPr="00AF2E7E">
              <w:rPr>
                <w:rFonts w:asciiTheme="minorBidi" w:hAnsiTheme="minorBidi"/>
                <w:b/>
                <w:bCs/>
              </w:rPr>
              <w:t>Keeper</w:t>
            </w:r>
          </w:p>
        </w:tc>
        <w:tc>
          <w:tcPr>
            <w:tcW w:w="2268" w:type="dxa"/>
          </w:tcPr>
          <w:p w14:paraId="7B4E713B" w14:textId="0FC81191" w:rsidR="00966715" w:rsidRPr="00AF2E7E" w:rsidRDefault="007C7743" w:rsidP="007C7743">
            <w:pPr>
              <w:spacing w:before="240"/>
              <w:rPr>
                <w:rFonts w:asciiTheme="minorBidi" w:hAnsiTheme="minorBidi"/>
                <w:b/>
                <w:bCs/>
              </w:rPr>
            </w:pPr>
            <w:r w:rsidRPr="00AF2E7E">
              <w:rPr>
                <w:rFonts w:asciiTheme="minorBidi" w:hAnsiTheme="minorBidi"/>
                <w:b/>
                <w:bCs/>
              </w:rPr>
              <w:t>Reviewed</w:t>
            </w:r>
          </w:p>
        </w:tc>
        <w:tc>
          <w:tcPr>
            <w:tcW w:w="1691" w:type="dxa"/>
          </w:tcPr>
          <w:p w14:paraId="0B5AF007" w14:textId="51674965" w:rsidR="00966715" w:rsidRPr="00AF2E7E" w:rsidRDefault="007C7743" w:rsidP="007C7743">
            <w:pPr>
              <w:spacing w:before="240"/>
              <w:rPr>
                <w:rFonts w:asciiTheme="minorBidi" w:hAnsiTheme="minorBidi"/>
                <w:b/>
                <w:bCs/>
              </w:rPr>
            </w:pPr>
            <w:r w:rsidRPr="00AF2E7E">
              <w:rPr>
                <w:rFonts w:asciiTheme="minorBidi" w:hAnsiTheme="minorBidi"/>
                <w:b/>
                <w:bCs/>
              </w:rPr>
              <w:t>Approved By</w:t>
            </w:r>
          </w:p>
        </w:tc>
        <w:tc>
          <w:tcPr>
            <w:tcW w:w="1725" w:type="dxa"/>
          </w:tcPr>
          <w:p w14:paraId="3AB6FF4E" w14:textId="2612DBA6" w:rsidR="00966715" w:rsidRPr="00AF2E7E" w:rsidRDefault="007C7743" w:rsidP="007C7743">
            <w:pPr>
              <w:spacing w:before="240"/>
              <w:rPr>
                <w:rFonts w:asciiTheme="minorBidi" w:hAnsiTheme="minorBidi"/>
                <w:b/>
                <w:bCs/>
              </w:rPr>
            </w:pPr>
            <w:r w:rsidRPr="00AF2E7E">
              <w:rPr>
                <w:rFonts w:asciiTheme="minorBidi" w:hAnsiTheme="minorBidi"/>
                <w:b/>
                <w:bCs/>
              </w:rPr>
              <w:t>Approval Date</w:t>
            </w:r>
          </w:p>
        </w:tc>
      </w:tr>
      <w:tr w:rsidR="007C7743" w14:paraId="3F06F4DF" w14:textId="77777777" w:rsidTr="00612C0B">
        <w:trPr>
          <w:trHeight w:val="521"/>
        </w:trPr>
        <w:tc>
          <w:tcPr>
            <w:tcW w:w="1129" w:type="dxa"/>
          </w:tcPr>
          <w:p w14:paraId="0B821380" w14:textId="282EE448" w:rsidR="00966715" w:rsidRDefault="00AF2E7E" w:rsidP="00966715">
            <w:pPr>
              <w:spacing w:before="240"/>
              <w:rPr>
                <w:rFonts w:asciiTheme="minorBidi" w:hAnsiTheme="minorBidi"/>
              </w:rPr>
            </w:pPr>
            <w:r>
              <w:rPr>
                <w:rFonts w:asciiTheme="minorBidi" w:hAnsiTheme="minorBidi"/>
              </w:rPr>
              <w:t>v.1.1</w:t>
            </w:r>
          </w:p>
        </w:tc>
        <w:tc>
          <w:tcPr>
            <w:tcW w:w="1843" w:type="dxa"/>
          </w:tcPr>
          <w:p w14:paraId="1832BD11" w14:textId="3790B38B" w:rsidR="00966715" w:rsidRDefault="00612C0B" w:rsidP="00966715">
            <w:pPr>
              <w:spacing w:before="240"/>
              <w:rPr>
                <w:rFonts w:asciiTheme="minorBidi" w:hAnsiTheme="minorBidi"/>
              </w:rPr>
            </w:pPr>
            <w:r>
              <w:rPr>
                <w:rFonts w:asciiTheme="minorBidi" w:hAnsiTheme="minorBidi"/>
              </w:rPr>
              <w:t>Victoria Pearson</w:t>
            </w:r>
          </w:p>
        </w:tc>
        <w:tc>
          <w:tcPr>
            <w:tcW w:w="2268" w:type="dxa"/>
            <w:vAlign w:val="center"/>
          </w:tcPr>
          <w:p w14:paraId="6D8BE50D" w14:textId="0BD402BE" w:rsidR="00966715" w:rsidRDefault="00633982" w:rsidP="00F6154D">
            <w:pPr>
              <w:spacing w:before="240"/>
              <w:rPr>
                <w:rFonts w:asciiTheme="minorBidi" w:hAnsiTheme="minorBidi"/>
              </w:rPr>
            </w:pPr>
            <w:r>
              <w:rPr>
                <w:rFonts w:asciiTheme="minorBidi" w:hAnsiTheme="minorBidi"/>
              </w:rPr>
              <w:t>Every three years</w:t>
            </w:r>
          </w:p>
        </w:tc>
        <w:tc>
          <w:tcPr>
            <w:tcW w:w="1691" w:type="dxa"/>
          </w:tcPr>
          <w:p w14:paraId="2ADF268D" w14:textId="5B7BBCF5" w:rsidR="00966715" w:rsidRDefault="00AF2E7E" w:rsidP="00966715">
            <w:pPr>
              <w:spacing w:before="240"/>
              <w:rPr>
                <w:rFonts w:asciiTheme="minorBidi" w:hAnsiTheme="minorBidi"/>
              </w:rPr>
            </w:pPr>
            <w:r>
              <w:rPr>
                <w:rFonts w:asciiTheme="minorBidi" w:hAnsiTheme="minorBidi"/>
              </w:rPr>
              <w:t>UEB</w:t>
            </w:r>
          </w:p>
        </w:tc>
        <w:tc>
          <w:tcPr>
            <w:tcW w:w="1725" w:type="dxa"/>
          </w:tcPr>
          <w:p w14:paraId="4DD6A864" w14:textId="23AF1A15" w:rsidR="00966715" w:rsidRDefault="00AF2E7E" w:rsidP="00966715">
            <w:pPr>
              <w:spacing w:before="240"/>
              <w:rPr>
                <w:rFonts w:asciiTheme="minorBidi" w:hAnsiTheme="minorBidi"/>
              </w:rPr>
            </w:pPr>
            <w:r>
              <w:rPr>
                <w:rFonts w:asciiTheme="minorBidi" w:hAnsiTheme="minorBidi"/>
              </w:rPr>
              <w:t>June 2024</w:t>
            </w:r>
          </w:p>
        </w:tc>
      </w:tr>
      <w:tr w:rsidR="007C7743" w14:paraId="495D716A" w14:textId="77777777" w:rsidTr="00612C0B">
        <w:tc>
          <w:tcPr>
            <w:tcW w:w="1129" w:type="dxa"/>
          </w:tcPr>
          <w:p w14:paraId="08ECE21C" w14:textId="77777777" w:rsidR="00966715" w:rsidRDefault="00966715" w:rsidP="00966715">
            <w:pPr>
              <w:spacing w:before="240"/>
              <w:rPr>
                <w:rFonts w:asciiTheme="minorBidi" w:hAnsiTheme="minorBidi"/>
              </w:rPr>
            </w:pPr>
          </w:p>
        </w:tc>
        <w:tc>
          <w:tcPr>
            <w:tcW w:w="1843" w:type="dxa"/>
          </w:tcPr>
          <w:p w14:paraId="02AB1083" w14:textId="77777777" w:rsidR="00966715" w:rsidRDefault="00966715" w:rsidP="00966715">
            <w:pPr>
              <w:spacing w:before="240"/>
              <w:rPr>
                <w:rFonts w:asciiTheme="minorBidi" w:hAnsiTheme="minorBidi"/>
              </w:rPr>
            </w:pPr>
          </w:p>
        </w:tc>
        <w:tc>
          <w:tcPr>
            <w:tcW w:w="2268" w:type="dxa"/>
            <w:vAlign w:val="center"/>
          </w:tcPr>
          <w:p w14:paraId="77A517E0" w14:textId="77777777" w:rsidR="00966715" w:rsidRDefault="00966715" w:rsidP="00F6154D">
            <w:pPr>
              <w:spacing w:before="240"/>
              <w:rPr>
                <w:rFonts w:asciiTheme="minorBidi" w:hAnsiTheme="minorBidi"/>
              </w:rPr>
            </w:pPr>
          </w:p>
        </w:tc>
        <w:tc>
          <w:tcPr>
            <w:tcW w:w="1691" w:type="dxa"/>
          </w:tcPr>
          <w:p w14:paraId="1391E59D" w14:textId="77777777" w:rsidR="00966715" w:rsidRDefault="00966715" w:rsidP="00966715">
            <w:pPr>
              <w:spacing w:before="240"/>
              <w:rPr>
                <w:rFonts w:asciiTheme="minorBidi" w:hAnsiTheme="minorBidi"/>
              </w:rPr>
            </w:pPr>
          </w:p>
        </w:tc>
        <w:tc>
          <w:tcPr>
            <w:tcW w:w="1725" w:type="dxa"/>
          </w:tcPr>
          <w:p w14:paraId="5F227E8B" w14:textId="77777777" w:rsidR="00966715" w:rsidRDefault="00966715" w:rsidP="00966715">
            <w:pPr>
              <w:spacing w:before="240"/>
              <w:rPr>
                <w:rFonts w:asciiTheme="minorBidi" w:hAnsiTheme="minorBidi"/>
              </w:rPr>
            </w:pPr>
          </w:p>
        </w:tc>
      </w:tr>
    </w:tbl>
    <w:p w14:paraId="162ADE5C" w14:textId="77777777" w:rsidR="00966715" w:rsidRPr="00042DA6" w:rsidRDefault="00966715" w:rsidP="00042DA6">
      <w:pPr>
        <w:spacing w:before="240"/>
        <w:ind w:left="360"/>
        <w:rPr>
          <w:rFonts w:asciiTheme="minorBidi" w:hAnsiTheme="minorBidi"/>
        </w:rPr>
      </w:pPr>
    </w:p>
    <w:sectPr w:rsidR="00966715" w:rsidRPr="00042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C3080"/>
    <w:multiLevelType w:val="hybridMultilevel"/>
    <w:tmpl w:val="2D7C63F2"/>
    <w:lvl w:ilvl="0" w:tplc="92067DEE">
      <w:start w:val="1"/>
      <w:numFmt w:val="low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42B7F"/>
    <w:multiLevelType w:val="hybridMultilevel"/>
    <w:tmpl w:val="2E024B8A"/>
    <w:lvl w:ilvl="0" w:tplc="49C8FF76">
      <w:start w:val="1"/>
      <w:numFmt w:val="low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886C91"/>
    <w:multiLevelType w:val="hybridMultilevel"/>
    <w:tmpl w:val="F2DA432E"/>
    <w:lvl w:ilvl="0" w:tplc="887EDC4C">
      <w:start w:val="1"/>
      <w:numFmt w:val="low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6F1C3A"/>
    <w:multiLevelType w:val="hybridMultilevel"/>
    <w:tmpl w:val="5A20DEDA"/>
    <w:lvl w:ilvl="0" w:tplc="EDB0F72C">
      <w:start w:val="1"/>
      <w:numFmt w:val="low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AE40AD7"/>
    <w:multiLevelType w:val="multilevel"/>
    <w:tmpl w:val="6CF2095C"/>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725900E2"/>
    <w:multiLevelType w:val="hybridMultilevel"/>
    <w:tmpl w:val="B8B695E6"/>
    <w:lvl w:ilvl="0" w:tplc="2FC4EA54">
      <w:start w:val="1"/>
      <w:numFmt w:val="low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03891580">
    <w:abstractNumId w:val="4"/>
  </w:num>
  <w:num w:numId="2" w16cid:durableId="1747412945">
    <w:abstractNumId w:val="3"/>
  </w:num>
  <w:num w:numId="3" w16cid:durableId="1240095866">
    <w:abstractNumId w:val="2"/>
  </w:num>
  <w:num w:numId="4" w16cid:durableId="1406494577">
    <w:abstractNumId w:val="0"/>
  </w:num>
  <w:num w:numId="5" w16cid:durableId="136457167">
    <w:abstractNumId w:val="1"/>
  </w:num>
  <w:num w:numId="6" w16cid:durableId="400913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6"/>
    <w:rsid w:val="00042DA6"/>
    <w:rsid w:val="00094909"/>
    <w:rsid w:val="000B090F"/>
    <w:rsid w:val="00103201"/>
    <w:rsid w:val="00107C12"/>
    <w:rsid w:val="00161256"/>
    <w:rsid w:val="001A2FB5"/>
    <w:rsid w:val="001F2567"/>
    <w:rsid w:val="00211E2F"/>
    <w:rsid w:val="002415F8"/>
    <w:rsid w:val="00257AE1"/>
    <w:rsid w:val="00261C63"/>
    <w:rsid w:val="002D5371"/>
    <w:rsid w:val="00305D7A"/>
    <w:rsid w:val="00307F3E"/>
    <w:rsid w:val="00321F78"/>
    <w:rsid w:val="00326154"/>
    <w:rsid w:val="003268E6"/>
    <w:rsid w:val="003554FF"/>
    <w:rsid w:val="003637E3"/>
    <w:rsid w:val="00374D92"/>
    <w:rsid w:val="00395EDB"/>
    <w:rsid w:val="003A595D"/>
    <w:rsid w:val="003A7AF8"/>
    <w:rsid w:val="003B0FD3"/>
    <w:rsid w:val="003D6ADD"/>
    <w:rsid w:val="00443DBF"/>
    <w:rsid w:val="00487B1F"/>
    <w:rsid w:val="004E2725"/>
    <w:rsid w:val="004F42D7"/>
    <w:rsid w:val="00532315"/>
    <w:rsid w:val="005630C8"/>
    <w:rsid w:val="005B2F7A"/>
    <w:rsid w:val="0060644E"/>
    <w:rsid w:val="00612C0B"/>
    <w:rsid w:val="0062379A"/>
    <w:rsid w:val="00633982"/>
    <w:rsid w:val="0064390D"/>
    <w:rsid w:val="00683C9A"/>
    <w:rsid w:val="006D7F4B"/>
    <w:rsid w:val="006E1A1C"/>
    <w:rsid w:val="006F6FB8"/>
    <w:rsid w:val="00721265"/>
    <w:rsid w:val="00760B63"/>
    <w:rsid w:val="00777178"/>
    <w:rsid w:val="007C7743"/>
    <w:rsid w:val="00842F98"/>
    <w:rsid w:val="0088338A"/>
    <w:rsid w:val="008A2388"/>
    <w:rsid w:val="008A634C"/>
    <w:rsid w:val="008E23EC"/>
    <w:rsid w:val="008F2737"/>
    <w:rsid w:val="009045E5"/>
    <w:rsid w:val="00911CA3"/>
    <w:rsid w:val="009202A2"/>
    <w:rsid w:val="00966715"/>
    <w:rsid w:val="00A55228"/>
    <w:rsid w:val="00A76B7E"/>
    <w:rsid w:val="00A81E15"/>
    <w:rsid w:val="00A82FA1"/>
    <w:rsid w:val="00A96F3A"/>
    <w:rsid w:val="00AF2E7E"/>
    <w:rsid w:val="00B03E8A"/>
    <w:rsid w:val="00B16E36"/>
    <w:rsid w:val="00B637DE"/>
    <w:rsid w:val="00BE4F0C"/>
    <w:rsid w:val="00BF3613"/>
    <w:rsid w:val="00C5153A"/>
    <w:rsid w:val="00C662A0"/>
    <w:rsid w:val="00CD1D3D"/>
    <w:rsid w:val="00CD20AB"/>
    <w:rsid w:val="00CD2B75"/>
    <w:rsid w:val="00D20648"/>
    <w:rsid w:val="00D44EFD"/>
    <w:rsid w:val="00D47FEF"/>
    <w:rsid w:val="00D64488"/>
    <w:rsid w:val="00DC215E"/>
    <w:rsid w:val="00E406F3"/>
    <w:rsid w:val="00E433AC"/>
    <w:rsid w:val="00EF1318"/>
    <w:rsid w:val="00EF3043"/>
    <w:rsid w:val="00F00657"/>
    <w:rsid w:val="00F056FC"/>
    <w:rsid w:val="00F21B1C"/>
    <w:rsid w:val="00F50D7C"/>
    <w:rsid w:val="00F6154D"/>
    <w:rsid w:val="00F76482"/>
    <w:rsid w:val="00F82AD7"/>
    <w:rsid w:val="00F82BDB"/>
    <w:rsid w:val="00FC487F"/>
    <w:rsid w:val="00FC7A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6677"/>
  <w15:docId w15:val="{7339FD14-7D6D-43E6-B303-F96EA10B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36"/>
    <w:pPr>
      <w:ind w:left="720"/>
      <w:contextualSpacing/>
    </w:pPr>
  </w:style>
  <w:style w:type="character" w:styleId="Hyperlink">
    <w:name w:val="Hyperlink"/>
    <w:basedOn w:val="DefaultParagraphFont"/>
    <w:uiPriority w:val="99"/>
    <w:unhideWhenUsed/>
    <w:rsid w:val="00B16E36"/>
    <w:rPr>
      <w:color w:val="0563C1" w:themeColor="hyperlink"/>
      <w:u w:val="single"/>
    </w:rPr>
  </w:style>
  <w:style w:type="character" w:styleId="UnresolvedMention">
    <w:name w:val="Unresolved Mention"/>
    <w:basedOn w:val="DefaultParagraphFont"/>
    <w:uiPriority w:val="99"/>
    <w:semiHidden/>
    <w:unhideWhenUsed/>
    <w:rsid w:val="00B16E36"/>
    <w:rPr>
      <w:color w:val="605E5C"/>
      <w:shd w:val="clear" w:color="auto" w:fill="E1DFDD"/>
    </w:rPr>
  </w:style>
  <w:style w:type="character" w:styleId="FollowedHyperlink">
    <w:name w:val="FollowedHyperlink"/>
    <w:basedOn w:val="DefaultParagraphFont"/>
    <w:uiPriority w:val="99"/>
    <w:semiHidden/>
    <w:unhideWhenUsed/>
    <w:rsid w:val="00532315"/>
    <w:rPr>
      <w:color w:val="954F72" w:themeColor="followedHyperlink"/>
      <w:u w:val="single"/>
    </w:rPr>
  </w:style>
  <w:style w:type="paragraph" w:styleId="Revision">
    <w:name w:val="Revision"/>
    <w:hidden/>
    <w:uiPriority w:val="99"/>
    <w:semiHidden/>
    <w:rsid w:val="006D7F4B"/>
    <w:pPr>
      <w:spacing w:after="0" w:line="240" w:lineRule="auto"/>
    </w:pPr>
  </w:style>
  <w:style w:type="character" w:styleId="CommentReference">
    <w:name w:val="annotation reference"/>
    <w:basedOn w:val="DefaultParagraphFont"/>
    <w:uiPriority w:val="99"/>
    <w:semiHidden/>
    <w:unhideWhenUsed/>
    <w:rsid w:val="00395EDB"/>
    <w:rPr>
      <w:sz w:val="16"/>
      <w:szCs w:val="16"/>
    </w:rPr>
  </w:style>
  <w:style w:type="paragraph" w:styleId="CommentText">
    <w:name w:val="annotation text"/>
    <w:basedOn w:val="Normal"/>
    <w:link w:val="CommentTextChar"/>
    <w:uiPriority w:val="99"/>
    <w:unhideWhenUsed/>
    <w:rsid w:val="00395EDB"/>
    <w:pPr>
      <w:spacing w:line="240" w:lineRule="auto"/>
    </w:pPr>
    <w:rPr>
      <w:sz w:val="20"/>
      <w:szCs w:val="20"/>
    </w:rPr>
  </w:style>
  <w:style w:type="character" w:customStyle="1" w:styleId="CommentTextChar">
    <w:name w:val="Comment Text Char"/>
    <w:basedOn w:val="DefaultParagraphFont"/>
    <w:link w:val="CommentText"/>
    <w:uiPriority w:val="99"/>
    <w:rsid w:val="00395EDB"/>
    <w:rPr>
      <w:sz w:val="20"/>
      <w:szCs w:val="20"/>
    </w:rPr>
  </w:style>
  <w:style w:type="paragraph" w:styleId="CommentSubject">
    <w:name w:val="annotation subject"/>
    <w:basedOn w:val="CommentText"/>
    <w:next w:val="CommentText"/>
    <w:link w:val="CommentSubjectChar"/>
    <w:uiPriority w:val="99"/>
    <w:semiHidden/>
    <w:unhideWhenUsed/>
    <w:rsid w:val="00395EDB"/>
    <w:rPr>
      <w:b/>
      <w:bCs/>
    </w:rPr>
  </w:style>
  <w:style w:type="character" w:customStyle="1" w:styleId="CommentSubjectChar">
    <w:name w:val="Comment Subject Char"/>
    <w:basedOn w:val="CommentTextChar"/>
    <w:link w:val="CommentSubject"/>
    <w:uiPriority w:val="99"/>
    <w:semiHidden/>
    <w:rsid w:val="00395EDB"/>
    <w:rPr>
      <w:b/>
      <w:bCs/>
      <w:sz w:val="20"/>
      <w:szCs w:val="20"/>
    </w:rPr>
  </w:style>
  <w:style w:type="character" w:customStyle="1" w:styleId="cf01">
    <w:name w:val="cf01"/>
    <w:basedOn w:val="DefaultParagraphFont"/>
    <w:rsid w:val="00CD20AB"/>
    <w:rPr>
      <w:rFonts w:ascii="Segoe UI" w:hAnsi="Segoe UI" w:cs="Segoe UI" w:hint="default"/>
      <w:sz w:val="18"/>
      <w:szCs w:val="18"/>
    </w:rPr>
  </w:style>
  <w:style w:type="table" w:styleId="TableGrid">
    <w:name w:val="Table Grid"/>
    <w:basedOn w:val="TableNormal"/>
    <w:uiPriority w:val="39"/>
    <w:rsid w:val="0096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C77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reading.ac.uk/cqsd/-/media/project/functions/cqsd/documents/qap/policy-on-inclusive-practice-in-teaching-and-learn.pdf?la=en&amp;hash=C75069F88C491D101BEA021A0FC8DBDC" TargetMode="External"/><Relationship Id="rId13" Type="http://schemas.openxmlformats.org/officeDocument/2006/relationships/hyperlink" Target="https://www.reading.ac.uk/human-resources/-/media/project/functions/human-resources/documents/codeofgoodpractice2004.pdf" TargetMode="External"/><Relationship Id="rId18" Type="http://schemas.openxmlformats.org/officeDocument/2006/relationships/hyperlink" Target="https://www.reading.ac.uk/imps/-/media/project/functions/information-management-and-policy-services/documents/uorinformationsecuritypolicy.pdf?la=en&amp;hash=746EECB1AB26D534EC6628FB1E7243A9" TargetMode="External"/><Relationship Id="rId26" Type="http://schemas.openxmlformats.org/officeDocument/2006/relationships/hyperlink" Target="https://www.reading.ac.uk/imps/-/media/project/functions/information-management-and-policy-services/documents/010222-it-user-regulations-policy.pdf?la=en&amp;hash=64932FF1A11A35C1D78E1BC68F05780E&amp;hash=64932FF1A11A35C1D78E1BC68F05780E" TargetMode="External"/><Relationship Id="rId3" Type="http://schemas.openxmlformats.org/officeDocument/2006/relationships/styles" Target="styles.xml"/><Relationship Id="rId21" Type="http://schemas.openxmlformats.org/officeDocument/2006/relationships/hyperlink" Target="https://www.reading.ac.uk/discover/-/media/discover/files/pdfs/40a7dc7200cb4cbd8f1b84346805878f.pdf" TargetMode="External"/><Relationship Id="rId7" Type="http://schemas.openxmlformats.org/officeDocument/2006/relationships/hyperlink" Target="https://www.reading.ac.uk/digital-technology-services/about-us/business-relationship-management" TargetMode="External"/><Relationship Id="rId12" Type="http://schemas.openxmlformats.org/officeDocument/2006/relationships/hyperlink" Target="https://www.reading.ac.uk/discover/-/media/discover/files/pdfs/f77d0e49bc4047f2ab57b5598475a371.pdf" TargetMode="External"/><Relationship Id="rId17" Type="http://schemas.openxmlformats.org/officeDocument/2006/relationships/hyperlink" Target="https://www.reading.ac.uk/diversity/-/media/project/functions/diversity/documents/harassment-procedure-final-26-10-2018.pdf?la=en&amp;hash=F937287ACEDC7510086E08DC301573B2" TargetMode="External"/><Relationship Id="rId25" Type="http://schemas.openxmlformats.org/officeDocument/2006/relationships/hyperlink" Target="https://www.reading.ac.uk/marketing-communication-engagement/?" TargetMode="External"/><Relationship Id="rId2" Type="http://schemas.openxmlformats.org/officeDocument/2006/relationships/numbering" Target="numbering.xml"/><Relationship Id="rId16" Type="http://schemas.openxmlformats.org/officeDocument/2006/relationships/hyperlink" Target="https://www.reading.ac.uk/essentials/-/media/essentials/files/the-important-stuff/policies/equal-opportunities-policy-sept-22-v2.pdf" TargetMode="External"/><Relationship Id="rId20" Type="http://schemas.openxmlformats.org/officeDocument/2006/relationships/hyperlink" Target="https://www.reading.ac.uk/imps/-/media/project/functions/information-management-and-policy-services/documents/010222-it-user-regulations-policy.pdf?la=en&amp;hash=64932FF1A11A35C1D78E1BC68F05780E&amp;hash=64932FF1A11A35C1D78E1BC68F05780E" TargetMode="External"/><Relationship Id="rId29" Type="http://schemas.openxmlformats.org/officeDocument/2006/relationships/hyperlink" Target="mailto:v.a.pearson@reading.ac.uk" TargetMode="External"/><Relationship Id="rId1" Type="http://schemas.openxmlformats.org/officeDocument/2006/relationships/customXml" Target="../customXml/item1.xml"/><Relationship Id="rId6" Type="http://schemas.openxmlformats.org/officeDocument/2006/relationships/hyperlink" Target="https://www.reading.ac.uk/discover/-/media/discover/files/pdfs/f77d0e49bc4047f2ab57b5598475a371.pdf" TargetMode="External"/><Relationship Id="rId11" Type="http://schemas.openxmlformats.org/officeDocument/2006/relationships/hyperlink" Target="https://www.reading.ac.uk/exams/-/media/project/functions/exams/documents/policies-and-procedure/section_g3_student_conduct.pdf?la=en&amp;hash=14EB5D1072D71B33410D78F34AE292FC" TargetMode="External"/><Relationship Id="rId24" Type="http://schemas.openxmlformats.org/officeDocument/2006/relationships/hyperlink" Target="https://reportandsupport.reading.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ading.ac.uk/imps/-/media/project/functions/information-management-and-policy-services/documents/data-protection-policy-v23.pdf?la=en&amp;hash=AA758E799ED986017AED91D5592C6C97" TargetMode="External"/><Relationship Id="rId23" Type="http://schemas.openxmlformats.org/officeDocument/2006/relationships/hyperlink" Target="https://www.reading.ac.uk/essentials/-/media/essentials/files/the-important-stuff/policies/student-complaints-procedure-autumn-22.pdf" TargetMode="External"/><Relationship Id="rId28" Type="http://schemas.openxmlformats.org/officeDocument/2006/relationships/hyperlink" Target="https://www.reading.ac.uk/imps/data-protection/data-protection-considerations-for-images" TargetMode="External"/><Relationship Id="rId10" Type="http://schemas.openxmlformats.org/officeDocument/2006/relationships/hyperlink" Target="https://www.reading.ac.uk/human-resources/-/media/project/functions/human-resources/documents/codeofgoodpractice2004.pdf" TargetMode="External"/><Relationship Id="rId19" Type="http://schemas.openxmlformats.org/officeDocument/2006/relationships/hyperlink" Target="https://www.reading.ac.uk/research-services/-/media/project/functions/research-and-enterprise-services/documents/codepracticeintellectualproperty-v2.pdf?la=en&amp;hash=A884DF6E6125EB24DCA8F66A03F8CB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reading.ac.uk/tel/digitallyaccessibletl/" TargetMode="External"/><Relationship Id="rId14" Type="http://schemas.openxmlformats.org/officeDocument/2006/relationships/hyperlink" Target="https://www.reading.ac.uk/imps/-/media/project/functions/information-management-and-policy-services/documents/copyrightpolicy.pdf?la=en&amp;hash=B6D2A4CE9855FFA460A63E50FE2B2479" TargetMode="External"/><Relationship Id="rId22" Type="http://schemas.openxmlformats.org/officeDocument/2006/relationships/hyperlink" Target="https://www.reading.ac.uk/human-resources/-/media/project/functions/human-resources/documents/humres-grievance_procedure-v2.pdf?la=en&amp;hash=6B44DA4D6483E9EFAC107E2DF46E70C9" TargetMode="External"/><Relationship Id="rId27" Type="http://schemas.openxmlformats.org/officeDocument/2006/relationships/hyperlink" Target="https://www.reading.ac.uk/discover/-/media/discover/files/pdfs/governance/1425494b55054eccbd6cf9a31884fb4f.pdf" TargetMode="External"/><Relationship Id="rId30" Type="http://schemas.openxmlformats.org/officeDocument/2006/relationships/hyperlink" Target="mailto:i.wilmot@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7CBE-B5C1-4166-8938-35489D47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Millington</dc:creator>
  <cp:keywords/>
  <dc:description/>
  <cp:lastModifiedBy>Hope Millington</cp:lastModifiedBy>
  <cp:revision>19</cp:revision>
  <dcterms:created xsi:type="dcterms:W3CDTF">2024-01-02T11:38:00Z</dcterms:created>
  <dcterms:modified xsi:type="dcterms:W3CDTF">2024-06-19T09:36:00Z</dcterms:modified>
</cp:coreProperties>
</file>