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BA73" w14:textId="77777777" w:rsidR="00D378FB" w:rsidRPr="007B2DA6" w:rsidRDefault="00D378FB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p w14:paraId="00A1A294" w14:textId="77777777" w:rsidR="007E6077" w:rsidRPr="007B2DA6" w:rsidRDefault="007E6077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70C0"/>
          <w:kern w:val="0"/>
          <w:lang w:eastAsia="en-GB"/>
          <w14:ligatures w14:val="none"/>
        </w:rPr>
      </w:pPr>
    </w:p>
    <w:p w14:paraId="57F8BD1A" w14:textId="77777777" w:rsidR="00577767" w:rsidRPr="007B2DA6" w:rsidRDefault="00577767" w:rsidP="007B2DA6">
      <w:pPr>
        <w:pStyle w:val="NormalWeb"/>
        <w:spacing w:before="0" w:beforeAutospacing="0" w:after="0" w:afterAutospacing="0" w:line="276" w:lineRule="auto"/>
        <w:jc w:val="right"/>
        <w:rPr>
          <w:rFonts w:ascii="Times" w:hAnsi="Times" w:cstheme="minorHAnsi"/>
        </w:rPr>
      </w:pPr>
      <w:r w:rsidRPr="007B2DA6">
        <w:rPr>
          <w:rFonts w:ascii="Times" w:hAnsi="Times" w:cstheme="minorHAnsi"/>
          <w:noProof/>
        </w:rPr>
        <w:drawing>
          <wp:inline distT="0" distB="0" distL="0" distR="0" wp14:anchorId="22C62F7D" wp14:editId="28189B83">
            <wp:extent cx="1120968" cy="302150"/>
            <wp:effectExtent l="0" t="0" r="0" b="3175"/>
            <wp:docPr id="1383728803" name="Picture 3" descr="page1image1824896">
              <a:extLst xmlns:a="http://schemas.openxmlformats.org/drawingml/2006/main">
                <a:ext uri="{FF2B5EF4-FFF2-40B4-BE49-F238E27FC236}">
                  <a16:creationId xmlns:a16="http://schemas.microsoft.com/office/drawing/2014/main" id="{2A3832B3-DD87-5206-E5EB-E12DC64890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age1image1824896">
                      <a:extLst>
                        <a:ext uri="{FF2B5EF4-FFF2-40B4-BE49-F238E27FC236}">
                          <a16:creationId xmlns:a16="http://schemas.microsoft.com/office/drawing/2014/main" id="{2A3832B3-DD87-5206-E5EB-E12DC6489028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54" cy="31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B7E9C" w14:textId="77777777" w:rsidR="00577767" w:rsidRPr="007B2DA6" w:rsidRDefault="00577767" w:rsidP="007B2DA6">
      <w:pPr>
        <w:pStyle w:val="NormalWeb"/>
        <w:spacing w:before="0" w:beforeAutospacing="0" w:after="0" w:afterAutospacing="0" w:line="276" w:lineRule="auto"/>
        <w:jc w:val="center"/>
        <w:rPr>
          <w:rFonts w:ascii="Times" w:hAnsi="Times" w:cstheme="minorHAnsi"/>
          <w:sz w:val="28"/>
          <w:szCs w:val="28"/>
        </w:rPr>
      </w:pPr>
    </w:p>
    <w:p w14:paraId="28B523A7" w14:textId="77777777" w:rsidR="00577767" w:rsidRPr="007B2DA6" w:rsidRDefault="00577767" w:rsidP="007B2D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" w:eastAsia="Times New Roman" w:hAnsi="Times" w:cstheme="minorHAnsi"/>
          <w:b/>
          <w:bCs/>
          <w:sz w:val="32"/>
          <w:szCs w:val="32"/>
          <w:lang w:eastAsia="en-GB"/>
        </w:rPr>
      </w:pPr>
      <w:r w:rsidRPr="007B2DA6">
        <w:rPr>
          <w:rFonts w:ascii="Times" w:eastAsia="Times New Roman" w:hAnsi="Times" w:cstheme="minorHAnsi"/>
          <w:b/>
          <w:bCs/>
          <w:sz w:val="32"/>
          <w:szCs w:val="32"/>
          <w:lang w:eastAsia="en-GB"/>
        </w:rPr>
        <w:t>BAME RECIPROCAL DI-LAWGUES PROJECT</w:t>
      </w:r>
    </w:p>
    <w:p w14:paraId="4825969C" w14:textId="77777777" w:rsidR="00577767" w:rsidRPr="007B2DA6" w:rsidRDefault="00577767" w:rsidP="007B2D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" w:eastAsia="Times New Roman" w:hAnsi="Times" w:cstheme="minorHAnsi"/>
          <w:color w:val="FF0000"/>
          <w:sz w:val="28"/>
          <w:szCs w:val="28"/>
          <w:lang w:eastAsia="en-GB"/>
        </w:rPr>
      </w:pPr>
      <w:r w:rsidRPr="007B2DA6">
        <w:rPr>
          <w:rFonts w:ascii="Times" w:eastAsia="Times New Roman" w:hAnsi="Times" w:cstheme="minorHAnsi"/>
          <w:color w:val="FF0000"/>
          <w:sz w:val="28"/>
          <w:szCs w:val="28"/>
          <w:lang w:eastAsia="en-GB"/>
        </w:rPr>
        <w:t>D</w:t>
      </w:r>
      <w:r w:rsidRPr="007B2DA6">
        <w:rPr>
          <w:rFonts w:ascii="Times" w:eastAsia="Times New Roman" w:hAnsi="Times" w:cstheme="minorHAnsi"/>
          <w:sz w:val="28"/>
          <w:szCs w:val="28"/>
          <w:lang w:eastAsia="en-GB"/>
        </w:rPr>
        <w:t xml:space="preserve">iversity &amp; </w:t>
      </w:r>
      <w:r w:rsidRPr="007B2DA6">
        <w:rPr>
          <w:rFonts w:ascii="Times" w:eastAsia="Times New Roman" w:hAnsi="Times" w:cstheme="minorHAnsi"/>
          <w:color w:val="FF0000"/>
          <w:sz w:val="28"/>
          <w:szCs w:val="28"/>
          <w:lang w:eastAsia="en-GB"/>
        </w:rPr>
        <w:t>I</w:t>
      </w:r>
      <w:r w:rsidRPr="007B2DA6">
        <w:rPr>
          <w:rFonts w:ascii="Times" w:eastAsia="Times New Roman" w:hAnsi="Times" w:cstheme="minorHAnsi"/>
          <w:sz w:val="28"/>
          <w:szCs w:val="28"/>
          <w:lang w:eastAsia="en-GB"/>
        </w:rPr>
        <w:t xml:space="preserve">nclusion in the </w:t>
      </w:r>
      <w:r w:rsidRPr="007B2DA6">
        <w:rPr>
          <w:rFonts w:ascii="Times" w:eastAsia="Times New Roman" w:hAnsi="Times" w:cstheme="minorHAnsi"/>
          <w:color w:val="FF0000"/>
          <w:sz w:val="28"/>
          <w:szCs w:val="28"/>
          <w:lang w:eastAsia="en-GB"/>
        </w:rPr>
        <w:t xml:space="preserve">Law </w:t>
      </w:r>
      <w:r w:rsidRPr="007B2DA6">
        <w:rPr>
          <w:rFonts w:ascii="Times" w:eastAsia="Times New Roman" w:hAnsi="Times" w:cstheme="minorHAnsi"/>
          <w:sz w:val="28"/>
          <w:szCs w:val="28"/>
          <w:lang w:eastAsia="en-GB"/>
        </w:rPr>
        <w:t>School Dialo</w:t>
      </w:r>
      <w:r w:rsidRPr="007B2DA6">
        <w:rPr>
          <w:rFonts w:ascii="Times" w:eastAsia="Times New Roman" w:hAnsi="Times" w:cstheme="minorHAnsi"/>
          <w:color w:val="FF0000"/>
          <w:sz w:val="28"/>
          <w:szCs w:val="28"/>
          <w:lang w:eastAsia="en-GB"/>
        </w:rPr>
        <w:t>gues</w:t>
      </w:r>
    </w:p>
    <w:p w14:paraId="650FA973" w14:textId="7B1E2199" w:rsidR="00577767" w:rsidRPr="007B2DA6" w:rsidRDefault="00577767" w:rsidP="007B2D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" w:eastAsia="Times New Roman" w:hAnsi="Times" w:cstheme="minorHAnsi"/>
          <w:b/>
          <w:bCs/>
          <w:color w:val="000000" w:themeColor="text1"/>
          <w:sz w:val="28"/>
          <w:szCs w:val="28"/>
          <w:lang w:eastAsia="en-GB"/>
        </w:rPr>
      </w:pPr>
      <w:r w:rsidRPr="007B2DA6">
        <w:rPr>
          <w:rFonts w:ascii="Times" w:eastAsia="Times New Roman" w:hAnsi="Times" w:cstheme="minorHAnsi"/>
          <w:b/>
          <w:bCs/>
          <w:color w:val="000000" w:themeColor="text1"/>
          <w:sz w:val="28"/>
          <w:szCs w:val="28"/>
          <w:lang w:eastAsia="en-GB"/>
        </w:rPr>
        <w:t xml:space="preserve">Addressing the </w:t>
      </w:r>
      <w:r w:rsidR="007B2DA6" w:rsidRPr="007B2DA6">
        <w:rPr>
          <w:rFonts w:ascii="Times" w:eastAsia="Times New Roman" w:hAnsi="Times" w:cstheme="minorHAnsi"/>
          <w:b/>
          <w:bCs/>
          <w:color w:val="000000" w:themeColor="text1"/>
          <w:sz w:val="28"/>
          <w:szCs w:val="28"/>
          <w:lang w:eastAsia="en-GB"/>
        </w:rPr>
        <w:t>Ethnicity</w:t>
      </w:r>
      <w:r w:rsidRPr="007B2DA6">
        <w:rPr>
          <w:rFonts w:ascii="Times" w:eastAsia="Times New Roman" w:hAnsi="Times" w:cstheme="minorHAnsi"/>
          <w:b/>
          <w:bCs/>
          <w:color w:val="000000" w:themeColor="text1"/>
          <w:sz w:val="28"/>
          <w:szCs w:val="28"/>
          <w:lang w:eastAsia="en-GB"/>
        </w:rPr>
        <w:t xml:space="preserve"> Awarding Gap</w:t>
      </w:r>
    </w:p>
    <w:p w14:paraId="24E48542" w14:textId="7276B5C2" w:rsidR="00577767" w:rsidRPr="007B2DA6" w:rsidRDefault="00577767" w:rsidP="007B2D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" w:eastAsia="Times New Roman" w:hAnsi="Times" w:cstheme="minorHAnsi"/>
          <w:color w:val="000000"/>
          <w:sz w:val="28"/>
          <w:szCs w:val="28"/>
          <w:lang w:eastAsia="en-GB"/>
        </w:rPr>
      </w:pPr>
      <w:r w:rsidRPr="007B2DA6">
        <w:rPr>
          <w:rFonts w:ascii="Times" w:eastAsia="Times New Roman" w:hAnsi="Times" w:cstheme="minorHAnsi"/>
          <w:sz w:val="28"/>
          <w:szCs w:val="28"/>
          <w:lang w:eastAsia="en-GB"/>
        </w:rPr>
        <w:t>202</w:t>
      </w:r>
      <w:r w:rsidR="007B2DA6" w:rsidRPr="007B2DA6">
        <w:rPr>
          <w:rFonts w:ascii="Times" w:eastAsia="Times New Roman" w:hAnsi="Times" w:cstheme="minorHAnsi"/>
          <w:sz w:val="28"/>
          <w:szCs w:val="28"/>
          <w:lang w:eastAsia="en-GB"/>
        </w:rPr>
        <w:t>2</w:t>
      </w:r>
      <w:r w:rsidRPr="007B2DA6">
        <w:rPr>
          <w:rFonts w:ascii="Times" w:eastAsia="Times New Roman" w:hAnsi="Times" w:cstheme="minorHAnsi"/>
          <w:sz w:val="28"/>
          <w:szCs w:val="28"/>
          <w:lang w:eastAsia="en-GB"/>
        </w:rPr>
        <w:t>-24</w:t>
      </w:r>
    </w:p>
    <w:p w14:paraId="6DD8FEB4" w14:textId="77777777" w:rsidR="00577767" w:rsidRPr="007B2DA6" w:rsidRDefault="00577767" w:rsidP="007B2DA6">
      <w:pPr>
        <w:pStyle w:val="NormalWeb"/>
        <w:spacing w:before="0" w:beforeAutospacing="0" w:after="0" w:afterAutospacing="0" w:line="276" w:lineRule="auto"/>
        <w:jc w:val="right"/>
        <w:rPr>
          <w:rFonts w:ascii="Times" w:hAnsi="Times" w:cstheme="minorHAnsi"/>
        </w:rPr>
      </w:pPr>
    </w:p>
    <w:p w14:paraId="38B03567" w14:textId="77777777" w:rsidR="00577767" w:rsidRPr="007B2DA6" w:rsidRDefault="00577767" w:rsidP="007B2DA6">
      <w:pPr>
        <w:pStyle w:val="NormalWeb"/>
        <w:spacing w:before="0" w:beforeAutospacing="0" w:after="0" w:afterAutospacing="0" w:line="276" w:lineRule="auto"/>
        <w:jc w:val="right"/>
        <w:rPr>
          <w:rFonts w:ascii="Times" w:hAnsi="Times" w:cstheme="minorHAnsi"/>
          <w:b/>
          <w:bCs/>
        </w:rPr>
      </w:pPr>
      <w:r w:rsidRPr="007B2DA6">
        <w:rPr>
          <w:rFonts w:ascii="Times" w:hAnsi="Times" w:cstheme="minorHAnsi"/>
          <w:b/>
          <w:bCs/>
        </w:rPr>
        <w:t>Shweta Band (Project Lead)</w:t>
      </w:r>
    </w:p>
    <w:p w14:paraId="5AFD8D8D" w14:textId="77777777" w:rsidR="00577767" w:rsidRPr="007B2DA6" w:rsidRDefault="00577767" w:rsidP="007B2DA6">
      <w:pPr>
        <w:pStyle w:val="NormalWeb"/>
        <w:spacing w:before="0" w:beforeAutospacing="0" w:after="0" w:afterAutospacing="0" w:line="276" w:lineRule="auto"/>
        <w:jc w:val="right"/>
        <w:rPr>
          <w:rFonts w:ascii="Times" w:hAnsi="Times" w:cstheme="minorHAnsi"/>
        </w:rPr>
      </w:pPr>
      <w:hyperlink r:id="rId8" w:history="1">
        <w:r w:rsidRPr="007B2DA6">
          <w:rPr>
            <w:rStyle w:val="Hyperlink"/>
            <w:rFonts w:ascii="Times" w:hAnsi="Times" w:cstheme="minorHAnsi"/>
          </w:rPr>
          <w:t>s.band@reading.ac.uk</w:t>
        </w:r>
      </w:hyperlink>
      <w:r w:rsidRPr="007B2DA6">
        <w:rPr>
          <w:rFonts w:ascii="Times" w:hAnsi="Times" w:cstheme="minorHAnsi"/>
        </w:rPr>
        <w:t xml:space="preserve"> </w:t>
      </w:r>
    </w:p>
    <w:p w14:paraId="4C2C51F5" w14:textId="77777777" w:rsidR="00577767" w:rsidRPr="007B2DA6" w:rsidRDefault="00577767" w:rsidP="007B2DA6">
      <w:pPr>
        <w:pStyle w:val="NormalWeb"/>
        <w:spacing w:before="0" w:beforeAutospacing="0" w:after="0" w:afterAutospacing="0" w:line="276" w:lineRule="auto"/>
        <w:jc w:val="right"/>
        <w:rPr>
          <w:rFonts w:ascii="Times" w:hAnsi="Times" w:cstheme="minorHAnsi"/>
        </w:rPr>
      </w:pPr>
      <w:r w:rsidRPr="007B2DA6">
        <w:rPr>
          <w:rFonts w:ascii="Times" w:hAnsi="Times" w:cstheme="minorHAnsi"/>
        </w:rPr>
        <w:t>Lecturer &amp; EDI co-lead, School of Law</w:t>
      </w:r>
    </w:p>
    <w:p w14:paraId="5B5107E2" w14:textId="77777777" w:rsidR="00577767" w:rsidRPr="007B2DA6" w:rsidRDefault="00577767" w:rsidP="007B2DA6">
      <w:pPr>
        <w:pStyle w:val="NormalWeb"/>
        <w:spacing w:before="0" w:beforeAutospacing="0" w:after="0" w:afterAutospacing="0" w:line="276" w:lineRule="auto"/>
        <w:jc w:val="right"/>
        <w:rPr>
          <w:rFonts w:ascii="Times" w:hAnsi="Times" w:cstheme="minorHAnsi"/>
        </w:rPr>
      </w:pPr>
    </w:p>
    <w:p w14:paraId="4EA847CF" w14:textId="77777777" w:rsidR="00577767" w:rsidRPr="007B2DA6" w:rsidRDefault="00577767" w:rsidP="007B2DA6">
      <w:pPr>
        <w:pStyle w:val="NormalWeb"/>
        <w:spacing w:before="0" w:beforeAutospacing="0" w:after="0" w:afterAutospacing="0" w:line="276" w:lineRule="auto"/>
        <w:jc w:val="right"/>
        <w:rPr>
          <w:rFonts w:ascii="Times" w:hAnsi="Times" w:cstheme="minorHAnsi"/>
          <w:b/>
          <w:bCs/>
        </w:rPr>
      </w:pPr>
      <w:r w:rsidRPr="007B2DA6">
        <w:rPr>
          <w:rFonts w:ascii="Times" w:hAnsi="Times" w:cstheme="minorHAnsi"/>
          <w:b/>
          <w:bCs/>
        </w:rPr>
        <w:t>Dr. Nowrin Tamanna (Project Lead)</w:t>
      </w:r>
    </w:p>
    <w:p w14:paraId="28D7C0D1" w14:textId="3347D5E0" w:rsidR="00577767" w:rsidRPr="007B2DA6" w:rsidRDefault="007B2DA6" w:rsidP="007B2DA6">
      <w:pPr>
        <w:pStyle w:val="NormalWeb"/>
        <w:spacing w:before="0" w:beforeAutospacing="0" w:after="0" w:afterAutospacing="0" w:line="276" w:lineRule="auto"/>
        <w:jc w:val="right"/>
        <w:rPr>
          <w:rFonts w:ascii="Times" w:hAnsi="Times" w:cstheme="minorHAnsi"/>
        </w:rPr>
      </w:pPr>
      <w:hyperlink r:id="rId9" w:history="1">
        <w:r w:rsidRPr="007323FD">
          <w:rPr>
            <w:rStyle w:val="Hyperlink"/>
            <w:rFonts w:ascii="Times" w:hAnsi="Times" w:cstheme="minorHAnsi"/>
          </w:rPr>
          <w:t>n.tamanna@reading.ac</w:t>
        </w:r>
        <w:r w:rsidRPr="007323FD">
          <w:rPr>
            <w:rStyle w:val="Hyperlink"/>
            <w:rFonts w:ascii="Times" w:hAnsi="Times" w:cstheme="minorHAnsi"/>
          </w:rPr>
          <w:t>.</w:t>
        </w:r>
        <w:r w:rsidRPr="007323FD">
          <w:rPr>
            <w:rStyle w:val="Hyperlink"/>
            <w:rFonts w:ascii="Times" w:hAnsi="Times" w:cstheme="minorHAnsi"/>
          </w:rPr>
          <w:t>uk</w:t>
        </w:r>
      </w:hyperlink>
      <w:r>
        <w:rPr>
          <w:rFonts w:ascii="Times" w:hAnsi="Times" w:cstheme="minorHAnsi"/>
        </w:rPr>
        <w:t xml:space="preserve"> </w:t>
      </w:r>
    </w:p>
    <w:p w14:paraId="780CEBFD" w14:textId="77777777" w:rsidR="00577767" w:rsidRPr="007B2DA6" w:rsidRDefault="00577767" w:rsidP="007B2DA6">
      <w:pPr>
        <w:pStyle w:val="NormalWeb"/>
        <w:spacing w:before="0" w:beforeAutospacing="0" w:after="0" w:afterAutospacing="0" w:line="276" w:lineRule="auto"/>
        <w:jc w:val="right"/>
        <w:rPr>
          <w:rFonts w:ascii="Times" w:hAnsi="Times" w:cstheme="minorHAnsi"/>
        </w:rPr>
      </w:pPr>
      <w:r w:rsidRPr="007B2DA6">
        <w:rPr>
          <w:rFonts w:ascii="Times" w:hAnsi="Times" w:cstheme="minorHAnsi"/>
        </w:rPr>
        <w:t>Lecturer &amp; EDI co-lead, School of Law</w:t>
      </w:r>
    </w:p>
    <w:p w14:paraId="134D3A62" w14:textId="77777777" w:rsidR="005B5ABD" w:rsidRPr="007B2DA6" w:rsidRDefault="005B5ABD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70C0"/>
          <w:kern w:val="0"/>
          <w:lang w:eastAsia="en-GB"/>
          <w14:ligatures w14:val="none"/>
        </w:rPr>
      </w:pPr>
    </w:p>
    <w:p w14:paraId="076DC7AC" w14:textId="77777777" w:rsidR="00577767" w:rsidRPr="007B2DA6" w:rsidRDefault="00577767" w:rsidP="007B2DA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" w:hAnsi="Times" w:cstheme="minorHAnsi"/>
          <w:color w:val="000000" w:themeColor="text1"/>
        </w:rPr>
      </w:pPr>
    </w:p>
    <w:p w14:paraId="23771279" w14:textId="77777777" w:rsidR="007B2DA6" w:rsidRPr="007B2DA6" w:rsidRDefault="007B2DA6" w:rsidP="007B2DA6">
      <w:pPr>
        <w:spacing w:line="276" w:lineRule="auto"/>
        <w:jc w:val="left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p w14:paraId="3C1CC44D" w14:textId="77777777" w:rsidR="007B2DA6" w:rsidRPr="007B2DA6" w:rsidRDefault="007B2DA6" w:rsidP="007B2DA6">
      <w:pPr>
        <w:spacing w:line="276" w:lineRule="auto"/>
        <w:jc w:val="left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p w14:paraId="4A742D0C" w14:textId="313DFFA9" w:rsidR="007B2DA6" w:rsidRPr="007B2DA6" w:rsidRDefault="0096317B" w:rsidP="007B2DA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" w:hAnsi="Times" w:cstheme="minorHAnsi"/>
          <w:color w:val="000000" w:themeColor="text1"/>
        </w:rPr>
      </w:pPr>
      <w:r w:rsidRPr="007B2DA6">
        <w:rPr>
          <w:rFonts w:ascii="Times" w:hAnsi="Times" w:cstheme="minorHAnsi"/>
          <w:color w:val="000000" w:themeColor="text1"/>
        </w:rPr>
        <w:t>Th</w:t>
      </w:r>
      <w:r w:rsidR="00006EE2" w:rsidRPr="007B2DA6">
        <w:rPr>
          <w:rFonts w:ascii="Times" w:hAnsi="Times" w:cstheme="minorHAnsi"/>
          <w:color w:val="000000" w:themeColor="text1"/>
        </w:rPr>
        <w:t>e Reciprocal DI-lawgues project is</w:t>
      </w:r>
      <w:r w:rsidR="00AB7C10" w:rsidRPr="007B2DA6">
        <w:rPr>
          <w:rFonts w:ascii="Times" w:hAnsi="Times" w:cstheme="minorHAnsi"/>
          <w:color w:val="000000" w:themeColor="text1"/>
        </w:rPr>
        <w:t xml:space="preserve"> </w:t>
      </w:r>
      <w:r w:rsidR="00F369FE" w:rsidRPr="007B2DA6">
        <w:rPr>
          <w:rFonts w:ascii="Times" w:hAnsi="Times" w:cstheme="minorHAnsi"/>
          <w:color w:val="000000" w:themeColor="text1"/>
        </w:rPr>
        <w:t>a</w:t>
      </w:r>
      <w:r w:rsidR="00AB7C10" w:rsidRPr="007B2DA6">
        <w:rPr>
          <w:rFonts w:ascii="Times" w:hAnsi="Times" w:cstheme="minorHAnsi"/>
          <w:color w:val="000000" w:themeColor="text1"/>
        </w:rPr>
        <w:t xml:space="preserve"> Reading Law School </w:t>
      </w:r>
      <w:r w:rsidR="00F369FE" w:rsidRPr="007B2DA6">
        <w:rPr>
          <w:rFonts w:ascii="Times" w:hAnsi="Times" w:cstheme="minorHAnsi"/>
          <w:color w:val="000000" w:themeColor="text1"/>
        </w:rPr>
        <w:t xml:space="preserve">initiative </w:t>
      </w:r>
      <w:r w:rsidR="00006EE2" w:rsidRPr="007B2DA6">
        <w:rPr>
          <w:rFonts w:ascii="Times" w:hAnsi="Times" w:cstheme="minorHAnsi"/>
          <w:color w:val="000000" w:themeColor="text1"/>
        </w:rPr>
        <w:t xml:space="preserve">designed to close the BAME awarding </w:t>
      </w:r>
      <w:r w:rsidR="00642555" w:rsidRPr="007B2DA6">
        <w:rPr>
          <w:rFonts w:ascii="Times" w:hAnsi="Times" w:cstheme="minorHAnsi"/>
          <w:color w:val="000000" w:themeColor="text1"/>
        </w:rPr>
        <w:t>gap and</w:t>
      </w:r>
      <w:r w:rsidR="00071922" w:rsidRPr="007B2DA6">
        <w:rPr>
          <w:rFonts w:ascii="Times" w:hAnsi="Times" w:cstheme="minorHAnsi"/>
          <w:color w:val="000000" w:themeColor="text1"/>
        </w:rPr>
        <w:t xml:space="preserve"> </w:t>
      </w:r>
      <w:r w:rsidR="00F369FE" w:rsidRPr="007B2DA6">
        <w:rPr>
          <w:rFonts w:ascii="Times" w:hAnsi="Times" w:cstheme="minorHAnsi"/>
          <w:color w:val="000000" w:themeColor="text1"/>
        </w:rPr>
        <w:t>is a part of the University</w:t>
      </w:r>
      <w:r w:rsidR="00071922" w:rsidRPr="007B2DA6">
        <w:rPr>
          <w:rFonts w:ascii="Times" w:hAnsi="Times" w:cstheme="minorHAnsi"/>
          <w:color w:val="000000" w:themeColor="text1"/>
        </w:rPr>
        <w:t xml:space="preserve"> Access and Participation Plan</w:t>
      </w:r>
      <w:r w:rsidR="00006EE2" w:rsidRPr="007B2DA6">
        <w:rPr>
          <w:rFonts w:ascii="Times" w:hAnsi="Times" w:cstheme="minorHAnsi"/>
          <w:color w:val="000000" w:themeColor="text1"/>
        </w:rPr>
        <w:t xml:space="preserve">. </w:t>
      </w:r>
      <w:r w:rsidR="007B2DA6" w:rsidRPr="007B2DA6">
        <w:rPr>
          <w:rFonts w:ascii="Times" w:hAnsi="Times" w:cstheme="minorHAnsi"/>
          <w:color w:val="000000" w:themeColor="text1"/>
        </w:rPr>
        <w:t xml:space="preserve">Reciprocal DI-lawgues is </w:t>
      </w:r>
      <w:r w:rsidR="007B2DA6" w:rsidRPr="007B2DA6">
        <w:rPr>
          <w:rFonts w:ascii="Times" w:hAnsi="Times" w:cstheme="minorHAnsi"/>
          <w:color w:val="000000" w:themeColor="text1"/>
        </w:rPr>
        <w:t xml:space="preserve">based on mutual, conversation-based, equal partnerships between Law School staff and our BAME students. </w:t>
      </w:r>
      <w:r w:rsidR="00006EE2" w:rsidRPr="007B2DA6">
        <w:rPr>
          <w:rFonts w:ascii="Times" w:hAnsi="Times" w:cstheme="minorHAnsi"/>
          <w:color w:val="000000" w:themeColor="text1"/>
        </w:rPr>
        <w:t xml:space="preserve">The aim of the project is to build a rich qualitative dataset </w:t>
      </w:r>
      <w:r w:rsidR="00C451E9" w:rsidRPr="007B2DA6">
        <w:rPr>
          <w:rFonts w:ascii="Times" w:hAnsi="Times" w:cstheme="minorHAnsi"/>
          <w:color w:val="000000" w:themeColor="text1"/>
        </w:rPr>
        <w:t xml:space="preserve">on </w:t>
      </w:r>
      <w:r w:rsidR="00006EE2" w:rsidRPr="007B2DA6">
        <w:rPr>
          <w:rFonts w:ascii="Times" w:hAnsi="Times" w:cstheme="minorHAnsi"/>
          <w:color w:val="000000" w:themeColor="text1"/>
        </w:rPr>
        <w:t>reducing the BAME awarding gap</w:t>
      </w:r>
      <w:r w:rsidR="00C451E9" w:rsidRPr="007B2DA6">
        <w:rPr>
          <w:rFonts w:ascii="Times" w:hAnsi="Times" w:cstheme="minorHAnsi"/>
          <w:color w:val="000000" w:themeColor="text1"/>
        </w:rPr>
        <w:t xml:space="preserve"> and </w:t>
      </w:r>
      <w:r w:rsidR="00A21B2A" w:rsidRPr="007B2DA6">
        <w:rPr>
          <w:rFonts w:ascii="Times" w:hAnsi="Times" w:cstheme="minorHAnsi"/>
          <w:color w:val="000000" w:themeColor="text1"/>
        </w:rPr>
        <w:t xml:space="preserve">creating a </w:t>
      </w:r>
      <w:r w:rsidR="00006EE2" w:rsidRPr="007B2DA6">
        <w:rPr>
          <w:rFonts w:ascii="Times" w:hAnsi="Times" w:cstheme="minorHAnsi"/>
          <w:color w:val="000000" w:themeColor="text1"/>
        </w:rPr>
        <w:t xml:space="preserve">stronger sense of belonging </w:t>
      </w:r>
      <w:r w:rsidR="00A21B2A" w:rsidRPr="007B2DA6">
        <w:rPr>
          <w:rFonts w:ascii="Times" w:hAnsi="Times" w:cstheme="minorHAnsi"/>
          <w:color w:val="000000" w:themeColor="text1"/>
        </w:rPr>
        <w:t>by nurturing</w:t>
      </w:r>
      <w:r w:rsidR="00006EE2" w:rsidRPr="007B2DA6">
        <w:rPr>
          <w:rFonts w:ascii="Times" w:hAnsi="Times" w:cstheme="minorHAnsi"/>
          <w:color w:val="000000" w:themeColor="text1"/>
        </w:rPr>
        <w:t xml:space="preserve"> a safe, inclusive space for </w:t>
      </w:r>
      <w:r w:rsidR="00C451E9" w:rsidRPr="007B2DA6">
        <w:rPr>
          <w:rFonts w:ascii="Times" w:hAnsi="Times" w:cstheme="minorHAnsi"/>
          <w:color w:val="000000" w:themeColor="text1"/>
        </w:rPr>
        <w:t>our BAME students</w:t>
      </w:r>
      <w:r w:rsidR="00006EE2" w:rsidRPr="007B2DA6">
        <w:rPr>
          <w:rFonts w:ascii="Times" w:hAnsi="Times" w:cstheme="minorHAnsi"/>
          <w:color w:val="000000" w:themeColor="text1"/>
        </w:rPr>
        <w:t xml:space="preserve">. </w:t>
      </w:r>
      <w:r w:rsidR="00C451E9" w:rsidRPr="007B2DA6">
        <w:rPr>
          <w:rFonts w:ascii="Times" w:hAnsi="Times" w:cstheme="minorHAnsi"/>
          <w:color w:val="000000" w:themeColor="text1"/>
        </w:rPr>
        <w:t xml:space="preserve">The dataset </w:t>
      </w:r>
      <w:r w:rsidR="00B2726F" w:rsidRPr="007B2DA6">
        <w:rPr>
          <w:rFonts w:ascii="Times" w:hAnsi="Times" w:cstheme="minorHAnsi"/>
          <w:color w:val="000000" w:themeColor="text1"/>
        </w:rPr>
        <w:t>is</w:t>
      </w:r>
      <w:r w:rsidR="00C451E9" w:rsidRPr="007B2DA6">
        <w:rPr>
          <w:rFonts w:ascii="Times" w:hAnsi="Times" w:cstheme="minorHAnsi"/>
          <w:color w:val="000000" w:themeColor="text1"/>
        </w:rPr>
        <w:t xml:space="preserve"> based on the </w:t>
      </w:r>
      <w:r w:rsidR="00B2726F" w:rsidRPr="007B2DA6">
        <w:rPr>
          <w:rFonts w:ascii="Times" w:hAnsi="Times" w:cstheme="minorHAnsi"/>
          <w:color w:val="000000" w:themeColor="text1"/>
        </w:rPr>
        <w:t xml:space="preserve">evidence of </w:t>
      </w:r>
      <w:r w:rsidR="00C451E9" w:rsidRPr="007B2DA6">
        <w:rPr>
          <w:rFonts w:ascii="Times" w:hAnsi="Times" w:cstheme="minorHAnsi"/>
          <w:color w:val="000000" w:themeColor="text1"/>
        </w:rPr>
        <w:t xml:space="preserve">lived experiences of our </w:t>
      </w:r>
      <w:r w:rsidR="00487F38" w:rsidRPr="007B2DA6">
        <w:rPr>
          <w:rFonts w:ascii="Times" w:hAnsi="Times" w:cstheme="minorHAnsi"/>
          <w:color w:val="000000" w:themeColor="text1"/>
        </w:rPr>
        <w:t xml:space="preserve">17 students and 9 staff </w:t>
      </w:r>
      <w:r w:rsidR="00C451E9" w:rsidRPr="007B2DA6">
        <w:rPr>
          <w:rFonts w:ascii="Times" w:hAnsi="Times" w:cstheme="minorHAnsi"/>
          <w:color w:val="000000" w:themeColor="text1"/>
        </w:rPr>
        <w:t>participants</w:t>
      </w:r>
      <w:r w:rsidR="00B2726F" w:rsidRPr="007B2DA6">
        <w:rPr>
          <w:rFonts w:ascii="Times" w:hAnsi="Times" w:cstheme="minorHAnsi"/>
          <w:color w:val="000000" w:themeColor="text1"/>
        </w:rPr>
        <w:t xml:space="preserve">, collected using a mix methodology of survey questionnaire, reflective journals, focus group discussions and feedback symposium. </w:t>
      </w:r>
      <w:r w:rsidR="007B2DA6" w:rsidRPr="007B2DA6">
        <w:rPr>
          <w:rFonts w:ascii="Times" w:hAnsi="Times" w:cstheme="minorHAnsi"/>
          <w:color w:val="000000" w:themeColor="text1"/>
        </w:rPr>
        <w:t>This also reflects the key priorities set out in the seminal report</w:t>
      </w:r>
      <w:r w:rsidR="007B2DA6" w:rsidRPr="007B2DA6">
        <w:rPr>
          <w:rFonts w:ascii="Times" w:hAnsi="Times" w:cstheme="minorHAnsi"/>
          <w:b/>
          <w:bCs/>
          <w:color w:val="000000" w:themeColor="text1"/>
        </w:rPr>
        <w:t xml:space="preserve"> </w:t>
      </w:r>
      <w:hyperlink r:id="rId10" w:history="1">
        <w:r w:rsidR="007B2DA6" w:rsidRPr="007B2DA6">
          <w:rPr>
            <w:rStyle w:val="Hyperlink"/>
            <w:rFonts w:ascii="Times" w:hAnsi="Times" w:cstheme="minorHAnsi"/>
            <w:b/>
            <w:bCs/>
          </w:rPr>
          <w:t>#ClosingTheGap (NUS, 2019)</w:t>
        </w:r>
      </w:hyperlink>
      <w:r w:rsidR="007B2DA6" w:rsidRPr="007B2DA6">
        <w:rPr>
          <w:rFonts w:ascii="Times" w:hAnsi="Times" w:cstheme="minorHAnsi"/>
          <w:b/>
          <w:bCs/>
          <w:color w:val="000000" w:themeColor="text1"/>
        </w:rPr>
        <w:t xml:space="preserve"> which recommends collecting and analysing the data, changing the institution’s culture through conversations about race and developing racially diverse and inclusive environments as key tactics for closing awarding gaps. </w:t>
      </w:r>
      <w:r w:rsidR="007B2DA6" w:rsidRPr="007B2DA6">
        <w:rPr>
          <w:rFonts w:ascii="Times" w:hAnsi="Times" w:cstheme="minorHAnsi"/>
          <w:color w:val="000000" w:themeColor="text1"/>
        </w:rPr>
        <w:t xml:space="preserve">Reciprocal DI-lawgues goes beyond the traditional reverse mentoring model and offers a fresh perspective in creating </w:t>
      </w:r>
      <w:r w:rsidR="007B2DA6" w:rsidRPr="007B2DA6">
        <w:rPr>
          <w:rFonts w:ascii="Times" w:hAnsi="Times" w:cstheme="minorHAnsi"/>
          <w:i/>
          <w:iCs/>
          <w:color w:val="000000" w:themeColor="text1"/>
        </w:rPr>
        <w:t>mutual, conversation-based, equal partnerships</w:t>
      </w:r>
      <w:r w:rsidR="007B2DA6" w:rsidRPr="007B2DA6">
        <w:rPr>
          <w:rFonts w:ascii="Times" w:hAnsi="Times" w:cstheme="minorHAnsi"/>
          <w:color w:val="000000" w:themeColor="text1"/>
        </w:rPr>
        <w:t xml:space="preserve"> between BAME students and Law School staff.</w:t>
      </w:r>
    </w:p>
    <w:p w14:paraId="0E3F3328" w14:textId="65F0F010" w:rsidR="00553366" w:rsidRPr="007B2DA6" w:rsidRDefault="00553366" w:rsidP="007B2DA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" w:hAnsi="Times" w:cstheme="minorHAnsi"/>
          <w:color w:val="000000" w:themeColor="text1"/>
        </w:rPr>
      </w:pPr>
    </w:p>
    <w:p w14:paraId="31803723" w14:textId="4D891ECA" w:rsidR="007B2DA6" w:rsidRPr="007B2DA6" w:rsidRDefault="007B2DA6" w:rsidP="007B2DA6">
      <w:pPr>
        <w:spacing w:line="276" w:lineRule="auto"/>
        <w:jc w:val="left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  <w:r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Our objective </w:t>
      </w:r>
      <w:r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i</w:t>
      </w:r>
      <w:r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s fostering inclusive T&amp;L practices at the Law School generally, with a strong focus on reducing the ethnicity awarding gap. By initiating one-to-one reciprocal dialogues between BAME students &amp; staff, we aim to create a stronger sense of belonging in our BAME students and nurture a safe, inclusive space for conversation on BAME issues. </w:t>
      </w:r>
    </w:p>
    <w:p w14:paraId="13229A25" w14:textId="77777777" w:rsidR="007B2DA6" w:rsidRPr="007B2DA6" w:rsidRDefault="007B2DA6" w:rsidP="007B2DA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" w:hAnsi="Times" w:cstheme="minorHAnsi"/>
          <w:color w:val="000000" w:themeColor="text1"/>
        </w:rPr>
      </w:pPr>
    </w:p>
    <w:p w14:paraId="427A8871" w14:textId="66AB3DE1" w:rsidR="00AC6B12" w:rsidRPr="007B2DA6" w:rsidRDefault="00487F38" w:rsidP="007B2DA6">
      <w:pPr>
        <w:pStyle w:val="UoRIntroduction"/>
        <w:shd w:val="clear" w:color="auto" w:fill="FFFFFF"/>
        <w:spacing w:before="0" w:after="0" w:line="276" w:lineRule="auto"/>
        <w:rPr>
          <w:rFonts w:ascii="Times" w:hAnsi="Times" w:cstheme="minorHAnsi"/>
          <w:b w:val="0"/>
          <w:color w:val="000000" w:themeColor="text1"/>
          <w:szCs w:val="24"/>
        </w:rPr>
      </w:pPr>
      <w:r w:rsidRPr="007B2DA6">
        <w:rPr>
          <w:rFonts w:ascii="Times" w:hAnsi="Times" w:cstheme="minorHAnsi"/>
          <w:b w:val="0"/>
          <w:color w:val="000000" w:themeColor="text1"/>
          <w:szCs w:val="24"/>
        </w:rPr>
        <w:lastRenderedPageBreak/>
        <w:t xml:space="preserve">After the </w:t>
      </w:r>
      <w:r w:rsidR="00F161C2" w:rsidRPr="007B2DA6">
        <w:rPr>
          <w:rFonts w:ascii="Times" w:hAnsi="Times" w:cstheme="minorHAnsi"/>
          <w:b w:val="0"/>
          <w:color w:val="000000" w:themeColor="text1"/>
          <w:szCs w:val="24"/>
        </w:rPr>
        <w:t>Participants’</w:t>
      </w:r>
      <w:r w:rsidR="00AC6B12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 Consultation Meeting </w:t>
      </w:r>
      <w:r w:rsidRPr="007B2DA6">
        <w:rPr>
          <w:rFonts w:ascii="Times" w:hAnsi="Times" w:cstheme="minorHAnsi"/>
          <w:b w:val="0"/>
          <w:color w:val="000000" w:themeColor="text1"/>
          <w:szCs w:val="24"/>
        </w:rPr>
        <w:t>and</w:t>
      </w:r>
      <w:r w:rsidR="007524B3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 </w:t>
      </w:r>
      <w:r w:rsidR="00AC6B12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training </w:t>
      </w:r>
      <w:r w:rsidR="007524B3" w:rsidRPr="007B2DA6">
        <w:rPr>
          <w:rFonts w:ascii="Times" w:hAnsi="Times" w:cstheme="minorHAnsi"/>
          <w:b w:val="0"/>
          <w:color w:val="000000" w:themeColor="text1"/>
          <w:szCs w:val="24"/>
        </w:rPr>
        <w:t>on</w:t>
      </w:r>
      <w:r w:rsidR="00AC6B12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 awarding gap</w:t>
      </w:r>
      <w:r w:rsidR="00B2726F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 in March 202</w:t>
      </w:r>
      <w:r w:rsidR="007B2DA6" w:rsidRPr="007B2DA6">
        <w:rPr>
          <w:rFonts w:ascii="Times" w:hAnsi="Times" w:cstheme="minorHAnsi"/>
          <w:b w:val="0"/>
          <w:color w:val="000000" w:themeColor="text1"/>
          <w:szCs w:val="24"/>
        </w:rPr>
        <w:t>2</w:t>
      </w:r>
      <w:r w:rsidR="00AC6B12" w:rsidRPr="007B2DA6">
        <w:rPr>
          <w:rFonts w:ascii="Times" w:hAnsi="Times" w:cstheme="minorHAnsi"/>
          <w:b w:val="0"/>
          <w:color w:val="000000" w:themeColor="text1"/>
          <w:szCs w:val="24"/>
        </w:rPr>
        <w:t>,</w:t>
      </w:r>
      <w:r w:rsidR="00C451E9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 </w:t>
      </w:r>
      <w:r w:rsidRPr="007B2DA6">
        <w:rPr>
          <w:rFonts w:ascii="Times" w:hAnsi="Times" w:cstheme="minorHAnsi"/>
          <w:b w:val="0"/>
          <w:color w:val="000000" w:themeColor="text1"/>
          <w:szCs w:val="24"/>
        </w:rPr>
        <w:t>the staff</w:t>
      </w:r>
      <w:r w:rsidR="00F161C2" w:rsidRPr="007B2DA6">
        <w:rPr>
          <w:rFonts w:ascii="Times" w:hAnsi="Times" w:cstheme="minorHAnsi"/>
          <w:b w:val="0"/>
          <w:color w:val="000000" w:themeColor="text1"/>
          <w:szCs w:val="24"/>
        </w:rPr>
        <w:t>-</w:t>
      </w:r>
      <w:r w:rsidRPr="007B2DA6">
        <w:rPr>
          <w:rFonts w:ascii="Times" w:hAnsi="Times" w:cstheme="minorHAnsi"/>
          <w:b w:val="0"/>
          <w:color w:val="000000" w:themeColor="text1"/>
          <w:szCs w:val="24"/>
        </w:rPr>
        <w:t>student partners engage</w:t>
      </w:r>
      <w:r w:rsidR="00B2726F" w:rsidRPr="007B2DA6">
        <w:rPr>
          <w:rFonts w:ascii="Times" w:hAnsi="Times" w:cstheme="minorHAnsi"/>
          <w:b w:val="0"/>
          <w:color w:val="000000" w:themeColor="text1"/>
          <w:szCs w:val="24"/>
        </w:rPr>
        <w:t>d</w:t>
      </w:r>
      <w:r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 in </w:t>
      </w:r>
      <w:r w:rsidR="00AC6B12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three </w:t>
      </w:r>
      <w:r w:rsidR="007524B3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reciprocal dialogues </w:t>
      </w:r>
      <w:r w:rsidR="00AC6B12" w:rsidRPr="007B2DA6">
        <w:rPr>
          <w:rFonts w:ascii="Times" w:hAnsi="Times" w:cstheme="minorHAnsi"/>
          <w:b w:val="0"/>
          <w:color w:val="000000" w:themeColor="text1"/>
          <w:szCs w:val="24"/>
        </w:rPr>
        <w:t>meetings</w:t>
      </w:r>
      <w:r w:rsidR="00A21B2A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 between Oct 2023 to March 2024</w:t>
      </w:r>
      <w:r w:rsidR="00EC52AA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. They </w:t>
      </w:r>
      <w:r w:rsidR="00A21580" w:rsidRPr="007B2DA6">
        <w:rPr>
          <w:rFonts w:ascii="Times" w:hAnsi="Times" w:cstheme="minorHAnsi"/>
          <w:b w:val="0"/>
          <w:color w:val="000000" w:themeColor="text1"/>
          <w:szCs w:val="24"/>
        </w:rPr>
        <w:t>explore</w:t>
      </w:r>
      <w:r w:rsidR="00B2726F" w:rsidRPr="007B2DA6">
        <w:rPr>
          <w:rFonts w:ascii="Times" w:hAnsi="Times" w:cstheme="minorHAnsi"/>
          <w:b w:val="0"/>
          <w:color w:val="000000" w:themeColor="text1"/>
          <w:szCs w:val="24"/>
        </w:rPr>
        <w:t>d</w:t>
      </w:r>
      <w:r w:rsidR="00A21580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 </w:t>
      </w:r>
      <w:r w:rsidR="007524B3" w:rsidRPr="007B2DA6">
        <w:rPr>
          <w:rFonts w:ascii="Times" w:hAnsi="Times" w:cstheme="minorHAnsi"/>
          <w:b w:val="0"/>
          <w:color w:val="000000" w:themeColor="text1"/>
          <w:szCs w:val="24"/>
        </w:rPr>
        <w:t>lived experiences</w:t>
      </w:r>
      <w:r w:rsidR="00A21B2A" w:rsidRPr="007B2DA6">
        <w:rPr>
          <w:rFonts w:ascii="Times" w:hAnsi="Times" w:cstheme="minorHAnsi"/>
          <w:b w:val="0"/>
          <w:color w:val="000000" w:themeColor="text1"/>
          <w:szCs w:val="24"/>
        </w:rPr>
        <w:t>/</w:t>
      </w:r>
      <w:r w:rsidR="007524B3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concerns of BAME students </w:t>
      </w:r>
      <w:r w:rsidR="00A21B2A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and staff perceptions </w:t>
      </w:r>
      <w:r w:rsidR="00A21580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(based on pre-supplied questionnaire) </w:t>
      </w:r>
      <w:r w:rsidR="007524B3" w:rsidRPr="007B2DA6">
        <w:rPr>
          <w:rFonts w:ascii="Times" w:hAnsi="Times" w:cstheme="minorHAnsi"/>
          <w:b w:val="0"/>
          <w:color w:val="000000" w:themeColor="text1"/>
          <w:szCs w:val="24"/>
        </w:rPr>
        <w:t>on three themes</w:t>
      </w:r>
      <w:r w:rsidR="00AC6B12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: </w:t>
      </w:r>
      <w:r w:rsidR="00AC6B12" w:rsidRPr="007B2DA6">
        <w:rPr>
          <w:rFonts w:ascii="Times" w:hAnsi="Times" w:cstheme="minorHAnsi"/>
          <w:b w:val="0"/>
          <w:i/>
          <w:iCs/>
          <w:color w:val="000000" w:themeColor="text1"/>
          <w:szCs w:val="24"/>
        </w:rPr>
        <w:t>Teaching and learning</w:t>
      </w:r>
      <w:r w:rsidR="00C451E9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; </w:t>
      </w:r>
      <w:r w:rsidR="00A21B2A" w:rsidRPr="007B2DA6">
        <w:rPr>
          <w:rFonts w:ascii="Times" w:hAnsi="Times" w:cstheme="minorHAnsi"/>
          <w:b w:val="0"/>
          <w:i/>
          <w:iCs/>
          <w:color w:val="000000" w:themeColor="text1"/>
          <w:szCs w:val="24"/>
        </w:rPr>
        <w:t>Sense</w:t>
      </w:r>
      <w:r w:rsidR="00AC6B12" w:rsidRPr="007B2DA6">
        <w:rPr>
          <w:rFonts w:ascii="Times" w:hAnsi="Times" w:cstheme="minorHAnsi"/>
          <w:b w:val="0"/>
          <w:i/>
          <w:iCs/>
          <w:color w:val="000000" w:themeColor="text1"/>
          <w:szCs w:val="24"/>
        </w:rPr>
        <w:t xml:space="preserve"> of belonging</w:t>
      </w:r>
      <w:r w:rsidR="00C451E9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; </w:t>
      </w:r>
      <w:r w:rsidR="00A21B2A" w:rsidRPr="007B2DA6">
        <w:rPr>
          <w:rFonts w:ascii="Times" w:hAnsi="Times" w:cstheme="minorHAnsi"/>
          <w:b w:val="0"/>
          <w:i/>
          <w:iCs/>
          <w:color w:val="000000" w:themeColor="text1"/>
          <w:szCs w:val="24"/>
        </w:rPr>
        <w:t>E</w:t>
      </w:r>
      <w:r w:rsidR="00AC6B12" w:rsidRPr="007B2DA6">
        <w:rPr>
          <w:rFonts w:ascii="Times" w:hAnsi="Times" w:cstheme="minorHAnsi"/>
          <w:b w:val="0"/>
          <w:i/>
          <w:iCs/>
          <w:color w:val="000000" w:themeColor="text1"/>
          <w:szCs w:val="24"/>
        </w:rPr>
        <w:t>mployability skills</w:t>
      </w:r>
      <w:r w:rsidR="00F161C2" w:rsidRPr="007B2DA6">
        <w:rPr>
          <w:rFonts w:ascii="Times" w:hAnsi="Times" w:cstheme="minorHAnsi"/>
          <w:b w:val="0"/>
          <w:color w:val="000000" w:themeColor="text1"/>
          <w:szCs w:val="24"/>
        </w:rPr>
        <w:t>.</w:t>
      </w:r>
      <w:r w:rsidR="00B2726F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 All p</w:t>
      </w:r>
      <w:r w:rsidR="00AC6B12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articipants </w:t>
      </w:r>
      <w:r w:rsidR="00B2726F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were </w:t>
      </w:r>
      <w:r w:rsidR="001B689D" w:rsidRPr="007B2DA6">
        <w:rPr>
          <w:rFonts w:ascii="Times" w:hAnsi="Times" w:cstheme="minorHAnsi"/>
          <w:b w:val="0"/>
          <w:color w:val="000000" w:themeColor="text1"/>
          <w:szCs w:val="24"/>
        </w:rPr>
        <w:t>required to</w:t>
      </w:r>
      <w:r w:rsidR="00AC6B12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 </w:t>
      </w:r>
      <w:r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complete </w:t>
      </w:r>
      <w:r w:rsidR="00F161C2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periodic </w:t>
      </w:r>
      <w:r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impact surveys and </w:t>
      </w:r>
      <w:r w:rsidR="00AC6B12"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maintain a reflective </w:t>
      </w:r>
      <w:r w:rsidR="0073054C" w:rsidRPr="007B2DA6">
        <w:rPr>
          <w:rFonts w:ascii="Times" w:hAnsi="Times" w:cstheme="minorHAnsi"/>
          <w:b w:val="0"/>
          <w:color w:val="000000" w:themeColor="text1"/>
          <w:szCs w:val="24"/>
        </w:rPr>
        <w:t>e-</w:t>
      </w:r>
      <w:r w:rsidR="00AC6B12" w:rsidRPr="007B2DA6">
        <w:rPr>
          <w:rFonts w:ascii="Times" w:hAnsi="Times" w:cstheme="minorHAnsi"/>
          <w:b w:val="0"/>
          <w:color w:val="000000" w:themeColor="text1"/>
          <w:szCs w:val="24"/>
        </w:rPr>
        <w:t>journal throughout the project</w:t>
      </w:r>
      <w:r w:rsidRPr="007B2DA6">
        <w:rPr>
          <w:rFonts w:ascii="Times" w:hAnsi="Times" w:cstheme="minorHAnsi"/>
          <w:b w:val="0"/>
          <w:color w:val="000000" w:themeColor="text1"/>
          <w:szCs w:val="24"/>
        </w:rPr>
        <w:t xml:space="preserve">. </w:t>
      </w:r>
    </w:p>
    <w:p w14:paraId="5B54C905" w14:textId="6076A2B6" w:rsidR="007B2DA6" w:rsidRPr="007B2DA6" w:rsidRDefault="007B2DA6" w:rsidP="007B2DA6">
      <w:pPr>
        <w:spacing w:line="276" w:lineRule="auto"/>
        <w:jc w:val="left"/>
        <w:rPr>
          <w:rFonts w:ascii="Times" w:hAnsi="Times" w:cstheme="minorHAnsi"/>
          <w:color w:val="000000"/>
        </w:rPr>
      </w:pPr>
      <w:r w:rsidRPr="007B2DA6">
        <w:rPr>
          <w:rFonts w:ascii="Times" w:hAnsi="Times" w:cstheme="minorHAnsi"/>
          <w:color w:val="000000"/>
        </w:rPr>
        <w:t xml:space="preserve">To address the initial ice-breaking concerns and inhibitions of the participants, we provided all partners with thinking prompts, guidance of values and a list of useful resources to facilitate discussions in their meetings. All participants recorded their experiences and feedback via impact surveys and reflective journals- which </w:t>
      </w:r>
      <w:r w:rsidRPr="007B2DA6">
        <w:rPr>
          <w:rFonts w:ascii="Times" w:hAnsi="Times" w:cstheme="minorHAnsi"/>
          <w:color w:val="000000"/>
        </w:rPr>
        <w:t>are</w:t>
      </w:r>
      <w:r w:rsidRPr="007B2DA6">
        <w:rPr>
          <w:rFonts w:ascii="Times" w:hAnsi="Times" w:cstheme="minorHAnsi"/>
          <w:color w:val="000000"/>
        </w:rPr>
        <w:t xml:space="preserve"> our key </w:t>
      </w:r>
      <w:r w:rsidRPr="007B2DA6">
        <w:rPr>
          <w:rFonts w:ascii="Times" w:hAnsi="Times" w:cstheme="minorHAnsi"/>
          <w:color w:val="000000"/>
        </w:rPr>
        <w:t xml:space="preserve">resources </w:t>
      </w:r>
      <w:r w:rsidRPr="007B2DA6">
        <w:rPr>
          <w:rFonts w:ascii="Times" w:hAnsi="Times" w:cstheme="minorHAnsi"/>
          <w:color w:val="000000"/>
        </w:rPr>
        <w:t xml:space="preserve">in </w:t>
      </w:r>
      <w:r w:rsidRPr="007B2DA6">
        <w:rPr>
          <w:rFonts w:ascii="Times" w:hAnsi="Times" w:cstheme="minorHAnsi"/>
          <w:color w:val="000000"/>
        </w:rPr>
        <w:t>writing</w:t>
      </w:r>
      <w:r w:rsidRPr="007B2DA6">
        <w:rPr>
          <w:rFonts w:ascii="Times" w:hAnsi="Times" w:cstheme="minorHAnsi"/>
          <w:color w:val="000000"/>
        </w:rPr>
        <w:t xml:space="preserve"> the final </w:t>
      </w:r>
      <w:r w:rsidRPr="007B2DA6">
        <w:rPr>
          <w:rFonts w:ascii="Times" w:hAnsi="Times" w:cstheme="minorHAnsi"/>
          <w:color w:val="000000"/>
        </w:rPr>
        <w:t>Reciprocal DI-lawgues Impact Evaluation And Recommendations Report.</w:t>
      </w:r>
    </w:p>
    <w:p w14:paraId="71095E11" w14:textId="77777777" w:rsidR="00006EE2" w:rsidRPr="007B2DA6" w:rsidRDefault="00006EE2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p w14:paraId="0ADB29B2" w14:textId="77777777" w:rsidR="007B2DA6" w:rsidRDefault="0096317B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  <w:r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Th</w:t>
      </w:r>
      <w:r w:rsidR="00B2726F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is</w:t>
      </w:r>
      <w:r w:rsidR="00213834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</w:t>
      </w:r>
      <w:r w:rsidR="00577767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project</w:t>
      </w:r>
      <w:r w:rsidR="00213834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explores innovative practice</w:t>
      </w:r>
      <w:r w:rsidR="00EC52AA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s</w:t>
      </w:r>
      <w:r w:rsidR="00213834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in tackling the enduring </w:t>
      </w:r>
      <w:r w:rsidR="00B2726F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impact</w:t>
      </w:r>
      <w:r w:rsidR="00213834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</w:t>
      </w:r>
      <w:r w:rsidR="00AB04CC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of </w:t>
      </w:r>
      <w:r w:rsidR="00213834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ethnicity awarding gap </w:t>
      </w:r>
      <w:r w:rsidR="00B2726F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and inclusivity concerns on student progression throughout their course of study. The initial findings demonstrate a strong co-relation between inclusion, sense of belonging, student engagement, retention and progression. As such the </w:t>
      </w:r>
      <w:r w:rsidR="007B2DA6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project</w:t>
      </w:r>
      <w:r w:rsidR="00213834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directly addresses </w:t>
      </w:r>
      <w:r w:rsidR="00B2726F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inclusive student experience</w:t>
      </w:r>
      <w:r w:rsidR="00ED53A5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. </w:t>
      </w:r>
    </w:p>
    <w:p w14:paraId="3BC5CE81" w14:textId="77777777" w:rsidR="007B2DA6" w:rsidRDefault="007B2DA6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p w14:paraId="272EE260" w14:textId="14DB4A80" w:rsidR="0096317B" w:rsidRDefault="00213834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  <w:r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The </w:t>
      </w:r>
      <w:r w:rsidR="007B2DA6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project staff Shweta Band and Dr. Nowrin Tamanna</w:t>
      </w:r>
      <w:r w:rsidR="00AB04CC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(</w:t>
      </w:r>
      <w:r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EDI lead</w:t>
      </w:r>
      <w:r w:rsidR="007B2DA6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s</w:t>
      </w:r>
      <w:r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at Reading Law School</w:t>
      </w:r>
      <w:r w:rsidR="00AB04CC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)</w:t>
      </w:r>
      <w:r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</w:t>
      </w:r>
      <w:r w:rsidR="007B2DA6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are in the process of writing the final Reciprocal DI-lawgues Impact Evaluation And Recommendations Report and are also</w:t>
      </w:r>
      <w:r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</w:t>
      </w:r>
      <w:r w:rsidR="00B2726F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developing a</w:t>
      </w:r>
      <w:r w:rsidR="007B2DA6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n</w:t>
      </w:r>
      <w:r w:rsidR="00B2726F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</w:t>
      </w:r>
      <w:r w:rsidR="005D27F4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Inclusive</w:t>
      </w:r>
      <w:r w:rsidR="00B2726F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Teaching staff workshop and toolkit for</w:t>
      </w:r>
      <w:r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the </w:t>
      </w:r>
      <w:r w:rsidR="00633A66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Law School</w:t>
      </w:r>
      <w:r w:rsidR="007B2DA6" w:rsidRPr="007B2DA6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. These will be shared on this platform in due course of time.</w:t>
      </w:r>
    </w:p>
    <w:p w14:paraId="62F35294" w14:textId="77777777" w:rsidR="00ED4630" w:rsidRDefault="00ED4630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p w14:paraId="3F2DFF47" w14:textId="7A04C88D" w:rsidR="00ED4630" w:rsidRPr="00ED4630" w:rsidRDefault="00ED4630" w:rsidP="00ED4630">
      <w:pPr>
        <w:spacing w:line="276" w:lineRule="auto"/>
        <w:outlineLvl w:val="1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  <w:r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We are thankful for the funding received from </w:t>
      </w:r>
      <w:r w:rsidRPr="00ED4630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t</w:t>
      </w:r>
      <w:r w:rsidRPr="00ED4630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he Law School, T&amp;L Initiatives Funding, T&amp;L Dean Funding</w:t>
      </w:r>
      <w:r w:rsidRPr="00ED4630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 xml:space="preserve"> and the </w:t>
      </w:r>
      <w:r w:rsidRPr="00ED4630"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  <w:t>Student Outcomes Funding</w:t>
      </w:r>
      <w:r>
        <w:rPr>
          <w:rFonts w:ascii="Times" w:eastAsia="Times New Roman" w:hAnsi="Times" w:cstheme="minorHAnsi"/>
          <w:i/>
          <w:iCs/>
          <w:color w:val="000000" w:themeColor="text1"/>
          <w:kern w:val="0"/>
          <w:lang w:eastAsia="en-GB"/>
          <w14:ligatures w14:val="none"/>
        </w:rPr>
        <w:t>.</w:t>
      </w:r>
    </w:p>
    <w:p w14:paraId="2F7C7674" w14:textId="62A72427" w:rsidR="00ED4630" w:rsidRPr="007B2DA6" w:rsidRDefault="00ED4630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p w14:paraId="542454FB" w14:textId="77777777" w:rsidR="007B2DA6" w:rsidRPr="007B2DA6" w:rsidRDefault="007B2DA6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p w14:paraId="079152A0" w14:textId="77777777" w:rsidR="007B2DA6" w:rsidRPr="007B2DA6" w:rsidRDefault="007B2DA6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p w14:paraId="147F1EB2" w14:textId="77777777" w:rsidR="00ED53A5" w:rsidRPr="007B2DA6" w:rsidRDefault="00ED53A5" w:rsidP="007B2DA6">
      <w:pPr>
        <w:spacing w:line="276" w:lineRule="auto"/>
        <w:jc w:val="left"/>
        <w:outlineLvl w:val="1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p w14:paraId="17327C50" w14:textId="77777777" w:rsidR="00D22089" w:rsidRPr="007B2DA6" w:rsidRDefault="00D22089" w:rsidP="007B2DA6">
      <w:pPr>
        <w:spacing w:after="160" w:line="276" w:lineRule="auto"/>
        <w:jc w:val="left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p w14:paraId="4FA4B2E6" w14:textId="5C859440" w:rsidR="0034026F" w:rsidRPr="007B2DA6" w:rsidRDefault="0034026F" w:rsidP="007B2DA6">
      <w:pPr>
        <w:spacing w:line="276" w:lineRule="auto"/>
        <w:rPr>
          <w:rFonts w:ascii="Times" w:eastAsia="Times New Roman" w:hAnsi="Times" w:cstheme="minorHAnsi"/>
          <w:color w:val="000000" w:themeColor="text1"/>
          <w:kern w:val="0"/>
          <w:lang w:eastAsia="en-GB"/>
          <w14:ligatures w14:val="none"/>
        </w:rPr>
      </w:pPr>
    </w:p>
    <w:sectPr w:rsidR="0034026F" w:rsidRPr="007B2DA6" w:rsidSect="00304F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1408F" w14:textId="77777777" w:rsidR="00C73A1C" w:rsidRDefault="00C73A1C" w:rsidP="00AC6B12">
      <w:pPr>
        <w:spacing w:line="240" w:lineRule="auto"/>
      </w:pPr>
      <w:r>
        <w:separator/>
      </w:r>
    </w:p>
  </w:endnote>
  <w:endnote w:type="continuationSeparator" w:id="0">
    <w:p w14:paraId="40C5C8DA" w14:textId="77777777" w:rsidR="00C73A1C" w:rsidRDefault="00C73A1C" w:rsidP="00AC6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ffra">
    <w:altName w:val="Calibri"/>
    <w:panose1 w:val="020B0604020202020204"/>
    <w:charset w:val="00"/>
    <w:family w:val="swiss"/>
    <w:pitch w:val="variable"/>
    <w:sig w:usb0="A00002EF" w:usb1="5000205B" w:usb2="00000008" w:usb3="00000000" w:csb0="0000009F" w:csb1="00000000"/>
  </w:font>
  <w:font w:name="Effra Light">
    <w:altName w:val="Calibri"/>
    <w:panose1 w:val="020B0604020202020204"/>
    <w:charset w:val="00"/>
    <w:family w:val="swiss"/>
    <w:pitch w:val="variable"/>
    <w:sig w:usb0="A00002EF" w:usb1="5000205B" w:usb2="00000008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AA860" w14:textId="77777777" w:rsidR="00C73A1C" w:rsidRDefault="00C73A1C" w:rsidP="00AC6B12">
      <w:pPr>
        <w:spacing w:line="240" w:lineRule="auto"/>
      </w:pPr>
      <w:r>
        <w:separator/>
      </w:r>
    </w:p>
  </w:footnote>
  <w:footnote w:type="continuationSeparator" w:id="0">
    <w:p w14:paraId="3AE921BF" w14:textId="77777777" w:rsidR="00C73A1C" w:rsidRDefault="00C73A1C" w:rsidP="00AC6B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6218"/>
    <w:multiLevelType w:val="hybridMultilevel"/>
    <w:tmpl w:val="E29E4B3C"/>
    <w:lvl w:ilvl="0" w:tplc="C492A13E">
      <w:start w:val="1"/>
      <w:numFmt w:val="decimal"/>
      <w:lvlText w:val="%1."/>
      <w:lvlJc w:val="left"/>
      <w:pPr>
        <w:ind w:left="720" w:hanging="360"/>
      </w:pPr>
    </w:lvl>
    <w:lvl w:ilvl="1" w:tplc="79F88E72">
      <w:start w:val="1"/>
      <w:numFmt w:val="lowerLetter"/>
      <w:lvlText w:val="%2."/>
      <w:lvlJc w:val="left"/>
      <w:pPr>
        <w:ind w:left="1440" w:hanging="360"/>
      </w:pPr>
    </w:lvl>
    <w:lvl w:ilvl="2" w:tplc="121E5614">
      <w:start w:val="1"/>
      <w:numFmt w:val="lowerRoman"/>
      <w:lvlText w:val="%3."/>
      <w:lvlJc w:val="right"/>
      <w:pPr>
        <w:ind w:left="2160" w:hanging="180"/>
      </w:pPr>
    </w:lvl>
    <w:lvl w:ilvl="3" w:tplc="A7481CC8">
      <w:start w:val="1"/>
      <w:numFmt w:val="decimal"/>
      <w:lvlText w:val="%4."/>
      <w:lvlJc w:val="left"/>
      <w:pPr>
        <w:ind w:left="2880" w:hanging="360"/>
      </w:pPr>
    </w:lvl>
    <w:lvl w:ilvl="4" w:tplc="86803E04">
      <w:start w:val="1"/>
      <w:numFmt w:val="lowerLetter"/>
      <w:lvlText w:val="%5."/>
      <w:lvlJc w:val="left"/>
      <w:pPr>
        <w:ind w:left="3600" w:hanging="360"/>
      </w:pPr>
    </w:lvl>
    <w:lvl w:ilvl="5" w:tplc="6BAE6C22">
      <w:start w:val="1"/>
      <w:numFmt w:val="lowerRoman"/>
      <w:lvlText w:val="%6."/>
      <w:lvlJc w:val="right"/>
      <w:pPr>
        <w:ind w:left="4320" w:hanging="180"/>
      </w:pPr>
    </w:lvl>
    <w:lvl w:ilvl="6" w:tplc="EF961152">
      <w:start w:val="1"/>
      <w:numFmt w:val="decimal"/>
      <w:lvlText w:val="%7."/>
      <w:lvlJc w:val="left"/>
      <w:pPr>
        <w:ind w:left="5040" w:hanging="360"/>
      </w:pPr>
    </w:lvl>
    <w:lvl w:ilvl="7" w:tplc="CCBE2A50">
      <w:start w:val="1"/>
      <w:numFmt w:val="lowerLetter"/>
      <w:lvlText w:val="%8."/>
      <w:lvlJc w:val="left"/>
      <w:pPr>
        <w:ind w:left="5760" w:hanging="360"/>
      </w:pPr>
    </w:lvl>
    <w:lvl w:ilvl="8" w:tplc="C8AC0A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765E"/>
    <w:multiLevelType w:val="hybridMultilevel"/>
    <w:tmpl w:val="B582B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14CE"/>
    <w:multiLevelType w:val="hybridMultilevel"/>
    <w:tmpl w:val="64EC149C"/>
    <w:lvl w:ilvl="0" w:tplc="C0A864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46041"/>
    <w:multiLevelType w:val="hybridMultilevel"/>
    <w:tmpl w:val="E5C8BA00"/>
    <w:lvl w:ilvl="0" w:tplc="29A64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46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05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84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66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89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AA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87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9E239C"/>
    <w:multiLevelType w:val="hybridMultilevel"/>
    <w:tmpl w:val="7C403B52"/>
    <w:lvl w:ilvl="0" w:tplc="3F7E36AA">
      <w:start w:val="1"/>
      <w:numFmt w:val="lowerLetter"/>
      <w:lvlText w:val="(%1)"/>
      <w:lvlJc w:val="left"/>
      <w:pPr>
        <w:ind w:left="720" w:hanging="360"/>
      </w:pPr>
      <w:rPr>
        <w:rFonts w:ascii="Segoe UI" w:hAnsi="Segoe UI" w:hint="default"/>
        <w:color w:val="333E48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DCC"/>
    <w:multiLevelType w:val="hybridMultilevel"/>
    <w:tmpl w:val="E35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748E"/>
    <w:multiLevelType w:val="hybridMultilevel"/>
    <w:tmpl w:val="0E6A51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A52CE4"/>
    <w:multiLevelType w:val="hybridMultilevel"/>
    <w:tmpl w:val="B4EE9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30BFF"/>
    <w:multiLevelType w:val="hybridMultilevel"/>
    <w:tmpl w:val="EC367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33771"/>
    <w:multiLevelType w:val="hybridMultilevel"/>
    <w:tmpl w:val="E0666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E69D2"/>
    <w:multiLevelType w:val="hybridMultilevel"/>
    <w:tmpl w:val="B4EE9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74869">
    <w:abstractNumId w:val="8"/>
  </w:num>
  <w:num w:numId="2" w16cid:durableId="1488326418">
    <w:abstractNumId w:val="1"/>
  </w:num>
  <w:num w:numId="3" w16cid:durableId="778987865">
    <w:abstractNumId w:val="10"/>
  </w:num>
  <w:num w:numId="4" w16cid:durableId="880240188">
    <w:abstractNumId w:val="2"/>
  </w:num>
  <w:num w:numId="5" w16cid:durableId="1170023960">
    <w:abstractNumId w:val="4"/>
  </w:num>
  <w:num w:numId="6" w16cid:durableId="619073562">
    <w:abstractNumId w:val="6"/>
  </w:num>
  <w:num w:numId="7" w16cid:durableId="1120032598">
    <w:abstractNumId w:val="5"/>
  </w:num>
  <w:num w:numId="8" w16cid:durableId="1537545533">
    <w:abstractNumId w:val="0"/>
  </w:num>
  <w:num w:numId="9" w16cid:durableId="1811088631">
    <w:abstractNumId w:val="7"/>
  </w:num>
  <w:num w:numId="10" w16cid:durableId="1995406770">
    <w:abstractNumId w:val="9"/>
  </w:num>
  <w:num w:numId="11" w16cid:durableId="120208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BA"/>
    <w:rsid w:val="000000DB"/>
    <w:rsid w:val="00006EE2"/>
    <w:rsid w:val="00022252"/>
    <w:rsid w:val="00051DC1"/>
    <w:rsid w:val="00071922"/>
    <w:rsid w:val="0009208D"/>
    <w:rsid w:val="000B107A"/>
    <w:rsid w:val="000C600E"/>
    <w:rsid w:val="0011382C"/>
    <w:rsid w:val="00135436"/>
    <w:rsid w:val="001607BB"/>
    <w:rsid w:val="00161E4D"/>
    <w:rsid w:val="00163497"/>
    <w:rsid w:val="00177747"/>
    <w:rsid w:val="00186955"/>
    <w:rsid w:val="001B689D"/>
    <w:rsid w:val="001C3E7B"/>
    <w:rsid w:val="001C5B52"/>
    <w:rsid w:val="001F7752"/>
    <w:rsid w:val="00213834"/>
    <w:rsid w:val="00217B16"/>
    <w:rsid w:val="002905C9"/>
    <w:rsid w:val="002A4555"/>
    <w:rsid w:val="002E3377"/>
    <w:rsid w:val="00304F0A"/>
    <w:rsid w:val="00335B4E"/>
    <w:rsid w:val="0034026F"/>
    <w:rsid w:val="003548CF"/>
    <w:rsid w:val="00372906"/>
    <w:rsid w:val="003B6E60"/>
    <w:rsid w:val="003C37E9"/>
    <w:rsid w:val="003D71C4"/>
    <w:rsid w:val="00446648"/>
    <w:rsid w:val="00464842"/>
    <w:rsid w:val="00470622"/>
    <w:rsid w:val="00472831"/>
    <w:rsid w:val="00480231"/>
    <w:rsid w:val="00487625"/>
    <w:rsid w:val="00487F38"/>
    <w:rsid w:val="00493D9E"/>
    <w:rsid w:val="004B15DA"/>
    <w:rsid w:val="00521165"/>
    <w:rsid w:val="00551485"/>
    <w:rsid w:val="00553366"/>
    <w:rsid w:val="005672BA"/>
    <w:rsid w:val="00571999"/>
    <w:rsid w:val="00577767"/>
    <w:rsid w:val="005B5ABD"/>
    <w:rsid w:val="005D27F4"/>
    <w:rsid w:val="005D60C9"/>
    <w:rsid w:val="00605581"/>
    <w:rsid w:val="0061478C"/>
    <w:rsid w:val="00624FD1"/>
    <w:rsid w:val="006313C6"/>
    <w:rsid w:val="00633A66"/>
    <w:rsid w:val="00642555"/>
    <w:rsid w:val="006436FB"/>
    <w:rsid w:val="006705CD"/>
    <w:rsid w:val="00691692"/>
    <w:rsid w:val="00693EE3"/>
    <w:rsid w:val="006D74E6"/>
    <w:rsid w:val="006E0324"/>
    <w:rsid w:val="006E20D6"/>
    <w:rsid w:val="006E7954"/>
    <w:rsid w:val="00720BCC"/>
    <w:rsid w:val="0073054C"/>
    <w:rsid w:val="00743D0C"/>
    <w:rsid w:val="007447FD"/>
    <w:rsid w:val="00750755"/>
    <w:rsid w:val="007524B3"/>
    <w:rsid w:val="00774EF6"/>
    <w:rsid w:val="007A48D2"/>
    <w:rsid w:val="007A688E"/>
    <w:rsid w:val="007B2B53"/>
    <w:rsid w:val="007B2DA6"/>
    <w:rsid w:val="007B562E"/>
    <w:rsid w:val="007E1D47"/>
    <w:rsid w:val="007E55C5"/>
    <w:rsid w:val="007E6077"/>
    <w:rsid w:val="00813981"/>
    <w:rsid w:val="008237B4"/>
    <w:rsid w:val="00864DAA"/>
    <w:rsid w:val="008777E8"/>
    <w:rsid w:val="00925E48"/>
    <w:rsid w:val="00953BB8"/>
    <w:rsid w:val="0096317B"/>
    <w:rsid w:val="00973042"/>
    <w:rsid w:val="00987972"/>
    <w:rsid w:val="009C20E6"/>
    <w:rsid w:val="009D3DC3"/>
    <w:rsid w:val="00A21580"/>
    <w:rsid w:val="00A21B2A"/>
    <w:rsid w:val="00A37052"/>
    <w:rsid w:val="00AB04CC"/>
    <w:rsid w:val="00AB7C10"/>
    <w:rsid w:val="00AC1CF3"/>
    <w:rsid w:val="00AC6B12"/>
    <w:rsid w:val="00B00854"/>
    <w:rsid w:val="00B2726F"/>
    <w:rsid w:val="00B30B68"/>
    <w:rsid w:val="00B3459E"/>
    <w:rsid w:val="00B42403"/>
    <w:rsid w:val="00B558F0"/>
    <w:rsid w:val="00B570A0"/>
    <w:rsid w:val="00B72BDE"/>
    <w:rsid w:val="00B77CD4"/>
    <w:rsid w:val="00B9689A"/>
    <w:rsid w:val="00BC21B1"/>
    <w:rsid w:val="00BF276D"/>
    <w:rsid w:val="00BF37C3"/>
    <w:rsid w:val="00C03104"/>
    <w:rsid w:val="00C04598"/>
    <w:rsid w:val="00C35EEA"/>
    <w:rsid w:val="00C379E2"/>
    <w:rsid w:val="00C451E9"/>
    <w:rsid w:val="00C50D7A"/>
    <w:rsid w:val="00C7314D"/>
    <w:rsid w:val="00C73A1C"/>
    <w:rsid w:val="00C73AE5"/>
    <w:rsid w:val="00C825D0"/>
    <w:rsid w:val="00C86DF8"/>
    <w:rsid w:val="00C9716D"/>
    <w:rsid w:val="00CC6F24"/>
    <w:rsid w:val="00D22089"/>
    <w:rsid w:val="00D378FB"/>
    <w:rsid w:val="00D62063"/>
    <w:rsid w:val="00D817B3"/>
    <w:rsid w:val="00DD4351"/>
    <w:rsid w:val="00DE4096"/>
    <w:rsid w:val="00E5008D"/>
    <w:rsid w:val="00E551B0"/>
    <w:rsid w:val="00EA17BC"/>
    <w:rsid w:val="00EB532D"/>
    <w:rsid w:val="00EC52AA"/>
    <w:rsid w:val="00ED4630"/>
    <w:rsid w:val="00ED53A5"/>
    <w:rsid w:val="00EE790C"/>
    <w:rsid w:val="00EF7D2C"/>
    <w:rsid w:val="00F161C2"/>
    <w:rsid w:val="00F23FE1"/>
    <w:rsid w:val="00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A2849"/>
  <w15:chartTrackingRefBased/>
  <w15:docId w15:val="{A3532E93-48B0-CE45-823B-025FC56E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689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jc w:val="left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689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jc w:val="left"/>
      <w:outlineLvl w:val="1"/>
    </w:pPr>
    <w:rPr>
      <w:rFonts w:asciiTheme="majorHAnsi" w:hAnsiTheme="majorHAnsi"/>
      <w:caps/>
      <w:spacing w:val="15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89A"/>
    <w:rPr>
      <w:b/>
      <w:caps/>
      <w:color w:val="FFFFFF" w:themeColor="background1"/>
      <w:spacing w:val="15"/>
      <w:sz w:val="28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9689A"/>
    <w:rPr>
      <w:rFonts w:asciiTheme="majorHAnsi" w:hAnsiTheme="majorHAnsi"/>
      <w:caps/>
      <w:spacing w:val="15"/>
      <w:sz w:val="28"/>
      <w:shd w:val="clear" w:color="auto" w:fill="D9E2F3" w:themeFill="accent1" w:themeFillTint="33"/>
    </w:rPr>
  </w:style>
  <w:style w:type="paragraph" w:styleId="NormalWeb">
    <w:name w:val="Normal (Web)"/>
    <w:basedOn w:val="Normal"/>
    <w:uiPriority w:val="99"/>
    <w:unhideWhenUsed/>
    <w:rsid w:val="00E5008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D4351"/>
    <w:rPr>
      <w:b/>
      <w:bCs/>
    </w:rPr>
  </w:style>
  <w:style w:type="character" w:customStyle="1" w:styleId="apple-converted-space">
    <w:name w:val="apple-converted-space"/>
    <w:basedOn w:val="DefaultParagraphFont"/>
    <w:rsid w:val="00C825D0"/>
  </w:style>
  <w:style w:type="paragraph" w:styleId="ListParagraph">
    <w:name w:val="List Paragraph"/>
    <w:basedOn w:val="Normal"/>
    <w:uiPriority w:val="34"/>
    <w:qFormat/>
    <w:rsid w:val="00B77CD4"/>
    <w:pPr>
      <w:ind w:left="720"/>
      <w:contextualSpacing/>
    </w:pPr>
  </w:style>
  <w:style w:type="paragraph" w:customStyle="1" w:styleId="UoRIntroduction">
    <w:name w:val="UoR Introduction"/>
    <w:basedOn w:val="Normal"/>
    <w:rsid w:val="00AC6B12"/>
    <w:pPr>
      <w:spacing w:before="120" w:after="60" w:line="280" w:lineRule="exact"/>
      <w:jc w:val="left"/>
    </w:pPr>
    <w:rPr>
      <w:rFonts w:ascii="Effra" w:eastAsia="Times New Roman" w:hAnsi="Effra" w:cs="Times New Roman"/>
      <w:b/>
      <w:kern w:val="0"/>
      <w:szCs w:val="22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6B12"/>
    <w:pPr>
      <w:spacing w:line="240" w:lineRule="auto"/>
      <w:jc w:val="left"/>
    </w:pPr>
    <w:rPr>
      <w:rFonts w:ascii="Effra Light" w:eastAsia="Times New Roman" w:hAnsi="Effra Light" w:cs="Times New Roman"/>
      <w:kern w:val="0"/>
      <w:sz w:val="20"/>
      <w:szCs w:val="20"/>
      <w:lang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B12"/>
    <w:rPr>
      <w:rFonts w:ascii="Effra Light" w:eastAsia="Times New Roman" w:hAnsi="Effra Light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C6B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77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7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9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46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7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9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4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08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and@reading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niversitiesuk.ac.uk/sites/default/files/field/downloads/2021-07/bame-student-attain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tamanna@readin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Band</dc:creator>
  <cp:keywords/>
  <dc:description/>
  <cp:lastModifiedBy>Shweta Band</cp:lastModifiedBy>
  <cp:revision>6</cp:revision>
  <dcterms:created xsi:type="dcterms:W3CDTF">2024-07-25T10:06:00Z</dcterms:created>
  <dcterms:modified xsi:type="dcterms:W3CDTF">2024-08-05T10:17:00Z</dcterms:modified>
</cp:coreProperties>
</file>