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82252" w14:textId="77777777" w:rsidR="00D35C6E" w:rsidRDefault="004957DE" w:rsidP="00D35C6E">
      <w:pPr>
        <w:pStyle w:val="Heading1"/>
      </w:pPr>
      <w:r w:rsidRPr="005E033E">
        <w:t>Year 12 Scholars Programme</w:t>
      </w:r>
    </w:p>
    <w:p w14:paraId="61D8C1A0" w14:textId="661300E4" w:rsidR="00AA47AB" w:rsidRPr="005E033E" w:rsidRDefault="00D35C6E" w:rsidP="00D35C6E">
      <w:pPr>
        <w:pStyle w:val="Heading2"/>
      </w:pPr>
      <w:r>
        <w:t xml:space="preserve">2026 </w:t>
      </w:r>
      <w:r w:rsidR="00562737">
        <w:t>Evaluation</w:t>
      </w:r>
    </w:p>
    <w:p w14:paraId="6F15DADA" w14:textId="77777777" w:rsidR="00D35C6E" w:rsidRDefault="004C23AC" w:rsidP="00E96A4B">
      <w:pPr>
        <w:pStyle w:val="UoRSubtitle"/>
        <w:tabs>
          <w:tab w:val="left" w:pos="6096"/>
        </w:tabs>
        <w:rPr>
          <w:rFonts w:ascii="Arial" w:hAnsi="Arial" w:cs="Arial"/>
          <w:sz w:val="24"/>
          <w:szCs w:val="24"/>
        </w:rPr>
      </w:pPr>
      <w:r w:rsidRPr="005E033E">
        <w:rPr>
          <w:rFonts w:ascii="Arial" w:hAnsi="Arial" w:cs="Arial"/>
          <w:sz w:val="24"/>
          <w:szCs w:val="24"/>
        </w:rPr>
        <w:t>A</w:t>
      </w:r>
      <w:r w:rsidR="00576C84" w:rsidRPr="005E033E">
        <w:rPr>
          <w:rFonts w:ascii="Arial" w:hAnsi="Arial" w:cs="Arial"/>
          <w:sz w:val="24"/>
          <w:szCs w:val="24"/>
        </w:rPr>
        <w:t>lex Jones</w:t>
      </w:r>
      <w:r w:rsidR="00444E64" w:rsidRPr="005E033E">
        <w:rPr>
          <w:rFonts w:ascii="Arial" w:hAnsi="Arial" w:cs="Arial"/>
          <w:sz w:val="24"/>
          <w:szCs w:val="24"/>
        </w:rPr>
        <w:t xml:space="preserve">, </w:t>
      </w:r>
      <w:r w:rsidR="00F0100E" w:rsidRPr="005E033E">
        <w:rPr>
          <w:rFonts w:ascii="Arial" w:hAnsi="Arial" w:cs="Arial"/>
          <w:sz w:val="24"/>
          <w:szCs w:val="24"/>
        </w:rPr>
        <w:t>UK Recruitment &amp; Access (Outreach)</w:t>
      </w:r>
    </w:p>
    <w:p w14:paraId="37A145E2" w14:textId="00D843AD" w:rsidR="00E96A4B" w:rsidRPr="005E033E" w:rsidRDefault="00D35C6E" w:rsidP="00E96A4B">
      <w:pPr>
        <w:pStyle w:val="UoRSubtitle"/>
        <w:tabs>
          <w:tab w:val="left" w:pos="6096"/>
        </w:tabs>
        <w:rPr>
          <w:rFonts w:ascii="Arial" w:hAnsi="Arial" w:cs="Arial"/>
          <w:sz w:val="24"/>
          <w:szCs w:val="24"/>
        </w:rPr>
      </w:pPr>
      <w:r>
        <w:rPr>
          <w:rFonts w:ascii="Arial" w:hAnsi="Arial" w:cs="Arial"/>
          <w:sz w:val="24"/>
          <w:szCs w:val="24"/>
        </w:rPr>
        <w:t>October</w:t>
      </w:r>
      <w:r w:rsidR="00401C94">
        <w:rPr>
          <w:rFonts w:ascii="Arial" w:hAnsi="Arial" w:cs="Arial"/>
          <w:sz w:val="24"/>
          <w:szCs w:val="24"/>
        </w:rPr>
        <w:t xml:space="preserve"> 2026</w:t>
      </w:r>
      <w:r w:rsidR="00F0100E" w:rsidRPr="005E033E">
        <w:rPr>
          <w:rFonts w:ascii="Arial" w:hAnsi="Arial" w:cs="Arial"/>
          <w:sz w:val="24"/>
          <w:szCs w:val="24"/>
        </w:rPr>
        <w:t xml:space="preserve"> </w:t>
      </w:r>
    </w:p>
    <w:sdt>
      <w:sdtPr>
        <w:rPr>
          <w:rFonts w:ascii="Arial" w:eastAsia="Times New Roman" w:hAnsi="Arial" w:cs="Arial"/>
          <w:b w:val="0"/>
          <w:bCs w:val="0"/>
          <w:color w:val="auto"/>
          <w:sz w:val="24"/>
          <w:szCs w:val="22"/>
          <w:lang w:eastAsia="en-GB"/>
        </w:rPr>
        <w:id w:val="823216302"/>
        <w:docPartObj>
          <w:docPartGallery w:val="Table of Contents"/>
          <w:docPartUnique/>
        </w:docPartObj>
      </w:sdtPr>
      <w:sdtEndPr>
        <w:rPr>
          <w:szCs w:val="24"/>
        </w:rPr>
      </w:sdtEndPr>
      <w:sdtContent>
        <w:p w14:paraId="6BFCC1E8" w14:textId="1C1E9B17" w:rsidR="00FD07F5" w:rsidRPr="005E033E" w:rsidRDefault="00FD07F5" w:rsidP="5CEDE229">
          <w:pPr>
            <w:pStyle w:val="TOCHeading"/>
            <w:rPr>
              <w:rFonts w:ascii="Arial" w:hAnsi="Arial" w:cs="Arial"/>
            </w:rPr>
          </w:pPr>
          <w:r w:rsidRPr="005E033E">
            <w:rPr>
              <w:rFonts w:ascii="Arial" w:hAnsi="Arial" w:cs="Arial"/>
            </w:rPr>
            <w:t>Contents</w:t>
          </w:r>
        </w:p>
        <w:p w14:paraId="3520A7AF" w14:textId="1DE847B4" w:rsidR="00366EB3" w:rsidRPr="005E033E" w:rsidRDefault="005177F3">
          <w:pPr>
            <w:pStyle w:val="TOC1"/>
            <w:rPr>
              <w:rFonts w:eastAsiaTheme="minorEastAsia" w:cs="Arial"/>
              <w:noProof/>
              <w:kern w:val="2"/>
              <w:szCs w:val="24"/>
              <w14:ligatures w14:val="standardContextual"/>
            </w:rPr>
          </w:pPr>
          <w:r w:rsidRPr="005E033E">
            <w:rPr>
              <w:rFonts w:cs="Arial"/>
            </w:rPr>
            <w:fldChar w:fldCharType="begin"/>
          </w:r>
          <w:r w:rsidR="00FD07F5" w:rsidRPr="005E033E">
            <w:rPr>
              <w:rFonts w:cs="Arial"/>
            </w:rPr>
            <w:instrText>TOC \o "1-3" \h \z \u</w:instrText>
          </w:r>
          <w:r w:rsidRPr="005E033E">
            <w:rPr>
              <w:rFonts w:cs="Arial"/>
            </w:rPr>
            <w:fldChar w:fldCharType="separate"/>
          </w:r>
          <w:hyperlink w:anchor="_Toc194659381" w:history="1">
            <w:r w:rsidR="00366EB3" w:rsidRPr="005E033E">
              <w:rPr>
                <w:rStyle w:val="Hyperlink"/>
                <w:rFonts w:cs="Arial"/>
                <w:noProof/>
              </w:rPr>
              <w:t>Executive Summary</w:t>
            </w:r>
            <w:r w:rsidR="00366EB3" w:rsidRPr="005E033E">
              <w:rPr>
                <w:rFonts w:cs="Arial"/>
                <w:noProof/>
                <w:webHidden/>
              </w:rPr>
              <w:tab/>
            </w:r>
            <w:r w:rsidR="00366EB3" w:rsidRPr="005E033E">
              <w:rPr>
                <w:rFonts w:cs="Arial"/>
                <w:noProof/>
                <w:webHidden/>
              </w:rPr>
              <w:fldChar w:fldCharType="begin"/>
            </w:r>
            <w:r w:rsidR="00366EB3" w:rsidRPr="005E033E">
              <w:rPr>
                <w:rFonts w:cs="Arial"/>
                <w:noProof/>
                <w:webHidden/>
              </w:rPr>
              <w:instrText xml:space="preserve"> PAGEREF _Toc194659381 \h </w:instrText>
            </w:r>
            <w:r w:rsidR="00366EB3" w:rsidRPr="005E033E">
              <w:rPr>
                <w:rFonts w:cs="Arial"/>
                <w:noProof/>
                <w:webHidden/>
              </w:rPr>
            </w:r>
            <w:r w:rsidR="00366EB3" w:rsidRPr="005E033E">
              <w:rPr>
                <w:rFonts w:cs="Arial"/>
                <w:noProof/>
                <w:webHidden/>
              </w:rPr>
              <w:fldChar w:fldCharType="separate"/>
            </w:r>
            <w:r w:rsidR="00366EB3" w:rsidRPr="005E033E">
              <w:rPr>
                <w:rFonts w:cs="Arial"/>
                <w:noProof/>
                <w:webHidden/>
              </w:rPr>
              <w:t>2</w:t>
            </w:r>
            <w:r w:rsidR="00366EB3" w:rsidRPr="005E033E">
              <w:rPr>
                <w:rFonts w:cs="Arial"/>
                <w:noProof/>
                <w:webHidden/>
              </w:rPr>
              <w:fldChar w:fldCharType="end"/>
            </w:r>
          </w:hyperlink>
        </w:p>
        <w:p w14:paraId="40CDC41C" w14:textId="011513B0" w:rsidR="00366EB3" w:rsidRPr="005E033E" w:rsidRDefault="00366EB3">
          <w:pPr>
            <w:pStyle w:val="TOC1"/>
            <w:rPr>
              <w:rFonts w:eastAsiaTheme="minorEastAsia" w:cs="Arial"/>
              <w:noProof/>
              <w:kern w:val="2"/>
              <w:szCs w:val="24"/>
              <w14:ligatures w14:val="standardContextual"/>
            </w:rPr>
          </w:pPr>
          <w:hyperlink w:anchor="_Toc194659382" w:history="1">
            <w:r w:rsidRPr="005E033E">
              <w:rPr>
                <w:rStyle w:val="Hyperlink"/>
                <w:rFonts w:cs="Arial"/>
                <w:noProof/>
              </w:rPr>
              <w:t>Introduction</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_Toc194659382 \h </w:instrText>
            </w:r>
            <w:r w:rsidRPr="005E033E">
              <w:rPr>
                <w:rFonts w:cs="Arial"/>
                <w:noProof/>
                <w:webHidden/>
              </w:rPr>
            </w:r>
            <w:r w:rsidRPr="005E033E">
              <w:rPr>
                <w:rFonts w:cs="Arial"/>
                <w:noProof/>
                <w:webHidden/>
              </w:rPr>
              <w:fldChar w:fldCharType="separate"/>
            </w:r>
            <w:r w:rsidRPr="005E033E">
              <w:rPr>
                <w:rFonts w:cs="Arial"/>
                <w:noProof/>
                <w:webHidden/>
              </w:rPr>
              <w:t>3</w:t>
            </w:r>
            <w:r w:rsidRPr="005E033E">
              <w:rPr>
                <w:rFonts w:cs="Arial"/>
                <w:noProof/>
                <w:webHidden/>
              </w:rPr>
              <w:fldChar w:fldCharType="end"/>
            </w:r>
          </w:hyperlink>
        </w:p>
        <w:p w14:paraId="30E9305A" w14:textId="45AAD37F"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83" w:history="1">
            <w:r w:rsidRPr="005E033E">
              <w:rPr>
                <w:rStyle w:val="Hyperlink"/>
                <w:rFonts w:cs="Arial"/>
                <w:noProof/>
              </w:rPr>
              <w:t>Report caveat</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_Toc194659383 \h </w:instrText>
            </w:r>
            <w:r w:rsidRPr="005E033E">
              <w:rPr>
                <w:rFonts w:cs="Arial"/>
                <w:noProof/>
                <w:webHidden/>
              </w:rPr>
            </w:r>
            <w:r w:rsidRPr="005E033E">
              <w:rPr>
                <w:rFonts w:cs="Arial"/>
                <w:noProof/>
                <w:webHidden/>
              </w:rPr>
              <w:fldChar w:fldCharType="separate"/>
            </w:r>
            <w:r w:rsidRPr="005E033E">
              <w:rPr>
                <w:rFonts w:cs="Arial"/>
                <w:noProof/>
                <w:webHidden/>
              </w:rPr>
              <w:t>3</w:t>
            </w:r>
            <w:r w:rsidRPr="005E033E">
              <w:rPr>
                <w:rFonts w:cs="Arial"/>
                <w:noProof/>
                <w:webHidden/>
              </w:rPr>
              <w:fldChar w:fldCharType="end"/>
            </w:r>
          </w:hyperlink>
        </w:p>
        <w:p w14:paraId="7CF0BFCA" w14:textId="66FC3A3F"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84" w:history="1">
            <w:r w:rsidRPr="005E033E">
              <w:rPr>
                <w:rStyle w:val="Hyperlink"/>
                <w:rFonts w:cs="Arial"/>
                <w:noProof/>
              </w:rPr>
              <w:t>Rationale</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_Toc194659384 \h </w:instrText>
            </w:r>
            <w:r w:rsidRPr="005E033E">
              <w:rPr>
                <w:rFonts w:cs="Arial"/>
                <w:noProof/>
                <w:webHidden/>
              </w:rPr>
            </w:r>
            <w:r w:rsidRPr="005E033E">
              <w:rPr>
                <w:rFonts w:cs="Arial"/>
                <w:noProof/>
                <w:webHidden/>
              </w:rPr>
              <w:fldChar w:fldCharType="separate"/>
            </w:r>
            <w:r w:rsidRPr="005E033E">
              <w:rPr>
                <w:rFonts w:cs="Arial"/>
                <w:noProof/>
                <w:webHidden/>
              </w:rPr>
              <w:t>3</w:t>
            </w:r>
            <w:r w:rsidRPr="005E033E">
              <w:rPr>
                <w:rFonts w:cs="Arial"/>
                <w:noProof/>
                <w:webHidden/>
              </w:rPr>
              <w:fldChar w:fldCharType="end"/>
            </w:r>
          </w:hyperlink>
        </w:p>
        <w:p w14:paraId="3AFA9315" w14:textId="77866731"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85" w:history="1">
            <w:r w:rsidRPr="005E033E">
              <w:rPr>
                <w:rStyle w:val="Hyperlink"/>
                <w:rFonts w:cs="Arial"/>
                <w:noProof/>
              </w:rPr>
              <w:t>Intervention</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_Toc194659385 \h </w:instrText>
            </w:r>
            <w:r w:rsidRPr="005E033E">
              <w:rPr>
                <w:rFonts w:cs="Arial"/>
                <w:noProof/>
                <w:webHidden/>
              </w:rPr>
            </w:r>
            <w:r w:rsidRPr="005E033E">
              <w:rPr>
                <w:rFonts w:cs="Arial"/>
                <w:noProof/>
                <w:webHidden/>
              </w:rPr>
              <w:fldChar w:fldCharType="separate"/>
            </w:r>
            <w:r w:rsidRPr="005E033E">
              <w:rPr>
                <w:rFonts w:cs="Arial"/>
                <w:noProof/>
                <w:webHidden/>
              </w:rPr>
              <w:t>3</w:t>
            </w:r>
            <w:r w:rsidRPr="005E033E">
              <w:rPr>
                <w:rFonts w:cs="Arial"/>
                <w:noProof/>
                <w:webHidden/>
              </w:rPr>
              <w:fldChar w:fldCharType="end"/>
            </w:r>
          </w:hyperlink>
        </w:p>
        <w:p w14:paraId="39E95948" w14:textId="0A900AB7"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86" w:history="1">
            <w:r w:rsidRPr="005E033E">
              <w:rPr>
                <w:rStyle w:val="Hyperlink"/>
                <w:rFonts w:cs="Arial"/>
                <w:noProof/>
              </w:rPr>
              <w:t>Context</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_Toc194659386 \h </w:instrText>
            </w:r>
            <w:r w:rsidRPr="005E033E">
              <w:rPr>
                <w:rFonts w:cs="Arial"/>
                <w:noProof/>
                <w:webHidden/>
              </w:rPr>
            </w:r>
            <w:r w:rsidRPr="005E033E">
              <w:rPr>
                <w:rFonts w:cs="Arial"/>
                <w:noProof/>
                <w:webHidden/>
              </w:rPr>
              <w:fldChar w:fldCharType="separate"/>
            </w:r>
            <w:r w:rsidRPr="005E033E">
              <w:rPr>
                <w:rFonts w:cs="Arial"/>
                <w:noProof/>
                <w:webHidden/>
              </w:rPr>
              <w:t>4</w:t>
            </w:r>
            <w:r w:rsidRPr="005E033E">
              <w:rPr>
                <w:rFonts w:cs="Arial"/>
                <w:noProof/>
                <w:webHidden/>
              </w:rPr>
              <w:fldChar w:fldCharType="end"/>
            </w:r>
          </w:hyperlink>
        </w:p>
        <w:p w14:paraId="4812F207" w14:textId="5FAA0C37" w:rsidR="00366EB3" w:rsidRPr="005E033E" w:rsidRDefault="00366EB3">
          <w:pPr>
            <w:pStyle w:val="TOC1"/>
            <w:rPr>
              <w:rFonts w:eastAsiaTheme="minorEastAsia" w:cs="Arial"/>
              <w:noProof/>
              <w:kern w:val="2"/>
              <w:szCs w:val="24"/>
              <w14:ligatures w14:val="standardContextual"/>
            </w:rPr>
          </w:pPr>
          <w:hyperlink w:anchor="_Toc194659387" w:history="1">
            <w:r w:rsidRPr="005E033E">
              <w:rPr>
                <w:rStyle w:val="Hyperlink"/>
                <w:rFonts w:cs="Arial"/>
                <w:noProof/>
              </w:rPr>
              <w:t>Methodology</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_Toc194659387 \h </w:instrText>
            </w:r>
            <w:r w:rsidRPr="005E033E">
              <w:rPr>
                <w:rFonts w:cs="Arial"/>
                <w:noProof/>
                <w:webHidden/>
              </w:rPr>
            </w:r>
            <w:r w:rsidRPr="005E033E">
              <w:rPr>
                <w:rFonts w:cs="Arial"/>
                <w:noProof/>
                <w:webHidden/>
              </w:rPr>
              <w:fldChar w:fldCharType="separate"/>
            </w:r>
            <w:r w:rsidRPr="005E033E">
              <w:rPr>
                <w:rFonts w:cs="Arial"/>
                <w:noProof/>
                <w:webHidden/>
              </w:rPr>
              <w:t>4</w:t>
            </w:r>
            <w:r w:rsidRPr="005E033E">
              <w:rPr>
                <w:rFonts w:cs="Arial"/>
                <w:noProof/>
                <w:webHidden/>
              </w:rPr>
              <w:fldChar w:fldCharType="end"/>
            </w:r>
          </w:hyperlink>
        </w:p>
        <w:p w14:paraId="19DBCC57" w14:textId="69F6A2A3"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88" w:history="1">
            <w:r w:rsidRPr="005E033E">
              <w:rPr>
                <w:rStyle w:val="Hyperlink"/>
                <w:rFonts w:cs="Arial"/>
                <w:noProof/>
              </w:rPr>
              <w:t>Research questions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_Toc194659388 \h </w:instrText>
            </w:r>
            <w:r w:rsidRPr="005E033E">
              <w:rPr>
                <w:rFonts w:cs="Arial"/>
                <w:noProof/>
                <w:webHidden/>
              </w:rPr>
            </w:r>
            <w:r w:rsidRPr="005E033E">
              <w:rPr>
                <w:rFonts w:cs="Arial"/>
                <w:noProof/>
                <w:webHidden/>
              </w:rPr>
              <w:fldChar w:fldCharType="separate"/>
            </w:r>
            <w:r w:rsidRPr="005E033E">
              <w:rPr>
                <w:rFonts w:cs="Arial"/>
                <w:noProof/>
                <w:webHidden/>
              </w:rPr>
              <w:t>4</w:t>
            </w:r>
            <w:r w:rsidRPr="005E033E">
              <w:rPr>
                <w:rFonts w:cs="Arial"/>
                <w:noProof/>
                <w:webHidden/>
              </w:rPr>
              <w:fldChar w:fldCharType="end"/>
            </w:r>
          </w:hyperlink>
        </w:p>
        <w:p w14:paraId="203AD842" w14:textId="36F87D34"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89" w:history="1">
            <w:r w:rsidRPr="005E033E">
              <w:rPr>
                <w:rStyle w:val="Hyperlink"/>
                <w:rFonts w:cs="Arial"/>
                <w:noProof/>
              </w:rPr>
              <w:t>Participants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_Toc194659389 \h </w:instrText>
            </w:r>
            <w:r w:rsidRPr="005E033E">
              <w:rPr>
                <w:rFonts w:cs="Arial"/>
                <w:noProof/>
                <w:webHidden/>
              </w:rPr>
            </w:r>
            <w:r w:rsidRPr="005E033E">
              <w:rPr>
                <w:rFonts w:cs="Arial"/>
                <w:noProof/>
                <w:webHidden/>
              </w:rPr>
              <w:fldChar w:fldCharType="separate"/>
            </w:r>
            <w:r w:rsidRPr="005E033E">
              <w:rPr>
                <w:rFonts w:cs="Arial"/>
                <w:noProof/>
                <w:webHidden/>
              </w:rPr>
              <w:t>4</w:t>
            </w:r>
            <w:r w:rsidRPr="005E033E">
              <w:rPr>
                <w:rFonts w:cs="Arial"/>
                <w:noProof/>
                <w:webHidden/>
              </w:rPr>
              <w:fldChar w:fldCharType="end"/>
            </w:r>
          </w:hyperlink>
        </w:p>
        <w:p w14:paraId="0C872DBA" w14:textId="2C56F64C"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90" w:history="1">
            <w:r w:rsidRPr="005E033E">
              <w:rPr>
                <w:rStyle w:val="Hyperlink"/>
                <w:rFonts w:cs="Arial"/>
                <w:noProof/>
              </w:rPr>
              <w:t>Data collection</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_Toc194659390 \h </w:instrText>
            </w:r>
            <w:r w:rsidRPr="005E033E">
              <w:rPr>
                <w:rFonts w:cs="Arial"/>
                <w:noProof/>
                <w:webHidden/>
              </w:rPr>
            </w:r>
            <w:r w:rsidRPr="005E033E">
              <w:rPr>
                <w:rFonts w:cs="Arial"/>
                <w:noProof/>
                <w:webHidden/>
              </w:rPr>
              <w:fldChar w:fldCharType="separate"/>
            </w:r>
            <w:r w:rsidRPr="005E033E">
              <w:rPr>
                <w:rFonts w:cs="Arial"/>
                <w:noProof/>
                <w:webHidden/>
              </w:rPr>
              <w:t>6</w:t>
            </w:r>
            <w:r w:rsidRPr="005E033E">
              <w:rPr>
                <w:rFonts w:cs="Arial"/>
                <w:noProof/>
                <w:webHidden/>
              </w:rPr>
              <w:fldChar w:fldCharType="end"/>
            </w:r>
          </w:hyperlink>
        </w:p>
        <w:p w14:paraId="38F1F291" w14:textId="11BA7915"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91" w:history="1">
            <w:r w:rsidRPr="005E033E">
              <w:rPr>
                <w:rStyle w:val="Hyperlink"/>
                <w:rFonts w:cs="Arial"/>
                <w:noProof/>
              </w:rPr>
              <w:t>Ethics and Data Security</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_Toc194659391 \h </w:instrText>
            </w:r>
            <w:r w:rsidRPr="005E033E">
              <w:rPr>
                <w:rFonts w:cs="Arial"/>
                <w:noProof/>
                <w:webHidden/>
              </w:rPr>
            </w:r>
            <w:r w:rsidRPr="005E033E">
              <w:rPr>
                <w:rFonts w:cs="Arial"/>
                <w:noProof/>
                <w:webHidden/>
              </w:rPr>
              <w:fldChar w:fldCharType="separate"/>
            </w:r>
            <w:r w:rsidRPr="005E033E">
              <w:rPr>
                <w:rFonts w:cs="Arial"/>
                <w:noProof/>
                <w:webHidden/>
              </w:rPr>
              <w:t>8</w:t>
            </w:r>
            <w:r w:rsidRPr="005E033E">
              <w:rPr>
                <w:rFonts w:cs="Arial"/>
                <w:noProof/>
                <w:webHidden/>
              </w:rPr>
              <w:fldChar w:fldCharType="end"/>
            </w:r>
          </w:hyperlink>
        </w:p>
        <w:p w14:paraId="34F36EC8" w14:textId="7AC961A4"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92" w:history="1">
            <w:r w:rsidRPr="005E033E">
              <w:rPr>
                <w:rStyle w:val="Hyperlink"/>
                <w:rFonts w:cs="Arial"/>
                <w:noProof/>
              </w:rPr>
              <w:t>Data analysis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_Toc194659392 \h </w:instrText>
            </w:r>
            <w:r w:rsidRPr="005E033E">
              <w:rPr>
                <w:rFonts w:cs="Arial"/>
                <w:noProof/>
                <w:webHidden/>
              </w:rPr>
            </w:r>
            <w:r w:rsidRPr="005E033E">
              <w:rPr>
                <w:rFonts w:cs="Arial"/>
                <w:noProof/>
                <w:webHidden/>
              </w:rPr>
              <w:fldChar w:fldCharType="separate"/>
            </w:r>
            <w:r w:rsidRPr="005E033E">
              <w:rPr>
                <w:rFonts w:cs="Arial"/>
                <w:noProof/>
                <w:webHidden/>
              </w:rPr>
              <w:t>8</w:t>
            </w:r>
            <w:r w:rsidRPr="005E033E">
              <w:rPr>
                <w:rFonts w:cs="Arial"/>
                <w:noProof/>
                <w:webHidden/>
              </w:rPr>
              <w:fldChar w:fldCharType="end"/>
            </w:r>
          </w:hyperlink>
        </w:p>
        <w:p w14:paraId="79EDBAC8" w14:textId="02A2D1AB"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93" w:history="1">
            <w:r w:rsidRPr="005E033E">
              <w:rPr>
                <w:rStyle w:val="Hyperlink"/>
                <w:rFonts w:cs="Arial"/>
                <w:noProof/>
              </w:rPr>
              <w:t>Type of evaluation</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_Toc194659393 \h </w:instrText>
            </w:r>
            <w:r w:rsidRPr="005E033E">
              <w:rPr>
                <w:rFonts w:cs="Arial"/>
                <w:noProof/>
                <w:webHidden/>
              </w:rPr>
            </w:r>
            <w:r w:rsidRPr="005E033E">
              <w:rPr>
                <w:rFonts w:cs="Arial"/>
                <w:noProof/>
                <w:webHidden/>
              </w:rPr>
              <w:fldChar w:fldCharType="separate"/>
            </w:r>
            <w:r w:rsidRPr="005E033E">
              <w:rPr>
                <w:rFonts w:cs="Arial"/>
                <w:noProof/>
                <w:webHidden/>
              </w:rPr>
              <w:t>9</w:t>
            </w:r>
            <w:r w:rsidRPr="005E033E">
              <w:rPr>
                <w:rFonts w:cs="Arial"/>
                <w:noProof/>
                <w:webHidden/>
              </w:rPr>
              <w:fldChar w:fldCharType="end"/>
            </w:r>
          </w:hyperlink>
        </w:p>
        <w:p w14:paraId="3023797A" w14:textId="68260690"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94" w:history="1">
            <w:r w:rsidRPr="005E033E">
              <w:rPr>
                <w:rStyle w:val="Hyperlink"/>
                <w:rFonts w:cs="Arial"/>
                <w:noProof/>
              </w:rPr>
              <w:t>Limitations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_Toc194659394 \h </w:instrText>
            </w:r>
            <w:r w:rsidRPr="005E033E">
              <w:rPr>
                <w:rFonts w:cs="Arial"/>
                <w:noProof/>
                <w:webHidden/>
              </w:rPr>
            </w:r>
            <w:r w:rsidRPr="005E033E">
              <w:rPr>
                <w:rFonts w:cs="Arial"/>
                <w:noProof/>
                <w:webHidden/>
              </w:rPr>
              <w:fldChar w:fldCharType="separate"/>
            </w:r>
            <w:r w:rsidRPr="005E033E">
              <w:rPr>
                <w:rFonts w:cs="Arial"/>
                <w:noProof/>
                <w:webHidden/>
              </w:rPr>
              <w:t>9</w:t>
            </w:r>
            <w:r w:rsidRPr="005E033E">
              <w:rPr>
                <w:rFonts w:cs="Arial"/>
                <w:noProof/>
                <w:webHidden/>
              </w:rPr>
              <w:fldChar w:fldCharType="end"/>
            </w:r>
          </w:hyperlink>
        </w:p>
        <w:p w14:paraId="5BF809AC" w14:textId="53EBE480" w:rsidR="00366EB3" w:rsidRPr="005E033E" w:rsidRDefault="00366EB3">
          <w:pPr>
            <w:pStyle w:val="TOC1"/>
            <w:rPr>
              <w:rFonts w:eastAsiaTheme="minorEastAsia" w:cs="Arial"/>
              <w:noProof/>
              <w:kern w:val="2"/>
              <w:szCs w:val="24"/>
              <w14:ligatures w14:val="standardContextual"/>
            </w:rPr>
          </w:pPr>
          <w:hyperlink w:anchor="_Toc194659395" w:history="1">
            <w:r w:rsidRPr="005E033E">
              <w:rPr>
                <w:rStyle w:val="Hyperlink"/>
                <w:rFonts w:cs="Arial"/>
                <w:noProof/>
              </w:rPr>
              <w:t>Results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_Toc194659395 \h </w:instrText>
            </w:r>
            <w:r w:rsidRPr="005E033E">
              <w:rPr>
                <w:rFonts w:cs="Arial"/>
                <w:noProof/>
                <w:webHidden/>
              </w:rPr>
            </w:r>
            <w:r w:rsidRPr="005E033E">
              <w:rPr>
                <w:rFonts w:cs="Arial"/>
                <w:noProof/>
                <w:webHidden/>
              </w:rPr>
              <w:fldChar w:fldCharType="separate"/>
            </w:r>
            <w:r w:rsidRPr="005E033E">
              <w:rPr>
                <w:rFonts w:cs="Arial"/>
                <w:noProof/>
                <w:webHidden/>
              </w:rPr>
              <w:t>9</w:t>
            </w:r>
            <w:r w:rsidRPr="005E033E">
              <w:rPr>
                <w:rFonts w:cs="Arial"/>
                <w:noProof/>
                <w:webHidden/>
              </w:rPr>
              <w:fldChar w:fldCharType="end"/>
            </w:r>
          </w:hyperlink>
        </w:p>
        <w:p w14:paraId="5597E8D8" w14:textId="6C5A9D22" w:rsidR="00366EB3" w:rsidRPr="005E033E" w:rsidRDefault="00366EB3">
          <w:pPr>
            <w:pStyle w:val="TOC1"/>
            <w:rPr>
              <w:rFonts w:eastAsiaTheme="minorEastAsia" w:cs="Arial"/>
              <w:noProof/>
              <w:kern w:val="2"/>
              <w:szCs w:val="24"/>
              <w14:ligatures w14:val="standardContextual"/>
            </w:rPr>
          </w:pPr>
          <w:hyperlink w:anchor="_Toc194659396" w:history="1">
            <w:r w:rsidRPr="005E033E">
              <w:rPr>
                <w:rStyle w:val="Hyperlink"/>
                <w:rFonts w:cs="Arial"/>
                <w:noProof/>
              </w:rPr>
              <w:t>Conclusions &amp; recommendations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_Toc194659396 \h </w:instrText>
            </w:r>
            <w:r w:rsidRPr="005E033E">
              <w:rPr>
                <w:rFonts w:cs="Arial"/>
                <w:noProof/>
                <w:webHidden/>
              </w:rPr>
            </w:r>
            <w:r w:rsidRPr="005E033E">
              <w:rPr>
                <w:rFonts w:cs="Arial"/>
                <w:noProof/>
                <w:webHidden/>
              </w:rPr>
              <w:fldChar w:fldCharType="separate"/>
            </w:r>
            <w:r w:rsidRPr="005E033E">
              <w:rPr>
                <w:rFonts w:cs="Arial"/>
                <w:noProof/>
                <w:webHidden/>
              </w:rPr>
              <w:t>11</w:t>
            </w:r>
            <w:r w:rsidRPr="005E033E">
              <w:rPr>
                <w:rFonts w:cs="Arial"/>
                <w:noProof/>
                <w:webHidden/>
              </w:rPr>
              <w:fldChar w:fldCharType="end"/>
            </w:r>
          </w:hyperlink>
        </w:p>
        <w:p w14:paraId="3FCC8CBF" w14:textId="6EC8A704"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97" w:history="1">
            <w:r w:rsidRPr="005E033E">
              <w:rPr>
                <w:rStyle w:val="Hyperlink"/>
                <w:rFonts w:cs="Arial"/>
                <w:noProof/>
              </w:rPr>
              <w:t>Conclusions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_Toc194659397 \h </w:instrText>
            </w:r>
            <w:r w:rsidRPr="005E033E">
              <w:rPr>
                <w:rFonts w:cs="Arial"/>
                <w:noProof/>
                <w:webHidden/>
              </w:rPr>
            </w:r>
            <w:r w:rsidRPr="005E033E">
              <w:rPr>
                <w:rFonts w:cs="Arial"/>
                <w:noProof/>
                <w:webHidden/>
              </w:rPr>
              <w:fldChar w:fldCharType="separate"/>
            </w:r>
            <w:r w:rsidRPr="005E033E">
              <w:rPr>
                <w:rFonts w:cs="Arial"/>
                <w:noProof/>
                <w:webHidden/>
              </w:rPr>
              <w:t>11</w:t>
            </w:r>
            <w:r w:rsidRPr="005E033E">
              <w:rPr>
                <w:rFonts w:cs="Arial"/>
                <w:noProof/>
                <w:webHidden/>
              </w:rPr>
              <w:fldChar w:fldCharType="end"/>
            </w:r>
          </w:hyperlink>
        </w:p>
        <w:p w14:paraId="254052E8" w14:textId="4127AA2B" w:rsidR="00366EB3" w:rsidRPr="005E033E" w:rsidRDefault="00366EB3">
          <w:pPr>
            <w:pStyle w:val="TOC3"/>
            <w:tabs>
              <w:tab w:val="right" w:leader="dot" w:pos="9458"/>
            </w:tabs>
            <w:rPr>
              <w:rFonts w:eastAsiaTheme="minorEastAsia" w:cs="Arial"/>
              <w:noProof/>
              <w:kern w:val="2"/>
              <w:szCs w:val="24"/>
              <w14:ligatures w14:val="standardContextual"/>
            </w:rPr>
          </w:pPr>
          <w:hyperlink w:anchor="_Toc194659398" w:history="1">
            <w:r w:rsidRPr="005E033E">
              <w:rPr>
                <w:rStyle w:val="Hyperlink"/>
                <w:rFonts w:cs="Arial"/>
                <w:noProof/>
              </w:rPr>
              <w:t>Recommendations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_Toc194659398 \h </w:instrText>
            </w:r>
            <w:r w:rsidRPr="005E033E">
              <w:rPr>
                <w:rFonts w:cs="Arial"/>
                <w:noProof/>
                <w:webHidden/>
              </w:rPr>
            </w:r>
            <w:r w:rsidRPr="005E033E">
              <w:rPr>
                <w:rFonts w:cs="Arial"/>
                <w:noProof/>
                <w:webHidden/>
              </w:rPr>
              <w:fldChar w:fldCharType="separate"/>
            </w:r>
            <w:r w:rsidRPr="005E033E">
              <w:rPr>
                <w:rFonts w:cs="Arial"/>
                <w:noProof/>
                <w:webHidden/>
              </w:rPr>
              <w:t>12</w:t>
            </w:r>
            <w:r w:rsidRPr="005E033E">
              <w:rPr>
                <w:rFonts w:cs="Arial"/>
                <w:noProof/>
                <w:webHidden/>
              </w:rPr>
              <w:fldChar w:fldCharType="end"/>
            </w:r>
          </w:hyperlink>
        </w:p>
        <w:p w14:paraId="2FB947C1" w14:textId="55E0CA6F" w:rsidR="00366EB3" w:rsidRPr="005E033E" w:rsidRDefault="00366EB3">
          <w:pPr>
            <w:pStyle w:val="TOC2"/>
            <w:tabs>
              <w:tab w:val="right" w:leader="dot" w:pos="9458"/>
            </w:tabs>
            <w:rPr>
              <w:rFonts w:eastAsiaTheme="minorEastAsia" w:cs="Arial"/>
              <w:noProof/>
              <w:kern w:val="2"/>
              <w:szCs w:val="24"/>
              <w14:ligatures w14:val="standardContextual"/>
            </w:rPr>
          </w:pPr>
          <w:hyperlink w:anchor="_Toc194659399" w:history="1">
            <w:r w:rsidRPr="005E033E">
              <w:rPr>
                <w:rStyle w:val="Hyperlink"/>
                <w:rFonts w:cs="Arial"/>
                <w:noProof/>
              </w:rPr>
              <w:t>References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_Toc194659399 \h </w:instrText>
            </w:r>
            <w:r w:rsidRPr="005E033E">
              <w:rPr>
                <w:rFonts w:cs="Arial"/>
                <w:noProof/>
                <w:webHidden/>
              </w:rPr>
            </w:r>
            <w:r w:rsidRPr="005E033E">
              <w:rPr>
                <w:rFonts w:cs="Arial"/>
                <w:noProof/>
                <w:webHidden/>
              </w:rPr>
              <w:fldChar w:fldCharType="separate"/>
            </w:r>
            <w:r w:rsidRPr="005E033E">
              <w:rPr>
                <w:rFonts w:cs="Arial"/>
                <w:noProof/>
                <w:webHidden/>
              </w:rPr>
              <w:t>12</w:t>
            </w:r>
            <w:r w:rsidRPr="005E033E">
              <w:rPr>
                <w:rFonts w:cs="Arial"/>
                <w:noProof/>
                <w:webHidden/>
              </w:rPr>
              <w:fldChar w:fldCharType="end"/>
            </w:r>
          </w:hyperlink>
        </w:p>
        <w:p w14:paraId="720276CD" w14:textId="6387DE59" w:rsidR="00366EB3" w:rsidRPr="005E033E" w:rsidRDefault="00366EB3">
          <w:pPr>
            <w:pStyle w:val="TOC2"/>
            <w:tabs>
              <w:tab w:val="right" w:leader="dot" w:pos="9458"/>
            </w:tabs>
            <w:rPr>
              <w:rFonts w:eastAsiaTheme="minorEastAsia" w:cs="Arial"/>
              <w:noProof/>
              <w:kern w:val="2"/>
              <w:szCs w:val="24"/>
              <w14:ligatures w14:val="standardContextual"/>
            </w:rPr>
          </w:pPr>
          <w:hyperlink w:anchor="_Toc194659400" w:history="1">
            <w:r w:rsidRPr="005E033E">
              <w:rPr>
                <w:rStyle w:val="Hyperlink"/>
                <w:rFonts w:cs="Arial"/>
                <w:noProof/>
              </w:rPr>
              <w:t>Notes</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_Toc194659400 \h </w:instrText>
            </w:r>
            <w:r w:rsidRPr="005E033E">
              <w:rPr>
                <w:rFonts w:cs="Arial"/>
                <w:noProof/>
                <w:webHidden/>
              </w:rPr>
            </w:r>
            <w:r w:rsidRPr="005E033E">
              <w:rPr>
                <w:rFonts w:cs="Arial"/>
                <w:noProof/>
                <w:webHidden/>
              </w:rPr>
              <w:fldChar w:fldCharType="separate"/>
            </w:r>
            <w:r w:rsidRPr="005E033E">
              <w:rPr>
                <w:rFonts w:cs="Arial"/>
                <w:noProof/>
                <w:webHidden/>
              </w:rPr>
              <w:t>13</w:t>
            </w:r>
            <w:r w:rsidRPr="005E033E">
              <w:rPr>
                <w:rFonts w:cs="Arial"/>
                <w:noProof/>
                <w:webHidden/>
              </w:rPr>
              <w:fldChar w:fldCharType="end"/>
            </w:r>
          </w:hyperlink>
        </w:p>
        <w:p w14:paraId="63947F72" w14:textId="277A1EF3" w:rsidR="00366EB3" w:rsidRPr="005E033E" w:rsidRDefault="00366EB3">
          <w:pPr>
            <w:pStyle w:val="TOC2"/>
            <w:tabs>
              <w:tab w:val="right" w:leader="dot" w:pos="9458"/>
            </w:tabs>
            <w:rPr>
              <w:rFonts w:eastAsiaTheme="minorEastAsia" w:cs="Arial"/>
              <w:noProof/>
              <w:kern w:val="2"/>
              <w:szCs w:val="24"/>
              <w14:ligatures w14:val="standardContextual"/>
            </w:rPr>
          </w:pPr>
          <w:hyperlink w:anchor="_Toc194659401" w:history="1">
            <w:r w:rsidRPr="005E033E">
              <w:rPr>
                <w:rStyle w:val="Hyperlink"/>
                <w:rFonts w:cs="Arial"/>
                <w:noProof/>
              </w:rPr>
              <w:t>Appendix: Theory of Change</w:t>
            </w:r>
            <w:r w:rsidRPr="005E033E">
              <w:rPr>
                <w:rFonts w:cs="Arial"/>
                <w:noProof/>
                <w:webHidden/>
              </w:rPr>
              <w:tab/>
            </w:r>
            <w:r w:rsidRPr="005E033E">
              <w:rPr>
                <w:rFonts w:cs="Arial"/>
                <w:noProof/>
                <w:webHidden/>
              </w:rPr>
              <w:fldChar w:fldCharType="begin"/>
            </w:r>
            <w:r w:rsidRPr="005E033E">
              <w:rPr>
                <w:rFonts w:cs="Arial"/>
                <w:noProof/>
                <w:webHidden/>
              </w:rPr>
              <w:instrText xml:space="preserve"> PAGEREF _Toc194659401 \h </w:instrText>
            </w:r>
            <w:r w:rsidRPr="005E033E">
              <w:rPr>
                <w:rFonts w:cs="Arial"/>
                <w:noProof/>
                <w:webHidden/>
              </w:rPr>
            </w:r>
            <w:r w:rsidRPr="005E033E">
              <w:rPr>
                <w:rFonts w:cs="Arial"/>
                <w:noProof/>
                <w:webHidden/>
              </w:rPr>
              <w:fldChar w:fldCharType="separate"/>
            </w:r>
            <w:r w:rsidRPr="005E033E">
              <w:rPr>
                <w:rFonts w:cs="Arial"/>
                <w:noProof/>
                <w:webHidden/>
              </w:rPr>
              <w:t>13</w:t>
            </w:r>
            <w:r w:rsidRPr="005E033E">
              <w:rPr>
                <w:rFonts w:cs="Arial"/>
                <w:noProof/>
                <w:webHidden/>
              </w:rPr>
              <w:fldChar w:fldCharType="end"/>
            </w:r>
          </w:hyperlink>
        </w:p>
        <w:p w14:paraId="5AE810DE" w14:textId="52EA24AF" w:rsidR="00FE690C" w:rsidRPr="005E033E" w:rsidRDefault="005177F3" w:rsidP="00366EB3">
          <w:pPr>
            <w:pStyle w:val="TOC2"/>
            <w:tabs>
              <w:tab w:val="right" w:leader="dot" w:pos="9465"/>
            </w:tabs>
            <w:rPr>
              <w:rFonts w:cs="Arial"/>
              <w:noProof/>
              <w:color w:val="D2002E" w:themeColor="hyperlink"/>
              <w:kern w:val="2"/>
              <w:u w:val="single"/>
              <w14:ligatures w14:val="standardContextual"/>
            </w:rPr>
          </w:pPr>
          <w:r w:rsidRPr="005E033E">
            <w:rPr>
              <w:rFonts w:cs="Arial"/>
            </w:rPr>
            <w:fldChar w:fldCharType="end"/>
          </w:r>
        </w:p>
      </w:sdtContent>
    </w:sdt>
    <w:bookmarkStart w:id="0" w:name="_Toc411949762" w:displacedByCustomXml="prev"/>
    <w:bookmarkStart w:id="1" w:name="_Toc411949761" w:displacedByCustomXml="prev"/>
    <w:p w14:paraId="5AE0F242" w14:textId="2453E23B" w:rsidR="00FD3C55" w:rsidRPr="005E033E" w:rsidRDefault="00CD7BA5" w:rsidP="00FD3C55">
      <w:pPr>
        <w:pStyle w:val="Heading1"/>
        <w:rPr>
          <w:rFonts w:ascii="Arial" w:hAnsi="Arial"/>
        </w:rPr>
      </w:pPr>
      <w:bookmarkStart w:id="2" w:name="_Toc194659381"/>
      <w:r w:rsidRPr="005E033E">
        <w:rPr>
          <w:rFonts w:ascii="Arial" w:hAnsi="Arial"/>
        </w:rPr>
        <w:lastRenderedPageBreak/>
        <w:t>Executive Summary</w:t>
      </w:r>
      <w:bookmarkEnd w:id="2"/>
    </w:p>
    <w:p w14:paraId="25F5C332" w14:textId="77777777" w:rsidR="003E5E07" w:rsidRPr="00B46004" w:rsidRDefault="003E5E07" w:rsidP="00A53706">
      <w:pPr>
        <w:rPr>
          <w:rFonts w:cs="Arial"/>
          <w:b/>
          <w:bCs/>
        </w:rPr>
      </w:pPr>
      <w:r w:rsidRPr="00B46004">
        <w:rPr>
          <w:rFonts w:cs="Arial"/>
          <w:b/>
          <w:bCs/>
        </w:rPr>
        <w:t>The activity</w:t>
      </w:r>
    </w:p>
    <w:p w14:paraId="70969959" w14:textId="17D8539D" w:rsidR="00A53706" w:rsidRPr="005E033E" w:rsidRDefault="00A53706" w:rsidP="00A53706">
      <w:pPr>
        <w:rPr>
          <w:rFonts w:cs="Arial"/>
        </w:rPr>
      </w:pPr>
      <w:r w:rsidRPr="005E033E">
        <w:rPr>
          <w:rFonts w:cs="Arial"/>
        </w:rPr>
        <w:t>The Year 12 Scholars Programme is a targeted initiative designed to support students from underrepresented backgrounds in accessing Higher Education (HE). The programme aligns with Access and Participation Plan (APP) objectives, aiming to reduce barriers, provide practical guidance, and increase representation in H</w:t>
      </w:r>
      <w:r w:rsidR="006E31B2">
        <w:rPr>
          <w:rFonts w:cs="Arial"/>
        </w:rPr>
        <w:t xml:space="preserve">igher </w:t>
      </w:r>
      <w:r w:rsidRPr="005E033E">
        <w:rPr>
          <w:rFonts w:cs="Arial"/>
        </w:rPr>
        <w:t>E</w:t>
      </w:r>
      <w:r w:rsidR="006E31B2">
        <w:rPr>
          <w:rFonts w:cs="Arial"/>
        </w:rPr>
        <w:t>ducation</w:t>
      </w:r>
      <w:r w:rsidRPr="005E033E">
        <w:rPr>
          <w:rFonts w:cs="Arial"/>
        </w:rPr>
        <w:t>.</w:t>
      </w:r>
      <w:r w:rsidR="006E31B2">
        <w:rPr>
          <w:rFonts w:cs="Arial"/>
        </w:rPr>
        <w:t xml:space="preserve"> Participants take part in two single-day visits to the University and then attend a four day residential experience. This is supported with access to e-mentoring throughout the length of the programme. </w:t>
      </w:r>
    </w:p>
    <w:p w14:paraId="5C85DAC0" w14:textId="7AD49219" w:rsidR="00A53706" w:rsidRPr="00B46004" w:rsidRDefault="003E5E07" w:rsidP="00A53706">
      <w:pPr>
        <w:rPr>
          <w:rFonts w:cs="Arial"/>
          <w:b/>
          <w:bCs/>
        </w:rPr>
      </w:pPr>
      <w:r w:rsidRPr="00B46004">
        <w:rPr>
          <w:rFonts w:cs="Arial"/>
          <w:b/>
          <w:bCs/>
        </w:rPr>
        <w:t>The evaluation</w:t>
      </w:r>
    </w:p>
    <w:p w14:paraId="27F82A1C" w14:textId="733B0538" w:rsidR="003E5E07" w:rsidRPr="005E033E" w:rsidRDefault="00BE6C6C" w:rsidP="00A53706">
      <w:pPr>
        <w:rPr>
          <w:rFonts w:cs="Arial"/>
        </w:rPr>
      </w:pPr>
      <w:r w:rsidRPr="6C2ECDC4">
        <w:rPr>
          <w:rFonts w:cs="Arial"/>
        </w:rPr>
        <w:t xml:space="preserve">This evaluation was conducted to Type 2 - the intermediate outcomes were measured pre- and post- activity as well as 3 months after the activity, with the same participants. </w:t>
      </w:r>
    </w:p>
    <w:p w14:paraId="447BD8CD" w14:textId="0E2FA2DE" w:rsidR="00A53706" w:rsidRPr="005E033E" w:rsidRDefault="00A53706" w:rsidP="00A53706">
      <w:pPr>
        <w:rPr>
          <w:rFonts w:cs="Arial"/>
        </w:rPr>
      </w:pPr>
      <w:r w:rsidRPr="005E033E">
        <w:rPr>
          <w:rFonts w:cs="Arial"/>
          <w:b/>
          <w:bCs/>
        </w:rPr>
        <w:t>Key Findings</w:t>
      </w:r>
    </w:p>
    <w:p w14:paraId="60A0A4EC" w14:textId="77777777" w:rsidR="0066317A" w:rsidRPr="0066317A" w:rsidRDefault="0066317A" w:rsidP="0066317A">
      <w:pPr>
        <w:rPr>
          <w:rFonts w:cs="Arial"/>
        </w:rPr>
      </w:pPr>
      <w:r w:rsidRPr="0066317A">
        <w:rPr>
          <w:rFonts w:cs="Arial"/>
        </w:rPr>
        <w:t>Three months after the programme ended, the follow-up survey suggests that the impact of the Year 12 Scholars Programme has largely been sustained. Expectations of Higher Education remained stable, showing only a slight increase, which indicates that students’ perceptions were already well-formed and continued over time.</w:t>
      </w:r>
    </w:p>
    <w:p w14:paraId="0DE3CB21" w14:textId="77777777" w:rsidR="0066317A" w:rsidRPr="0066317A" w:rsidRDefault="0066317A" w:rsidP="0066317A">
      <w:pPr>
        <w:rPr>
          <w:rFonts w:cs="Arial"/>
        </w:rPr>
      </w:pPr>
      <w:r w:rsidRPr="0066317A">
        <w:rPr>
          <w:rFonts w:cs="Arial"/>
        </w:rPr>
        <w:t>Knowledge of Higher Education demonstrated the strongest sustained improvement, with participants maintaining a significantly higher understanding of university systems and processes compared to baseline. This suggests that the information and guidance provided during the programme had a lasting effect.</w:t>
      </w:r>
    </w:p>
    <w:p w14:paraId="76F458D9" w14:textId="77777777" w:rsidR="0066317A" w:rsidRPr="0066317A" w:rsidRDefault="0066317A" w:rsidP="0066317A">
      <w:pPr>
        <w:rPr>
          <w:rFonts w:cs="Arial"/>
        </w:rPr>
      </w:pPr>
      <w:r w:rsidRPr="0066317A">
        <w:rPr>
          <w:rFonts w:cs="Arial"/>
        </w:rPr>
        <w:t>Belonging also showed a moderate improvement that persisted beyond the programme, indicating that students continued to feel more confident about fitting in socially and academically within a higher education environment.</w:t>
      </w:r>
    </w:p>
    <w:p w14:paraId="17016EF3" w14:textId="77777777" w:rsidR="0066317A" w:rsidRPr="0066317A" w:rsidRDefault="0066317A" w:rsidP="0066317A">
      <w:pPr>
        <w:rPr>
          <w:rFonts w:cs="Arial"/>
        </w:rPr>
      </w:pPr>
      <w:r w:rsidRPr="0066317A">
        <w:rPr>
          <w:rFonts w:cs="Arial"/>
        </w:rPr>
        <w:t>Study Skills remained higher than at the start of the programme, reflecting ongoing benefits in academic preparedness and the retention of strategies introduced during the intervention.</w:t>
      </w:r>
    </w:p>
    <w:p w14:paraId="106CD78A" w14:textId="2D0A2C55" w:rsidR="00A53706" w:rsidRPr="005E033E" w:rsidRDefault="0066317A" w:rsidP="0066317A">
      <w:r w:rsidRPr="0066317A">
        <w:rPr>
          <w:rFonts w:cs="Arial"/>
        </w:rPr>
        <w:t>Overall, these findings point to a positive and enduring impact, particularly in relation to knowledge, with moderate gains in belonging and study skills. However, this analysis is based on a smaller follow-up sample of 47 students compared to the original 212, so while the trends are encouraging, they should be interpreted with caution.</w:t>
      </w:r>
    </w:p>
    <w:p w14:paraId="469C6CED" w14:textId="7B089633" w:rsidR="4EB10DB8" w:rsidRDefault="4EB10DB8" w:rsidP="2ACA65B2">
      <w:pPr>
        <w:rPr>
          <w:rFonts w:cs="Arial"/>
        </w:rPr>
      </w:pPr>
      <w:r w:rsidRPr="2ACA65B2">
        <w:rPr>
          <w:rFonts w:cs="Arial"/>
        </w:rPr>
        <w:t xml:space="preserve">The 2024/25 cohort of Reading Scholars will not be applying to and enrolling in </w:t>
      </w:r>
      <w:r w:rsidR="70D89621" w:rsidRPr="2ACA65B2">
        <w:rPr>
          <w:rFonts w:cs="Arial"/>
        </w:rPr>
        <w:t>university</w:t>
      </w:r>
      <w:r w:rsidRPr="2ACA65B2">
        <w:rPr>
          <w:rFonts w:cs="Arial"/>
        </w:rPr>
        <w:t xml:space="preserve"> level study until after the publication of this report. However, previous years data has been </w:t>
      </w:r>
      <w:r w:rsidR="411B56BB" w:rsidRPr="2ACA65B2">
        <w:rPr>
          <w:rFonts w:cs="Arial"/>
        </w:rPr>
        <w:t>provided,</w:t>
      </w:r>
      <w:r w:rsidRPr="2ACA65B2">
        <w:rPr>
          <w:rFonts w:cs="Arial"/>
        </w:rPr>
        <w:t xml:space="preserve"> and the scheme continues to show</w:t>
      </w:r>
      <w:r w:rsidR="1AFC5A55" w:rsidRPr="2ACA65B2">
        <w:rPr>
          <w:rFonts w:cs="Arial"/>
        </w:rPr>
        <w:t xml:space="preserve"> that on average 20% of participants from the scheme who apply to The University of Reading go on to </w:t>
      </w:r>
      <w:r w:rsidR="00AC2EF2" w:rsidRPr="2ACA65B2">
        <w:rPr>
          <w:rFonts w:cs="Arial"/>
        </w:rPr>
        <w:t>enrol</w:t>
      </w:r>
      <w:r w:rsidR="1AFC5A55" w:rsidRPr="2ACA65B2">
        <w:rPr>
          <w:rFonts w:cs="Arial"/>
        </w:rPr>
        <w:t xml:space="preserve">. </w:t>
      </w:r>
    </w:p>
    <w:p w14:paraId="14027C89" w14:textId="21DC5597" w:rsidR="00A53706" w:rsidRPr="005E033E" w:rsidRDefault="00A53706" w:rsidP="00A53706">
      <w:pPr>
        <w:rPr>
          <w:rFonts w:cs="Arial"/>
          <w:b/>
          <w:bCs/>
        </w:rPr>
      </w:pPr>
      <w:r w:rsidRPr="005E033E">
        <w:rPr>
          <w:rFonts w:cs="Arial"/>
          <w:b/>
          <w:bCs/>
        </w:rPr>
        <w:t>Impact</w:t>
      </w:r>
    </w:p>
    <w:p w14:paraId="1A6631D3" w14:textId="34111728" w:rsidR="00C22F88" w:rsidRDefault="00A53706" w:rsidP="00A53706">
      <w:pPr>
        <w:rPr>
          <w:rFonts w:cs="Arial"/>
        </w:rPr>
      </w:pPr>
      <w:r w:rsidRPr="6C2ECDC4">
        <w:rPr>
          <w:rFonts w:cs="Arial"/>
        </w:rPr>
        <w:t xml:space="preserve">The evaluation underscores the programme’s effectiveness in delivering meaningful improvements in </w:t>
      </w:r>
      <w:r w:rsidR="008948E4" w:rsidRPr="6C2ECDC4">
        <w:rPr>
          <w:rFonts w:cs="Arial"/>
        </w:rPr>
        <w:t xml:space="preserve">belonging in HE, Knowledge HE </w:t>
      </w:r>
      <w:r w:rsidRPr="6C2ECDC4">
        <w:rPr>
          <w:rFonts w:cs="Arial"/>
        </w:rPr>
        <w:t xml:space="preserve">and </w:t>
      </w:r>
      <w:r w:rsidR="008948E4" w:rsidRPr="6C2ECDC4">
        <w:rPr>
          <w:rFonts w:cs="Arial"/>
        </w:rPr>
        <w:t xml:space="preserve">Study </w:t>
      </w:r>
      <w:r w:rsidRPr="6C2ECDC4">
        <w:rPr>
          <w:rFonts w:cs="Arial"/>
        </w:rPr>
        <w:t xml:space="preserve">skills, contributing to the broader goals of widening participation and reducing disparities in HE access. By fostering greater </w:t>
      </w:r>
      <w:r w:rsidRPr="6C2ECDC4">
        <w:rPr>
          <w:rFonts w:cs="Arial"/>
        </w:rPr>
        <w:lastRenderedPageBreak/>
        <w:t>awareness and preparedness, the programme equips participants to navigate the complexities of HE, aligning with the University’s commitment to social mobility and equity.</w:t>
      </w:r>
    </w:p>
    <w:p w14:paraId="008AB357" w14:textId="2FAB2235" w:rsidR="00BE6C6C" w:rsidRPr="00EC301F" w:rsidRDefault="00BE6C6C" w:rsidP="00A53706">
      <w:pPr>
        <w:rPr>
          <w:rFonts w:cs="Arial"/>
          <w:b/>
          <w:bCs/>
        </w:rPr>
      </w:pPr>
      <w:r w:rsidRPr="00EC301F">
        <w:rPr>
          <w:rFonts w:cs="Arial"/>
          <w:b/>
          <w:bCs/>
        </w:rPr>
        <w:t>Conclusions and recommendations</w:t>
      </w:r>
    </w:p>
    <w:p w14:paraId="35BFAD5A" w14:textId="41CE09AB" w:rsidR="00597D68" w:rsidRPr="005E033E" w:rsidRDefault="5CA61B90" w:rsidP="6C2ECDC4">
      <w:pPr>
        <w:spacing w:before="0" w:after="200" w:line="276" w:lineRule="auto"/>
        <w:rPr>
          <w:rFonts w:cs="Arial"/>
          <w:kern w:val="32"/>
          <w:lang w:eastAsia="en-US"/>
        </w:rPr>
      </w:pPr>
      <w:r w:rsidRPr="6C2ECDC4">
        <w:rPr>
          <w:rFonts w:eastAsia="Arial" w:cs="Arial"/>
          <w:szCs w:val="24"/>
        </w:rPr>
        <w:t xml:space="preserve">The 2024/25 Year 12 Scholars Programme demonstrated meaningful improvements in participants' Knowledge of Higher Education, Sense of Belonging, and Study Skills, with gains sustained three months after the programme ended. Expectations of HE remained stable throughout, suggesting participants already hold positive aspirations on entry. Overall, the programme is effectively meeting its core Access and Participation Plan objectives. To build on this success, future delivery should strengthen activities that deepen belonging and broaden expectations — for example through alumni testimonials or aspiration workshops — while expanding the pipeline into Access Reading to sustain impact beyond the programme. Improving follow-up survey response rates will also be essential to enable more robust longitudinal evaluation going forward. </w:t>
      </w:r>
    </w:p>
    <w:p w14:paraId="66D1FEF1" w14:textId="69CC756B" w:rsidR="0047112C" w:rsidRPr="005E033E" w:rsidRDefault="005F0456" w:rsidP="0047112C">
      <w:pPr>
        <w:pStyle w:val="Heading1"/>
        <w:rPr>
          <w:rFonts w:ascii="Arial" w:hAnsi="Arial"/>
        </w:rPr>
      </w:pPr>
      <w:bookmarkStart w:id="3" w:name="_Toc194659382"/>
      <w:r w:rsidRPr="005E033E">
        <w:rPr>
          <w:rFonts w:ascii="Arial" w:hAnsi="Arial"/>
        </w:rPr>
        <w:t>Introduction</w:t>
      </w:r>
      <w:bookmarkEnd w:id="3"/>
    </w:p>
    <w:p w14:paraId="407E22D8" w14:textId="77777777" w:rsidR="00DD37FA" w:rsidRPr="005E033E" w:rsidRDefault="00DD37FA" w:rsidP="00DD424C">
      <w:pPr>
        <w:pStyle w:val="Heading3"/>
      </w:pPr>
      <w:bookmarkStart w:id="4" w:name="_Toc194659383"/>
      <w:bookmarkEnd w:id="1"/>
      <w:bookmarkEnd w:id="0"/>
      <w:r w:rsidRPr="005E033E">
        <w:t>Report caveat</w:t>
      </w:r>
      <w:bookmarkEnd w:id="4"/>
    </w:p>
    <w:p w14:paraId="56B1B244" w14:textId="45FA75EF" w:rsidR="0030345E" w:rsidRPr="005E033E" w:rsidRDefault="0030345E" w:rsidP="0030345E">
      <w:pPr>
        <w:rPr>
          <w:rFonts w:cs="Arial"/>
        </w:rPr>
      </w:pPr>
      <w:r w:rsidRPr="005E033E">
        <w:rPr>
          <w:rFonts w:cs="Arial"/>
        </w:rPr>
        <w:t>This report is part of</w:t>
      </w:r>
      <w:r w:rsidR="00FD454C" w:rsidRPr="005E033E">
        <w:rPr>
          <w:rFonts w:cs="Arial"/>
        </w:rPr>
        <w:t xml:space="preserve"> a</w:t>
      </w:r>
      <w:r w:rsidRPr="005E033E">
        <w:rPr>
          <w:rFonts w:cs="Arial"/>
        </w:rPr>
        <w:t xml:space="preserve"> </w:t>
      </w:r>
      <w:r w:rsidR="00C72CD6">
        <w:rPr>
          <w:rFonts w:cs="Arial"/>
        </w:rPr>
        <w:t>move towards</w:t>
      </w:r>
      <w:r w:rsidRPr="005E033E">
        <w:rPr>
          <w:rFonts w:cs="Arial"/>
        </w:rPr>
        <w:t xml:space="preserve"> robust evaluation in line with our Access and Participation Plan. Therefore, we acknowledge that the evaluation still has limitations and we do not intend to over-claim the strength of any conclusions.  </w:t>
      </w:r>
    </w:p>
    <w:p w14:paraId="5182AC2A" w14:textId="01299455" w:rsidR="00DD37FA" w:rsidRPr="005E033E" w:rsidRDefault="0030345E" w:rsidP="00366EB3">
      <w:pPr>
        <w:rPr>
          <w:rFonts w:cs="Arial"/>
        </w:rPr>
      </w:pPr>
      <w:r w:rsidRPr="6C2ECDC4">
        <w:rPr>
          <w:rFonts w:cs="Arial"/>
        </w:rPr>
        <w:t xml:space="preserve">In particular, it is noted that this evaluation is based primarily on self-reported data, which can be impacted by many factors. </w:t>
      </w:r>
      <w:r w:rsidR="00366EB3" w:rsidRPr="6C2ECDC4">
        <w:rPr>
          <w:rFonts w:cs="Arial"/>
        </w:rPr>
        <w:t>I</w:t>
      </w:r>
      <w:r w:rsidRPr="6C2ECDC4">
        <w:rPr>
          <w:rFonts w:cs="Arial"/>
        </w:rPr>
        <w:t xml:space="preserve">t is acknowledged that the sample size of pre- and post-intervention data </w:t>
      </w:r>
      <w:r w:rsidR="00366EB3" w:rsidRPr="6C2ECDC4">
        <w:rPr>
          <w:rFonts w:cs="Arial"/>
        </w:rPr>
        <w:t>could be larger</w:t>
      </w:r>
      <w:r w:rsidRPr="6C2ECDC4">
        <w:rPr>
          <w:rFonts w:cs="Arial"/>
        </w:rPr>
        <w:t xml:space="preserve">. Nevertheless, the data here still provide valuable insights into engagement and the immediate perceived benefits of the programme. Future evaluations will aim to strengthen data collection, ensuring a more robust set of pre- and post-intervention measures, </w:t>
      </w:r>
      <w:r w:rsidR="00366EB3" w:rsidRPr="6C2ECDC4">
        <w:rPr>
          <w:rFonts w:cs="Arial"/>
        </w:rPr>
        <w:t xml:space="preserve">plus a follow-up measure, </w:t>
      </w:r>
      <w:r w:rsidRPr="6C2ECDC4">
        <w:rPr>
          <w:rFonts w:cs="Arial"/>
        </w:rPr>
        <w:t xml:space="preserve">and </w:t>
      </w:r>
      <w:r w:rsidR="00366EB3" w:rsidRPr="6C2ECDC4">
        <w:rPr>
          <w:rFonts w:cs="Arial"/>
        </w:rPr>
        <w:t xml:space="preserve">will </w:t>
      </w:r>
      <w:r w:rsidRPr="6C2ECDC4">
        <w:rPr>
          <w:rFonts w:cs="Arial"/>
        </w:rPr>
        <w:t>include comparison groups where possible.</w:t>
      </w:r>
    </w:p>
    <w:p w14:paraId="05A0B803" w14:textId="420B95E8" w:rsidR="00AA47AB" w:rsidRPr="005E033E" w:rsidRDefault="005F0456" w:rsidP="00DD424C">
      <w:pPr>
        <w:pStyle w:val="Heading3"/>
      </w:pPr>
      <w:bookmarkStart w:id="5" w:name="_Toc194659384"/>
      <w:r w:rsidRPr="005E033E">
        <w:t>R</w:t>
      </w:r>
      <w:r w:rsidR="0023174D" w:rsidRPr="005E033E">
        <w:t>ationale</w:t>
      </w:r>
      <w:bookmarkEnd w:id="5"/>
    </w:p>
    <w:p w14:paraId="5721D119" w14:textId="3398C783" w:rsidR="00F14196" w:rsidRDefault="00A9523F" w:rsidP="007F4AAB">
      <w:pPr>
        <w:rPr>
          <w:rFonts w:cs="Arial"/>
          <w:color w:val="000000"/>
          <w:shd w:val="clear" w:color="auto" w:fill="FFFFFF"/>
        </w:rPr>
      </w:pPr>
      <w:bookmarkStart w:id="6" w:name="_Toc21085139"/>
      <w:bookmarkStart w:id="7" w:name="_Toc411949764"/>
      <w:r w:rsidRPr="6C2ECDC4">
        <w:rPr>
          <w:rFonts w:cs="Arial"/>
          <w:color w:val="000000" w:themeColor="text2"/>
        </w:rPr>
        <w:t>Within the University of Reading, students from IMD Q1 &amp; Q2 are significantly underrepresented both against their peers in other quintiles and in comparison, to the HE sector</w:t>
      </w:r>
      <w:r w:rsidRPr="00A9523F">
        <w:rPr>
          <w:rFonts w:cs="Arial"/>
          <w:color w:val="000000"/>
          <w:shd w:val="clear" w:color="auto" w:fill="FFFFFF"/>
        </w:rPr>
        <w:t>. There is a 24.1 percentage point gap between IMDQ1 and IMDQ5 students in terms of entrants (</w:t>
      </w:r>
      <w:r w:rsidR="00F14196">
        <w:rPr>
          <w:rFonts w:cs="Arial"/>
          <w:color w:val="000000"/>
          <w:shd w:val="clear" w:color="auto" w:fill="FFFFFF"/>
        </w:rPr>
        <w:t xml:space="preserve">most recent </w:t>
      </w:r>
      <w:r w:rsidRPr="6C2ECDC4">
        <w:rPr>
          <w:rFonts w:cs="Arial"/>
          <w:color w:val="000000" w:themeColor="text2"/>
        </w:rPr>
        <w:t>4 year</w:t>
      </w:r>
      <w:r w:rsidRPr="00A9523F">
        <w:rPr>
          <w:rFonts w:cs="Arial"/>
          <w:color w:val="000000"/>
          <w:shd w:val="clear" w:color="auto" w:fill="FFFFFF"/>
        </w:rPr>
        <w:t> aggregate from University of Reading; </w:t>
      </w:r>
      <w:hyperlink r:id="rId11" w:tgtFrame="_blank" w:history="1">
        <w:r w:rsidRPr="00A9523F">
          <w:rPr>
            <w:rStyle w:val="Hyperlink"/>
            <w:rFonts w:cs="Arial"/>
            <w:shd w:val="clear" w:color="auto" w:fill="FFFFFF"/>
          </w:rPr>
          <w:t>Office for Students dashboard</w:t>
        </w:r>
      </w:hyperlink>
      <w:r w:rsidRPr="00A9523F">
        <w:rPr>
          <w:rFonts w:cs="Arial"/>
          <w:color w:val="000000"/>
          <w:shd w:val="clear" w:color="auto" w:fill="FFFFFF"/>
        </w:rPr>
        <w:t>).</w:t>
      </w:r>
    </w:p>
    <w:p w14:paraId="00792ED1" w14:textId="53F1FF97" w:rsidR="007F4AAB" w:rsidRPr="005E033E" w:rsidRDefault="007F4AAB" w:rsidP="007F4AAB">
      <w:pPr>
        <w:rPr>
          <w:rFonts w:cs="Arial"/>
        </w:rPr>
      </w:pPr>
      <w:r w:rsidRPr="005E033E">
        <w:rPr>
          <w:rStyle w:val="normaltextrun"/>
          <w:rFonts w:cs="Arial"/>
          <w:color w:val="000000"/>
          <w:shd w:val="clear" w:color="auto" w:fill="FFFFFF"/>
        </w:rPr>
        <w:t>Evidence suggests that students in IMD</w:t>
      </w:r>
      <w:r w:rsidR="00642FF7" w:rsidRPr="005E033E">
        <w:rPr>
          <w:rStyle w:val="normaltextrun"/>
          <w:rFonts w:cs="Arial"/>
          <w:color w:val="000000" w:themeColor="text2"/>
        </w:rPr>
        <w:t xml:space="preserve"> (Indices of Multiple Deprivation)</w:t>
      </w:r>
      <w:r w:rsidRPr="005E033E">
        <w:rPr>
          <w:rStyle w:val="normaltextrun"/>
          <w:rFonts w:cs="Arial"/>
          <w:color w:val="000000"/>
          <w:shd w:val="clear" w:color="auto" w:fill="FFFFFF"/>
        </w:rPr>
        <w:t xml:space="preserve"> Q1 can have less Social and Academic capital (awareness of HE), </w:t>
      </w:r>
      <w:r w:rsidR="001707CF" w:rsidRPr="005E033E">
        <w:rPr>
          <w:rStyle w:val="normaltextrun"/>
          <w:rFonts w:cs="Arial"/>
          <w:color w:val="000000"/>
          <w:shd w:val="clear" w:color="auto" w:fill="FFFFFF"/>
        </w:rPr>
        <w:t>less f</w:t>
      </w:r>
      <w:r w:rsidRPr="005E033E">
        <w:rPr>
          <w:rStyle w:val="normaltextrun"/>
          <w:rFonts w:cs="Arial"/>
          <w:color w:val="000000"/>
          <w:shd w:val="clear" w:color="auto" w:fill="FFFFFF"/>
        </w:rPr>
        <w:t xml:space="preserve">amiliarity with HE and </w:t>
      </w:r>
      <w:r w:rsidR="001707CF" w:rsidRPr="005E033E">
        <w:rPr>
          <w:rStyle w:val="normaltextrun"/>
          <w:rFonts w:cs="Arial"/>
          <w:color w:val="000000"/>
          <w:shd w:val="clear" w:color="auto" w:fill="FFFFFF"/>
        </w:rPr>
        <w:t>therefore challenges with</w:t>
      </w:r>
      <w:r w:rsidRPr="005E033E">
        <w:rPr>
          <w:rStyle w:val="normaltextrun"/>
          <w:rFonts w:cs="Arial"/>
          <w:color w:val="000000"/>
          <w:shd w:val="clear" w:color="auto" w:fill="FFFFFF"/>
        </w:rPr>
        <w:t xml:space="preserve"> ‘fitting in’, </w:t>
      </w:r>
      <w:r w:rsidR="001707CF" w:rsidRPr="005E033E">
        <w:rPr>
          <w:rStyle w:val="normaltextrun"/>
          <w:rFonts w:cs="Arial"/>
          <w:color w:val="000000"/>
          <w:shd w:val="clear" w:color="auto" w:fill="FFFFFF"/>
        </w:rPr>
        <w:t>lower s</w:t>
      </w:r>
      <w:r w:rsidRPr="005E033E">
        <w:rPr>
          <w:rStyle w:val="normaltextrun"/>
          <w:rFonts w:cs="Arial"/>
          <w:color w:val="000000"/>
          <w:shd w:val="clear" w:color="auto" w:fill="FFFFFF"/>
        </w:rPr>
        <w:t>kills capital (problem-solving/decision-making/planning/communication) and Intellectual capital (academic skills – raising attainment and subject/HE knowledge) essential for progression to HE</w:t>
      </w:r>
      <w:r w:rsidR="009410BF">
        <w:rPr>
          <w:rStyle w:val="normaltextrun"/>
          <w:rFonts w:cs="Arial"/>
          <w:color w:val="000000"/>
          <w:shd w:val="clear" w:color="auto" w:fill="FFFFFF"/>
        </w:rPr>
        <w:t xml:space="preserve"> (</w:t>
      </w:r>
      <w:r w:rsidR="009410BF" w:rsidRPr="009410BF">
        <w:rPr>
          <w:rStyle w:val="normaltextrun"/>
          <w:rFonts w:cs="Arial"/>
          <w:color w:val="000000"/>
          <w:shd w:val="clear" w:color="auto" w:fill="FFFFFF"/>
        </w:rPr>
        <w:t>Carneiro and Heckman, 2003</w:t>
      </w:r>
      <w:r w:rsidR="009410BF">
        <w:rPr>
          <w:rStyle w:val="normaltextrun"/>
          <w:rFonts w:cs="Arial"/>
          <w:color w:val="000000"/>
          <w:shd w:val="clear" w:color="auto" w:fill="FFFFFF"/>
        </w:rPr>
        <w:t>;</w:t>
      </w:r>
      <w:r w:rsidR="009410BF" w:rsidRPr="009410BF">
        <w:rPr>
          <w:rStyle w:val="normaltextrun"/>
          <w:rFonts w:cs="Arial"/>
          <w:color w:val="000000"/>
          <w:shd w:val="clear" w:color="auto" w:fill="FFFFFF"/>
        </w:rPr>
        <w:t xml:space="preserve"> Chowdry et al., 2013</w:t>
      </w:r>
      <w:r w:rsidR="009410BF">
        <w:rPr>
          <w:rStyle w:val="normaltextrun"/>
          <w:rFonts w:cs="Arial"/>
          <w:color w:val="000000"/>
          <w:shd w:val="clear" w:color="auto" w:fill="FFFFFF"/>
        </w:rPr>
        <w:t>;</w:t>
      </w:r>
      <w:r w:rsidR="009410BF" w:rsidRPr="6C2ECDC4">
        <w:rPr>
          <w:rStyle w:val="normaltextrun"/>
          <w:rFonts w:cs="Arial"/>
          <w:color w:val="000000" w:themeColor="text2"/>
        </w:rPr>
        <w:t xml:space="preserve"> Hatt, Baxter, and Tate (</w:t>
      </w:r>
      <w:r w:rsidR="009410BF" w:rsidRPr="009410BF">
        <w:rPr>
          <w:rStyle w:val="normaltextrun"/>
          <w:rFonts w:cs="Arial"/>
          <w:color w:val="000000"/>
          <w:shd w:val="clear" w:color="auto" w:fill="FFFFFF"/>
        </w:rPr>
        <w:t>2009)</w:t>
      </w:r>
      <w:r w:rsidRPr="005E033E">
        <w:rPr>
          <w:rStyle w:val="normaltextrun"/>
          <w:rFonts w:cs="Arial"/>
          <w:color w:val="000000"/>
          <w:shd w:val="clear" w:color="auto" w:fill="FFFFFF"/>
        </w:rPr>
        <w:t>.</w:t>
      </w:r>
      <w:r w:rsidRPr="005E033E">
        <w:rPr>
          <w:rStyle w:val="eop"/>
          <w:rFonts w:cs="Arial"/>
          <w:color w:val="000000"/>
        </w:rPr>
        <w:t> </w:t>
      </w:r>
    </w:p>
    <w:p w14:paraId="65E0E0D5" w14:textId="6B88AA38" w:rsidR="008B769B" w:rsidRPr="005E033E" w:rsidRDefault="007F4AAB" w:rsidP="007F4AAB">
      <w:pPr>
        <w:rPr>
          <w:rStyle w:val="eop"/>
          <w:rFonts w:cs="Arial"/>
          <w:color w:val="000000"/>
          <w:szCs w:val="24"/>
        </w:rPr>
      </w:pPr>
      <w:r w:rsidRPr="005E033E">
        <w:rPr>
          <w:rStyle w:val="normaltextrun"/>
          <w:rFonts w:cs="Arial"/>
          <w:color w:val="000000"/>
          <w:szCs w:val="24"/>
          <w:shd w:val="clear" w:color="auto" w:fill="FFFFFF"/>
        </w:rPr>
        <w:t>Activities such as on campus visits and residential experiences can increase knowledge and awareness of HE, which contributes to closing the gaps in progression to HE between the student groups mentioned above, and other students</w:t>
      </w:r>
      <w:r w:rsidR="00487755">
        <w:rPr>
          <w:rStyle w:val="normaltextrun"/>
          <w:rFonts w:cs="Arial"/>
          <w:color w:val="000000"/>
          <w:szCs w:val="24"/>
          <w:shd w:val="clear" w:color="auto" w:fill="FFFFFF"/>
        </w:rPr>
        <w:t xml:space="preserve"> (TASO, 2023)</w:t>
      </w:r>
      <w:r w:rsidRPr="005E033E">
        <w:rPr>
          <w:rStyle w:val="normaltextrun"/>
          <w:rFonts w:cs="Arial"/>
          <w:color w:val="000000"/>
          <w:szCs w:val="24"/>
          <w:shd w:val="clear" w:color="auto" w:fill="FFFFFF"/>
        </w:rPr>
        <w:t>.</w:t>
      </w:r>
      <w:r w:rsidRPr="005E033E">
        <w:rPr>
          <w:rStyle w:val="eop"/>
          <w:rFonts w:cs="Arial"/>
          <w:color w:val="000000"/>
          <w:szCs w:val="24"/>
        </w:rPr>
        <w:t> </w:t>
      </w:r>
    </w:p>
    <w:p w14:paraId="4729D19B" w14:textId="78E406E6" w:rsidR="008B769B" w:rsidRPr="005E033E" w:rsidRDefault="008B769B" w:rsidP="007F4AAB">
      <w:pPr>
        <w:rPr>
          <w:rFonts w:cs="Arial"/>
          <w:szCs w:val="24"/>
        </w:rPr>
      </w:pPr>
      <w:r w:rsidRPr="005E033E">
        <w:rPr>
          <w:rStyle w:val="eop"/>
          <w:rFonts w:cs="Arial"/>
          <w:color w:val="000000"/>
          <w:szCs w:val="24"/>
        </w:rPr>
        <w:lastRenderedPageBreak/>
        <w:t xml:space="preserve">The Reading Scholars Scheme aims to provide students who meet specific eligibility criteria with an experience of higher education including information, advice and guidance as well as study skills and subject exposure. </w:t>
      </w:r>
    </w:p>
    <w:p w14:paraId="79301531" w14:textId="191C9D81" w:rsidR="009E20C3" w:rsidRPr="005E033E" w:rsidRDefault="00283B50" w:rsidP="00DD424C">
      <w:pPr>
        <w:pStyle w:val="Heading3"/>
      </w:pPr>
      <w:bookmarkStart w:id="8" w:name="_Toc194659385"/>
      <w:r w:rsidRPr="005E033E">
        <w:t>Intervention</w:t>
      </w:r>
      <w:bookmarkEnd w:id="8"/>
    </w:p>
    <w:p w14:paraId="341E6570" w14:textId="526B5BBA" w:rsidR="007F4AAB" w:rsidRPr="005E033E" w:rsidRDefault="007F4AAB" w:rsidP="007F4AAB">
      <w:pPr>
        <w:rPr>
          <w:rFonts w:cs="Arial"/>
          <w:szCs w:val="24"/>
        </w:rPr>
      </w:pPr>
      <w:r w:rsidRPr="005E033E">
        <w:rPr>
          <w:rStyle w:val="normaltextrun"/>
          <w:rFonts w:cs="Arial"/>
          <w:szCs w:val="24"/>
        </w:rPr>
        <w:t>Reading Scholars is a programme with multiple interventions to support students from disadvantaged backgrounds to be informed about,</w:t>
      </w:r>
      <w:r w:rsidR="00991244" w:rsidRPr="005E033E">
        <w:rPr>
          <w:rStyle w:val="normaltextrun"/>
          <w:rFonts w:cs="Arial"/>
          <w:szCs w:val="24"/>
        </w:rPr>
        <w:t xml:space="preserve"> and</w:t>
      </w:r>
      <w:r w:rsidRPr="005E033E">
        <w:rPr>
          <w:rStyle w:val="normaltextrun"/>
          <w:rFonts w:cs="Arial"/>
          <w:szCs w:val="24"/>
        </w:rPr>
        <w:t xml:space="preserve"> supported with</w:t>
      </w:r>
      <w:r w:rsidR="009C23D1" w:rsidRPr="005E033E">
        <w:rPr>
          <w:rStyle w:val="normaltextrun"/>
          <w:rFonts w:cs="Arial"/>
          <w:szCs w:val="24"/>
        </w:rPr>
        <w:t>,</w:t>
      </w:r>
      <w:r w:rsidRPr="005E033E">
        <w:rPr>
          <w:rStyle w:val="normaltextrun"/>
          <w:rFonts w:cs="Arial"/>
          <w:szCs w:val="24"/>
        </w:rPr>
        <w:t xml:space="preserve"> making applications to university. The programme is specifically for state school students who are in their first year of further education in England or Wales. </w:t>
      </w:r>
    </w:p>
    <w:p w14:paraId="10626A9C" w14:textId="7B858B6C" w:rsidR="007F4AAB" w:rsidRPr="005E033E" w:rsidRDefault="007F4AAB" w:rsidP="007F4AAB">
      <w:pPr>
        <w:rPr>
          <w:rFonts w:cs="Arial"/>
          <w:szCs w:val="24"/>
        </w:rPr>
      </w:pPr>
      <w:r w:rsidRPr="005E033E">
        <w:rPr>
          <w:rStyle w:val="normaltextrun"/>
          <w:rFonts w:cs="Arial"/>
          <w:szCs w:val="24"/>
        </w:rPr>
        <w:t>The programme covers IAG through activities that focus on three areas</w:t>
      </w:r>
      <w:r w:rsidR="002442CC" w:rsidRPr="005E033E">
        <w:rPr>
          <w:rStyle w:val="normaltextrun"/>
          <w:rFonts w:cs="Arial"/>
          <w:szCs w:val="24"/>
        </w:rPr>
        <w:t>:</w:t>
      </w:r>
      <w:r w:rsidRPr="005E033E">
        <w:rPr>
          <w:rStyle w:val="normaltextrun"/>
          <w:rFonts w:cs="Arial"/>
          <w:szCs w:val="24"/>
        </w:rPr>
        <w:t xml:space="preserve"> Academic life, student experience and Applications support. The activities cover these three areas through an on campus welcome event, an on campus academic strand day, an online application support week, a 4 day on campus residential and is all underpinned by an online mentoring programme (provided by undergraduates from the university</w:t>
      </w:r>
      <w:r w:rsidR="008B769B" w:rsidRPr="005E033E">
        <w:rPr>
          <w:rStyle w:val="normaltextrun"/>
          <w:rFonts w:cs="Arial"/>
          <w:szCs w:val="24"/>
        </w:rPr>
        <w:t xml:space="preserve"> on the Brightside platform</w:t>
      </w:r>
      <w:r w:rsidRPr="005E033E">
        <w:rPr>
          <w:rStyle w:val="normaltextrun"/>
          <w:rFonts w:cs="Arial"/>
          <w:szCs w:val="24"/>
        </w:rPr>
        <w:t>).</w:t>
      </w:r>
      <w:r w:rsidRPr="005E033E">
        <w:rPr>
          <w:rStyle w:val="eop"/>
          <w:rFonts w:cs="Arial"/>
          <w:szCs w:val="24"/>
        </w:rPr>
        <w:t> </w:t>
      </w:r>
    </w:p>
    <w:p w14:paraId="79D32F4F" w14:textId="0B7BB17F" w:rsidR="00283B50" w:rsidRPr="005E033E" w:rsidRDefault="00283B50" w:rsidP="00DD424C">
      <w:pPr>
        <w:pStyle w:val="Heading3"/>
      </w:pPr>
      <w:bookmarkStart w:id="9" w:name="_Toc194659386"/>
      <w:r w:rsidRPr="005E033E">
        <w:t>Context</w:t>
      </w:r>
      <w:bookmarkEnd w:id="9"/>
    </w:p>
    <w:p w14:paraId="5390FEA5" w14:textId="014AF9DE" w:rsidR="009C23D1" w:rsidRPr="005E033E" w:rsidRDefault="00726AF0" w:rsidP="5CEDE229">
      <w:pPr>
        <w:rPr>
          <w:rFonts w:cs="Arial"/>
        </w:rPr>
      </w:pPr>
      <w:r w:rsidRPr="005E033E">
        <w:rPr>
          <w:rFonts w:cs="Arial"/>
        </w:rPr>
        <w:t>This evaluation covers the academic year 202</w:t>
      </w:r>
      <w:r w:rsidR="00D567EB" w:rsidRPr="005E033E">
        <w:rPr>
          <w:rFonts w:cs="Arial"/>
        </w:rPr>
        <w:t>4</w:t>
      </w:r>
      <w:r w:rsidRPr="005E033E">
        <w:rPr>
          <w:rFonts w:cs="Arial"/>
        </w:rPr>
        <w:t>/2</w:t>
      </w:r>
      <w:r w:rsidR="00D567EB" w:rsidRPr="005E033E">
        <w:rPr>
          <w:rFonts w:cs="Arial"/>
        </w:rPr>
        <w:t>5</w:t>
      </w:r>
      <w:r w:rsidRPr="005E033E">
        <w:rPr>
          <w:rFonts w:cs="Arial"/>
        </w:rPr>
        <w:t xml:space="preserve">. Participants were those who engaged with Reading Scholars activities and, for the short term outcome measurement, those who completed both a pre and post questionnaire. </w:t>
      </w:r>
    </w:p>
    <w:p w14:paraId="23551521" w14:textId="37DDD068" w:rsidR="00283B50" w:rsidRPr="005E033E" w:rsidRDefault="00283B50" w:rsidP="009C23D1">
      <w:pPr>
        <w:pStyle w:val="Heading1"/>
        <w:rPr>
          <w:rFonts w:ascii="Arial" w:hAnsi="Arial"/>
        </w:rPr>
      </w:pPr>
      <w:r w:rsidRPr="005E033E">
        <w:rPr>
          <w:rFonts w:ascii="Arial" w:hAnsi="Arial"/>
        </w:rPr>
        <w:t>Link to Access &amp; Participation Plan (APP)</w:t>
      </w:r>
    </w:p>
    <w:p w14:paraId="28503242" w14:textId="56450EDF" w:rsidR="002052D7" w:rsidRDefault="002052D7" w:rsidP="031343C4">
      <w:pPr>
        <w:pStyle w:val="paragraph"/>
        <w:spacing w:before="0" w:beforeAutospacing="0" w:after="0" w:afterAutospacing="0"/>
        <w:textAlignment w:val="baseline"/>
        <w:rPr>
          <w:rStyle w:val="contentcontrolboundarysink"/>
          <w:rFonts w:ascii="Arial" w:hAnsi="Arial" w:cs="Arial"/>
        </w:rPr>
      </w:pPr>
      <w:r w:rsidRPr="031343C4">
        <w:rPr>
          <w:rStyle w:val="contentcontrolboundarysink"/>
          <w:rFonts w:ascii="Arial" w:hAnsi="Arial" w:cs="Arial"/>
        </w:rPr>
        <w:t xml:space="preserve">Achieve a socio-economic mix within our student population that reflects the demographic of the year 12 and 13 population within our catchment regions (South East England, London and the South West) by 2030. </w:t>
      </w:r>
    </w:p>
    <w:p w14:paraId="12184B1D" w14:textId="2A34B588" w:rsidR="00283B50" w:rsidRPr="005E033E" w:rsidRDefault="00283B50" w:rsidP="00EC301F">
      <w:pPr>
        <w:spacing w:before="0"/>
        <w:rPr>
          <w:rFonts w:cs="Arial"/>
        </w:rPr>
      </w:pPr>
      <w:r w:rsidRPr="6C2ECDC4">
        <w:rPr>
          <w:rFonts w:cs="Arial"/>
        </w:rPr>
        <w:t xml:space="preserve"> </w:t>
      </w:r>
    </w:p>
    <w:p w14:paraId="4CEC2194" w14:textId="2631F96C" w:rsidR="00F653EB" w:rsidRPr="005E033E" w:rsidRDefault="00F653EB" w:rsidP="00F653EB">
      <w:pPr>
        <w:pStyle w:val="Heading1"/>
        <w:rPr>
          <w:rFonts w:ascii="Arial" w:hAnsi="Arial"/>
        </w:rPr>
      </w:pPr>
      <w:bookmarkStart w:id="10" w:name="_Toc194659387"/>
      <w:r w:rsidRPr="005E033E">
        <w:rPr>
          <w:rFonts w:ascii="Arial" w:hAnsi="Arial"/>
        </w:rPr>
        <w:t>Methodology</w:t>
      </w:r>
      <w:bookmarkEnd w:id="10"/>
    </w:p>
    <w:p w14:paraId="19D1110C" w14:textId="506980D7" w:rsidR="00F653EB" w:rsidRPr="005E033E" w:rsidRDefault="00F653EB" w:rsidP="00DD424C">
      <w:pPr>
        <w:pStyle w:val="Heading3"/>
      </w:pPr>
      <w:bookmarkStart w:id="11" w:name="_Toc194659388"/>
      <w:r w:rsidRPr="005E033E">
        <w:t xml:space="preserve">Research </w:t>
      </w:r>
      <w:r w:rsidR="005554E1" w:rsidRPr="005E033E">
        <w:t>q</w:t>
      </w:r>
      <w:r w:rsidRPr="005E033E">
        <w:t>uestions</w:t>
      </w:r>
      <w:bookmarkEnd w:id="11"/>
    </w:p>
    <w:p w14:paraId="593694CF" w14:textId="73B61F7D" w:rsidR="008B769B" w:rsidRPr="005E033E" w:rsidRDefault="008B769B" w:rsidP="007F4AAB">
      <w:pPr>
        <w:rPr>
          <w:rStyle w:val="normaltextrun"/>
          <w:rFonts w:cs="Arial"/>
          <w:szCs w:val="24"/>
        </w:rPr>
      </w:pPr>
      <w:r w:rsidRPr="005E033E">
        <w:rPr>
          <w:rStyle w:val="normaltextrun"/>
          <w:rFonts w:cs="Arial"/>
          <w:szCs w:val="24"/>
        </w:rPr>
        <w:t xml:space="preserve">This evaluation set out to answer the following research questions: </w:t>
      </w:r>
    </w:p>
    <w:p w14:paraId="56B92CBD" w14:textId="06DCA1C4" w:rsidR="007F4AAB" w:rsidRDefault="007F4AAB" w:rsidP="6C2ECDC4">
      <w:pPr>
        <w:rPr>
          <w:rStyle w:val="eop"/>
          <w:rFonts w:cs="Arial"/>
        </w:rPr>
      </w:pPr>
      <w:r w:rsidRPr="6C2ECDC4">
        <w:rPr>
          <w:rStyle w:val="normaltextrun"/>
          <w:rFonts w:cs="Arial"/>
        </w:rPr>
        <w:t>Does participation in Reading Scholars increase self-reported university expectations and knowledge? </w:t>
      </w:r>
      <w:r w:rsidRPr="6C2ECDC4">
        <w:rPr>
          <w:rStyle w:val="eop"/>
          <w:rFonts w:cs="Arial"/>
        </w:rPr>
        <w:t> </w:t>
      </w:r>
    </w:p>
    <w:p w14:paraId="72D08638" w14:textId="7E14D0D9" w:rsidR="0051384D" w:rsidRPr="005E033E" w:rsidRDefault="0051384D" w:rsidP="6C2ECDC4">
      <w:pPr>
        <w:rPr>
          <w:rFonts w:cs="Arial"/>
        </w:rPr>
      </w:pPr>
      <w:r w:rsidRPr="6C2ECDC4">
        <w:rPr>
          <w:rStyle w:val="normaltextrun"/>
          <w:rFonts w:cs="Arial"/>
        </w:rPr>
        <w:t>Does participation in Reading Scholars increase self-reported sense of belonging to HE? </w:t>
      </w:r>
      <w:r w:rsidRPr="6C2ECDC4">
        <w:rPr>
          <w:rStyle w:val="eop"/>
          <w:rFonts w:cs="Arial"/>
        </w:rPr>
        <w:t> </w:t>
      </w:r>
    </w:p>
    <w:p w14:paraId="6F695D26" w14:textId="2039D9A7" w:rsidR="0051384D" w:rsidRPr="005E033E" w:rsidRDefault="0051384D" w:rsidP="6C2ECDC4">
      <w:pPr>
        <w:rPr>
          <w:rFonts w:cs="Arial"/>
        </w:rPr>
      </w:pPr>
      <w:r w:rsidRPr="6C2ECDC4">
        <w:rPr>
          <w:rStyle w:val="normaltextrun"/>
          <w:rFonts w:cs="Arial"/>
        </w:rPr>
        <w:t>Does participation in Reading Scholars increase self-reported study skills? </w:t>
      </w:r>
      <w:r w:rsidRPr="6C2ECDC4">
        <w:rPr>
          <w:rStyle w:val="eop"/>
          <w:rFonts w:cs="Arial"/>
        </w:rPr>
        <w:t> </w:t>
      </w:r>
    </w:p>
    <w:p w14:paraId="18F62CC6" w14:textId="55640A8F" w:rsidR="007F4AAB" w:rsidRPr="005E033E" w:rsidRDefault="007F4AAB" w:rsidP="007F4AAB">
      <w:pPr>
        <w:rPr>
          <w:rFonts w:cs="Arial"/>
        </w:rPr>
      </w:pPr>
      <w:r w:rsidRPr="005E033E">
        <w:rPr>
          <w:rStyle w:val="normaltextrun"/>
          <w:rFonts w:cs="Arial"/>
        </w:rPr>
        <w:t xml:space="preserve">What proportion of Reading Scholars participants apply to </w:t>
      </w:r>
      <w:r w:rsidR="0594760B" w:rsidRPr="005E033E">
        <w:rPr>
          <w:rStyle w:val="normaltextrun"/>
          <w:rFonts w:cs="Arial"/>
        </w:rPr>
        <w:t xml:space="preserve">the University of </w:t>
      </w:r>
      <w:r w:rsidRPr="005E033E">
        <w:rPr>
          <w:rStyle w:val="normaltextrun"/>
          <w:rFonts w:cs="Arial"/>
        </w:rPr>
        <w:t>Reading?</w:t>
      </w:r>
      <w:r w:rsidRPr="005E033E">
        <w:rPr>
          <w:rStyle w:val="eop"/>
          <w:rFonts w:cs="Arial"/>
        </w:rPr>
        <w:t> </w:t>
      </w:r>
    </w:p>
    <w:p w14:paraId="372060CD" w14:textId="607183A7" w:rsidR="007F4AAB" w:rsidRPr="005E033E" w:rsidRDefault="007F4AAB" w:rsidP="6C2ECDC4">
      <w:pPr>
        <w:rPr>
          <w:rFonts w:cs="Arial"/>
        </w:rPr>
      </w:pPr>
      <w:r w:rsidRPr="6C2ECDC4">
        <w:rPr>
          <w:rStyle w:val="normaltextrun"/>
          <w:rFonts w:cs="Arial"/>
        </w:rPr>
        <w:t xml:space="preserve">What proportion of Reading Scholars participants who apply to Reading go on to </w:t>
      </w:r>
      <w:r w:rsidR="00B87770" w:rsidRPr="6C2ECDC4">
        <w:rPr>
          <w:rStyle w:val="normaltextrun"/>
          <w:rFonts w:cs="Arial"/>
        </w:rPr>
        <w:t xml:space="preserve">enrol at </w:t>
      </w:r>
      <w:r w:rsidRPr="6C2ECDC4">
        <w:rPr>
          <w:rStyle w:val="normaltextrun"/>
          <w:rFonts w:cs="Arial"/>
        </w:rPr>
        <w:t>the university?</w:t>
      </w:r>
      <w:r w:rsidRPr="6C2ECDC4">
        <w:rPr>
          <w:rStyle w:val="eop"/>
          <w:rFonts w:cs="Arial"/>
        </w:rPr>
        <w:t> </w:t>
      </w:r>
    </w:p>
    <w:p w14:paraId="702E6D24" w14:textId="3723C01B" w:rsidR="007F4AAB" w:rsidRPr="005E033E" w:rsidRDefault="007F4AAB" w:rsidP="6C2ECDC4">
      <w:pPr>
        <w:rPr>
          <w:rStyle w:val="eop"/>
          <w:rFonts w:cs="Arial"/>
        </w:rPr>
      </w:pPr>
      <w:r w:rsidRPr="6C2ECDC4">
        <w:rPr>
          <w:rStyle w:val="normaltextrun"/>
          <w:rFonts w:cs="Arial"/>
        </w:rPr>
        <w:lastRenderedPageBreak/>
        <w:t>Does participation in Reading Scholars increase progression from application to enrolment (Reading) compared to a demographically similar group matched via HEAT?</w:t>
      </w:r>
      <w:r w:rsidRPr="6C2ECDC4">
        <w:rPr>
          <w:rStyle w:val="eop"/>
          <w:rFonts w:cs="Arial"/>
        </w:rPr>
        <w:t> </w:t>
      </w:r>
      <w:r w:rsidR="002E2494" w:rsidRPr="6C2ECDC4">
        <w:rPr>
          <w:rStyle w:val="eop"/>
          <w:rFonts w:cs="Arial"/>
        </w:rPr>
        <w:t xml:space="preserve">(Note, this </w:t>
      </w:r>
      <w:r w:rsidR="0068673C" w:rsidRPr="6C2ECDC4">
        <w:rPr>
          <w:rStyle w:val="eop"/>
          <w:rFonts w:cs="Arial"/>
        </w:rPr>
        <w:t>is not covered in the current report but will be included in future evaluations)</w:t>
      </w:r>
    </w:p>
    <w:p w14:paraId="708E8257" w14:textId="2CFD5474" w:rsidR="00F653EB" w:rsidRPr="005E033E" w:rsidRDefault="00F653EB" w:rsidP="00DD424C">
      <w:pPr>
        <w:pStyle w:val="Heading3"/>
      </w:pPr>
      <w:bookmarkStart w:id="12" w:name="_Toc194659389"/>
      <w:r w:rsidRPr="005E033E">
        <w:t>Participants</w:t>
      </w:r>
      <w:bookmarkEnd w:id="12"/>
    </w:p>
    <w:p w14:paraId="68C0B617" w14:textId="0F75C171" w:rsidR="00261145" w:rsidRPr="005E033E" w:rsidRDefault="007F4AAB" w:rsidP="00F653EB">
      <w:pPr>
        <w:rPr>
          <w:rFonts w:cs="Arial"/>
        </w:rPr>
      </w:pPr>
      <w:r w:rsidRPr="005E033E">
        <w:rPr>
          <w:rFonts w:cs="Arial"/>
        </w:rPr>
        <w:t xml:space="preserve">Participants on the Reading Scholars Scheme must meet pre-defined eligibility criteria. </w:t>
      </w:r>
    </w:p>
    <w:p w14:paraId="40358A5D" w14:textId="086083CB" w:rsidR="00261145" w:rsidRPr="005E033E" w:rsidRDefault="00261145" w:rsidP="00F653EB">
      <w:pPr>
        <w:rPr>
          <w:rFonts w:cs="Arial"/>
        </w:rPr>
      </w:pPr>
      <w:r w:rsidRPr="005E033E">
        <w:rPr>
          <w:rFonts w:cs="Arial"/>
        </w:rPr>
        <w:t xml:space="preserve">Participating students must be: </w:t>
      </w:r>
    </w:p>
    <w:p w14:paraId="5A5ADDF1" w14:textId="5164E7B3" w:rsidR="00261145" w:rsidRPr="005E033E" w:rsidRDefault="00261145" w:rsidP="00E04674">
      <w:pPr>
        <w:pStyle w:val="ListParagraph"/>
        <w:numPr>
          <w:ilvl w:val="0"/>
          <w:numId w:val="22"/>
        </w:numPr>
        <w:rPr>
          <w:rFonts w:cs="Arial"/>
        </w:rPr>
      </w:pPr>
      <w:r w:rsidRPr="005E033E">
        <w:rPr>
          <w:rFonts w:cs="Arial"/>
        </w:rPr>
        <w:t>Attending a state school or college</w:t>
      </w:r>
    </w:p>
    <w:p w14:paraId="31604BCC" w14:textId="06D9520F" w:rsidR="00261145" w:rsidRPr="005E033E" w:rsidRDefault="00261145" w:rsidP="00E04674">
      <w:pPr>
        <w:pStyle w:val="ListParagraph"/>
        <w:numPr>
          <w:ilvl w:val="0"/>
          <w:numId w:val="22"/>
        </w:numPr>
        <w:rPr>
          <w:rFonts w:cs="Arial"/>
        </w:rPr>
      </w:pPr>
      <w:r w:rsidRPr="005E033E">
        <w:rPr>
          <w:rFonts w:cs="Arial"/>
        </w:rPr>
        <w:t>Have achieved at least 5 GCSE 9-4 Grades (or equivalent) including English Maths and Science</w:t>
      </w:r>
    </w:p>
    <w:p w14:paraId="34FAF1B8" w14:textId="00F2971C" w:rsidR="00261145" w:rsidRPr="005E033E" w:rsidRDefault="001B29FE" w:rsidP="00F653EB">
      <w:pPr>
        <w:pStyle w:val="ListParagraph"/>
        <w:numPr>
          <w:ilvl w:val="0"/>
          <w:numId w:val="22"/>
        </w:numPr>
        <w:rPr>
          <w:rFonts w:cs="Arial"/>
        </w:rPr>
      </w:pPr>
      <w:r>
        <w:rPr>
          <w:rFonts w:cs="Arial"/>
        </w:rPr>
        <w:t>O</w:t>
      </w:r>
      <w:r w:rsidR="00261145" w:rsidRPr="005E033E">
        <w:rPr>
          <w:rFonts w:cs="Arial"/>
        </w:rPr>
        <w:t>n track to achieve good A-Level Gra</w:t>
      </w:r>
      <w:r w:rsidR="00CE50C9" w:rsidRPr="005E033E">
        <w:rPr>
          <w:rFonts w:cs="Arial"/>
        </w:rPr>
        <w:t>d</w:t>
      </w:r>
      <w:r w:rsidR="00261145" w:rsidRPr="005E033E">
        <w:rPr>
          <w:rFonts w:cs="Arial"/>
        </w:rPr>
        <w:t xml:space="preserve">es </w:t>
      </w:r>
    </w:p>
    <w:p w14:paraId="2D505F49" w14:textId="3CA05B8A" w:rsidR="00261145" w:rsidRPr="005E033E" w:rsidRDefault="00261145" w:rsidP="00F653EB">
      <w:pPr>
        <w:rPr>
          <w:rFonts w:cs="Arial"/>
        </w:rPr>
      </w:pPr>
      <w:r w:rsidRPr="005E033E">
        <w:rPr>
          <w:rFonts w:cs="Arial"/>
        </w:rPr>
        <w:t xml:space="preserve">Applicants are then prioritised based on the following criteria. Applicants are scored as to the number of criteria they match with places being offered to those with the highest scores first. </w:t>
      </w:r>
    </w:p>
    <w:p w14:paraId="397123BB" w14:textId="34BBD310" w:rsidR="00261145" w:rsidRPr="005E033E" w:rsidRDefault="00261145" w:rsidP="00F653EB">
      <w:pPr>
        <w:rPr>
          <w:rFonts w:cs="Arial"/>
        </w:rPr>
      </w:pPr>
      <w:r w:rsidRPr="005E033E">
        <w:rPr>
          <w:rFonts w:cs="Arial"/>
        </w:rPr>
        <w:t xml:space="preserve">Applicants MUST meet at least one Category A or Category B </w:t>
      </w:r>
      <w:r w:rsidR="008458D1" w:rsidRPr="005E033E">
        <w:rPr>
          <w:rFonts w:cs="Arial"/>
        </w:rPr>
        <w:t xml:space="preserve">criteria to be eligible for a place on the programme. </w:t>
      </w:r>
    </w:p>
    <w:p w14:paraId="3932D229" w14:textId="77777777" w:rsidR="008458D1" w:rsidRPr="005E033E" w:rsidRDefault="008458D1" w:rsidP="00F653EB">
      <w:pPr>
        <w:rPr>
          <w:rFonts w:cs="Arial"/>
          <w:b/>
          <w:bCs/>
        </w:rPr>
      </w:pPr>
    </w:p>
    <w:tbl>
      <w:tblPr>
        <w:tblStyle w:val="TableGrid"/>
        <w:tblW w:w="0" w:type="auto"/>
        <w:jc w:val="center"/>
        <w:tblLook w:val="04A0" w:firstRow="1" w:lastRow="0" w:firstColumn="1" w:lastColumn="0" w:noHBand="0" w:noVBand="1"/>
      </w:tblPr>
      <w:tblGrid>
        <w:gridCol w:w="3152"/>
        <w:gridCol w:w="3153"/>
        <w:gridCol w:w="3153"/>
      </w:tblGrid>
      <w:tr w:rsidR="008458D1" w:rsidRPr="005E033E" w14:paraId="70A4253B" w14:textId="77777777" w:rsidTr="005E033E">
        <w:trPr>
          <w:jc w:val="center"/>
        </w:trPr>
        <w:tc>
          <w:tcPr>
            <w:tcW w:w="3152" w:type="dxa"/>
          </w:tcPr>
          <w:p w14:paraId="2ECE761E" w14:textId="1ACC3D7C" w:rsidR="008458D1" w:rsidRPr="005E033E" w:rsidRDefault="008458D1" w:rsidP="00F653EB">
            <w:pPr>
              <w:rPr>
                <w:rFonts w:cs="Arial"/>
                <w:b/>
                <w:bCs/>
              </w:rPr>
            </w:pPr>
            <w:r w:rsidRPr="005E033E">
              <w:rPr>
                <w:rFonts w:cs="Arial"/>
                <w:b/>
                <w:bCs/>
              </w:rPr>
              <w:t>Category A</w:t>
            </w:r>
          </w:p>
        </w:tc>
        <w:tc>
          <w:tcPr>
            <w:tcW w:w="3153" w:type="dxa"/>
          </w:tcPr>
          <w:p w14:paraId="41963098" w14:textId="50A069DE" w:rsidR="008458D1" w:rsidRPr="005E033E" w:rsidRDefault="008458D1" w:rsidP="00F653EB">
            <w:pPr>
              <w:rPr>
                <w:rFonts w:cs="Arial"/>
                <w:b/>
                <w:bCs/>
              </w:rPr>
            </w:pPr>
            <w:r w:rsidRPr="005E033E">
              <w:rPr>
                <w:rFonts w:cs="Arial"/>
                <w:b/>
                <w:bCs/>
              </w:rPr>
              <w:t>Category B</w:t>
            </w:r>
          </w:p>
        </w:tc>
        <w:tc>
          <w:tcPr>
            <w:tcW w:w="3153" w:type="dxa"/>
          </w:tcPr>
          <w:p w14:paraId="39D30CF0" w14:textId="14507D61" w:rsidR="008458D1" w:rsidRPr="005E033E" w:rsidRDefault="008458D1" w:rsidP="00F653EB">
            <w:pPr>
              <w:rPr>
                <w:rFonts w:cs="Arial"/>
                <w:b/>
                <w:bCs/>
              </w:rPr>
            </w:pPr>
            <w:r w:rsidRPr="005E033E">
              <w:rPr>
                <w:rFonts w:cs="Arial"/>
                <w:b/>
                <w:bCs/>
              </w:rPr>
              <w:t>Category C</w:t>
            </w:r>
          </w:p>
        </w:tc>
      </w:tr>
      <w:tr w:rsidR="008458D1" w:rsidRPr="005E033E" w14:paraId="1C1037D2" w14:textId="77777777" w:rsidTr="005E033E">
        <w:trPr>
          <w:jc w:val="center"/>
        </w:trPr>
        <w:tc>
          <w:tcPr>
            <w:tcW w:w="3152" w:type="dxa"/>
          </w:tcPr>
          <w:p w14:paraId="6E140700" w14:textId="40BC4BA5" w:rsidR="008458D1" w:rsidRPr="005E033E" w:rsidRDefault="008458D1" w:rsidP="00F653EB">
            <w:pPr>
              <w:rPr>
                <w:rFonts w:cs="Arial"/>
              </w:rPr>
            </w:pPr>
            <w:r w:rsidRPr="005E033E">
              <w:rPr>
                <w:rFonts w:cs="Arial"/>
              </w:rPr>
              <w:t>Living in a POLAR4 Quintile 1 postcode</w:t>
            </w:r>
          </w:p>
          <w:p w14:paraId="4D0EFE36" w14:textId="77777777" w:rsidR="008458D1" w:rsidRPr="005E033E" w:rsidRDefault="008458D1" w:rsidP="00F653EB">
            <w:pPr>
              <w:rPr>
                <w:rFonts w:cs="Arial"/>
              </w:rPr>
            </w:pPr>
            <w:r w:rsidRPr="005E033E">
              <w:rPr>
                <w:rFonts w:cs="Arial"/>
              </w:rPr>
              <w:t>Living in an IMD Quintile 1 Postcode</w:t>
            </w:r>
          </w:p>
          <w:p w14:paraId="3113A485" w14:textId="77777777" w:rsidR="008458D1" w:rsidRPr="005E033E" w:rsidRDefault="008458D1" w:rsidP="00F653EB">
            <w:pPr>
              <w:rPr>
                <w:rFonts w:cs="Arial"/>
              </w:rPr>
            </w:pPr>
            <w:r w:rsidRPr="005E033E">
              <w:rPr>
                <w:rFonts w:cs="Arial"/>
              </w:rPr>
              <w:t>Eligible for Free School Meals</w:t>
            </w:r>
          </w:p>
          <w:p w14:paraId="6A5F22DA" w14:textId="77777777" w:rsidR="008458D1" w:rsidRPr="005E033E" w:rsidRDefault="008458D1" w:rsidP="00F653EB">
            <w:pPr>
              <w:rPr>
                <w:rFonts w:cs="Arial"/>
              </w:rPr>
            </w:pPr>
            <w:r w:rsidRPr="005E033E">
              <w:rPr>
                <w:rFonts w:cs="Arial"/>
              </w:rPr>
              <w:t>Looked After or Care Experienced</w:t>
            </w:r>
          </w:p>
          <w:p w14:paraId="643544AA" w14:textId="4E09DD83" w:rsidR="008458D1" w:rsidRPr="005E033E" w:rsidRDefault="008458D1" w:rsidP="00F653EB">
            <w:pPr>
              <w:rPr>
                <w:rFonts w:cs="Arial"/>
              </w:rPr>
            </w:pPr>
            <w:r w:rsidRPr="005E033E">
              <w:rPr>
                <w:rFonts w:cs="Arial"/>
              </w:rPr>
              <w:t>Sanctuary Seeker</w:t>
            </w:r>
          </w:p>
        </w:tc>
        <w:tc>
          <w:tcPr>
            <w:tcW w:w="3153" w:type="dxa"/>
          </w:tcPr>
          <w:p w14:paraId="5B0396CB" w14:textId="77777777" w:rsidR="008458D1" w:rsidRPr="005E033E" w:rsidRDefault="008458D1" w:rsidP="00F653EB">
            <w:pPr>
              <w:rPr>
                <w:rFonts w:cs="Arial"/>
              </w:rPr>
            </w:pPr>
            <w:r w:rsidRPr="005E033E">
              <w:rPr>
                <w:rFonts w:cs="Arial"/>
              </w:rPr>
              <w:t>Living in a POLAR4 Quintile 2 postcode</w:t>
            </w:r>
          </w:p>
          <w:p w14:paraId="6B675FDD" w14:textId="77777777" w:rsidR="008458D1" w:rsidRPr="005E033E" w:rsidRDefault="008458D1" w:rsidP="00F653EB">
            <w:pPr>
              <w:rPr>
                <w:rFonts w:cs="Arial"/>
              </w:rPr>
            </w:pPr>
            <w:r w:rsidRPr="005E033E">
              <w:rPr>
                <w:rFonts w:cs="Arial"/>
              </w:rPr>
              <w:t>Living in an IMD Quintile 2 postcode</w:t>
            </w:r>
          </w:p>
          <w:p w14:paraId="7B72DB63" w14:textId="77777777" w:rsidR="008458D1" w:rsidRPr="005E033E" w:rsidRDefault="008458D1" w:rsidP="00F653EB">
            <w:pPr>
              <w:rPr>
                <w:rFonts w:cs="Arial"/>
              </w:rPr>
            </w:pPr>
            <w:r w:rsidRPr="005E033E">
              <w:rPr>
                <w:rFonts w:cs="Arial"/>
              </w:rPr>
              <w:t xml:space="preserve">Household income under £25,000 (but not eligible for free school meals) </w:t>
            </w:r>
          </w:p>
          <w:p w14:paraId="0695A252" w14:textId="77777777" w:rsidR="008458D1" w:rsidRPr="005E033E" w:rsidRDefault="008458D1" w:rsidP="00F653EB">
            <w:pPr>
              <w:rPr>
                <w:rFonts w:cs="Arial"/>
              </w:rPr>
            </w:pPr>
            <w:r w:rsidRPr="005E033E">
              <w:rPr>
                <w:rFonts w:cs="Arial"/>
              </w:rPr>
              <w:t>Young Carer</w:t>
            </w:r>
          </w:p>
          <w:p w14:paraId="05659206" w14:textId="77777777" w:rsidR="008458D1" w:rsidRPr="005E033E" w:rsidRDefault="008458D1" w:rsidP="00F653EB">
            <w:pPr>
              <w:rPr>
                <w:rFonts w:cs="Arial"/>
              </w:rPr>
            </w:pPr>
            <w:r w:rsidRPr="005E033E">
              <w:rPr>
                <w:rFonts w:cs="Arial"/>
              </w:rPr>
              <w:t>Gypsy, Roma, traveller</w:t>
            </w:r>
          </w:p>
          <w:p w14:paraId="4AB73894" w14:textId="77777777" w:rsidR="008458D1" w:rsidRPr="005E033E" w:rsidRDefault="008458D1" w:rsidP="00F653EB">
            <w:pPr>
              <w:rPr>
                <w:rFonts w:cs="Arial"/>
              </w:rPr>
            </w:pPr>
            <w:r w:rsidRPr="005E033E">
              <w:rPr>
                <w:rFonts w:cs="Arial"/>
              </w:rPr>
              <w:t>Service Child</w:t>
            </w:r>
          </w:p>
          <w:p w14:paraId="17436591" w14:textId="77777777" w:rsidR="008458D1" w:rsidRPr="005E033E" w:rsidRDefault="008458D1" w:rsidP="00F653EB">
            <w:pPr>
              <w:rPr>
                <w:rFonts w:cs="Arial"/>
              </w:rPr>
            </w:pPr>
            <w:r w:rsidRPr="005E033E">
              <w:rPr>
                <w:rFonts w:cs="Arial"/>
              </w:rPr>
              <w:t>Declared Disability</w:t>
            </w:r>
          </w:p>
          <w:p w14:paraId="6A980DE3" w14:textId="36C52E54" w:rsidR="008458D1" w:rsidRPr="005E033E" w:rsidRDefault="008458D1" w:rsidP="00F653EB">
            <w:pPr>
              <w:rPr>
                <w:rFonts w:cs="Arial"/>
              </w:rPr>
            </w:pPr>
            <w:r w:rsidRPr="005E033E">
              <w:rPr>
                <w:rFonts w:cs="Arial"/>
              </w:rPr>
              <w:t>Estranged</w:t>
            </w:r>
          </w:p>
        </w:tc>
        <w:tc>
          <w:tcPr>
            <w:tcW w:w="3153" w:type="dxa"/>
          </w:tcPr>
          <w:p w14:paraId="16F64A7A" w14:textId="77777777" w:rsidR="008458D1" w:rsidRPr="005E033E" w:rsidRDefault="008458D1" w:rsidP="00F653EB">
            <w:pPr>
              <w:rPr>
                <w:rFonts w:cs="Arial"/>
              </w:rPr>
            </w:pPr>
            <w:r w:rsidRPr="005E033E">
              <w:rPr>
                <w:rFonts w:cs="Arial"/>
              </w:rPr>
              <w:t>Discretionary points awarded for attending a partner school/college</w:t>
            </w:r>
          </w:p>
          <w:p w14:paraId="02ECEE70" w14:textId="77777777" w:rsidR="008458D1" w:rsidRPr="005E033E" w:rsidRDefault="008458D1" w:rsidP="00F653EB">
            <w:pPr>
              <w:rPr>
                <w:rFonts w:cs="Arial"/>
              </w:rPr>
            </w:pPr>
            <w:r w:rsidRPr="005E033E">
              <w:rPr>
                <w:rFonts w:cs="Arial"/>
              </w:rPr>
              <w:t>No parental experience of HE (used in borderline cases)</w:t>
            </w:r>
          </w:p>
          <w:p w14:paraId="6659BF63" w14:textId="5D62616F" w:rsidR="008458D1" w:rsidRPr="005E033E" w:rsidRDefault="008458D1" w:rsidP="00F653EB">
            <w:pPr>
              <w:rPr>
                <w:rFonts w:cs="Arial"/>
              </w:rPr>
            </w:pPr>
            <w:r w:rsidRPr="005E033E">
              <w:rPr>
                <w:rFonts w:cs="Arial"/>
              </w:rPr>
              <w:t>Priority given to those who meet the criteria and are intending to study a course offered by The University of Reading</w:t>
            </w:r>
          </w:p>
        </w:tc>
      </w:tr>
    </w:tbl>
    <w:p w14:paraId="5EF922DD" w14:textId="77777777" w:rsidR="008458D1" w:rsidRPr="005E033E" w:rsidRDefault="008458D1" w:rsidP="00F653EB">
      <w:pPr>
        <w:rPr>
          <w:rFonts w:cs="Arial"/>
          <w:b/>
          <w:bCs/>
        </w:rPr>
      </w:pPr>
    </w:p>
    <w:p w14:paraId="07A42F48" w14:textId="37D2AF05" w:rsidR="00AC00CD" w:rsidRDefault="00AC00CD" w:rsidP="00F653EB">
      <w:pPr>
        <w:rPr>
          <w:rFonts w:cs="Arial"/>
        </w:rPr>
      </w:pPr>
      <w:r w:rsidRPr="005E033E">
        <w:rPr>
          <w:rFonts w:cs="Arial"/>
        </w:rPr>
        <w:t xml:space="preserve">A total of </w:t>
      </w:r>
      <w:r w:rsidR="003079EC" w:rsidRPr="005E033E">
        <w:rPr>
          <w:rFonts w:cs="Arial"/>
        </w:rPr>
        <w:t>65</w:t>
      </w:r>
      <w:r w:rsidR="003010A1" w:rsidRPr="005E033E">
        <w:rPr>
          <w:rFonts w:cs="Arial"/>
        </w:rPr>
        <w:t>0</w:t>
      </w:r>
      <w:r w:rsidR="002E3278" w:rsidRPr="005E033E">
        <w:rPr>
          <w:rFonts w:cs="Arial"/>
        </w:rPr>
        <w:t xml:space="preserve"> applications were received to take part in the programme for a maximum of 4</w:t>
      </w:r>
      <w:r w:rsidR="008948E4" w:rsidRPr="005E033E">
        <w:rPr>
          <w:rFonts w:cs="Arial"/>
        </w:rPr>
        <w:t>60</w:t>
      </w:r>
      <w:r w:rsidR="002E3278" w:rsidRPr="005E033E">
        <w:rPr>
          <w:rFonts w:cs="Arial"/>
        </w:rPr>
        <w:t xml:space="preserve"> places. Applications were scored against the eligibility criteria and offers made to those who were eligible. </w:t>
      </w:r>
      <w:r w:rsidR="00F65A26" w:rsidRPr="005E033E">
        <w:rPr>
          <w:rFonts w:cs="Arial"/>
        </w:rPr>
        <w:t>A breakdown of the eligibility criteria by application is shown below. Many applicants met more than one eligibility criteria</w:t>
      </w:r>
      <w:r w:rsidR="00BC2BF6">
        <w:rPr>
          <w:rFonts w:cs="Arial"/>
        </w:rPr>
        <w:t>.</w:t>
      </w:r>
    </w:p>
    <w:p w14:paraId="6B44F9AD" w14:textId="77777777" w:rsidR="00AA3140" w:rsidRPr="005E033E" w:rsidRDefault="00AA3140" w:rsidP="00F653EB">
      <w:pPr>
        <w:rPr>
          <w:rFonts w:cs="Arial"/>
        </w:rPr>
      </w:pPr>
    </w:p>
    <w:p w14:paraId="71FF6E5B" w14:textId="77777777" w:rsidR="00F65A26" w:rsidRPr="005E033E" w:rsidRDefault="00F65A26" w:rsidP="00F653EB">
      <w:pPr>
        <w:rPr>
          <w:rFonts w:cs="Arial"/>
        </w:rPr>
      </w:pPr>
    </w:p>
    <w:tbl>
      <w:tblPr>
        <w:tblW w:w="5529" w:type="dxa"/>
        <w:jc w:val="center"/>
        <w:tblLook w:val="04A0" w:firstRow="1" w:lastRow="0" w:firstColumn="1" w:lastColumn="0" w:noHBand="0" w:noVBand="1"/>
      </w:tblPr>
      <w:tblGrid>
        <w:gridCol w:w="3828"/>
        <w:gridCol w:w="1701"/>
      </w:tblGrid>
      <w:tr w:rsidR="00F65A26" w:rsidRPr="005E033E" w14:paraId="03D09DFE" w14:textId="77777777" w:rsidTr="00F868EF">
        <w:trPr>
          <w:trHeight w:val="290"/>
          <w:jc w:val="center"/>
        </w:trPr>
        <w:tc>
          <w:tcPr>
            <w:tcW w:w="5529" w:type="dxa"/>
            <w:gridSpan w:val="2"/>
            <w:tcBorders>
              <w:top w:val="nil"/>
              <w:left w:val="nil"/>
              <w:bottom w:val="single" w:sz="4" w:space="0" w:color="auto"/>
              <w:right w:val="nil"/>
            </w:tcBorders>
            <w:noWrap/>
            <w:vAlign w:val="bottom"/>
            <w:hideMark/>
          </w:tcPr>
          <w:p w14:paraId="6E6DC2A1" w14:textId="77777777" w:rsidR="00F65A26" w:rsidRPr="005E033E" w:rsidRDefault="00F65A26" w:rsidP="00F65A26">
            <w:pPr>
              <w:spacing w:before="0" w:line="240" w:lineRule="auto"/>
              <w:jc w:val="center"/>
              <w:rPr>
                <w:rFonts w:cs="Arial"/>
                <w:b/>
                <w:bCs/>
                <w:color w:val="000000"/>
                <w:sz w:val="22"/>
              </w:rPr>
            </w:pPr>
            <w:r w:rsidRPr="005E033E">
              <w:rPr>
                <w:rFonts w:cs="Arial"/>
                <w:b/>
                <w:bCs/>
                <w:color w:val="000000"/>
                <w:sz w:val="22"/>
              </w:rPr>
              <w:lastRenderedPageBreak/>
              <w:t>Criteria across all apps</w:t>
            </w:r>
          </w:p>
        </w:tc>
      </w:tr>
      <w:tr w:rsidR="00F65A26" w:rsidRPr="005E033E" w14:paraId="2D61BC05"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7549C45B" w14:textId="77777777" w:rsidR="00F65A26" w:rsidRPr="005E033E" w:rsidRDefault="00F65A26" w:rsidP="00F65A26">
            <w:pPr>
              <w:spacing w:before="0" w:line="240" w:lineRule="auto"/>
              <w:rPr>
                <w:rFonts w:cs="Arial"/>
                <w:color w:val="000000"/>
                <w:sz w:val="22"/>
              </w:rPr>
            </w:pPr>
            <w:r w:rsidRPr="005E033E">
              <w:rPr>
                <w:rFonts w:cs="Arial"/>
                <w:color w:val="000000"/>
                <w:sz w:val="22"/>
              </w:rPr>
              <w:t>IMDQ1</w:t>
            </w:r>
          </w:p>
        </w:tc>
        <w:tc>
          <w:tcPr>
            <w:tcW w:w="1701" w:type="dxa"/>
            <w:tcBorders>
              <w:top w:val="nil"/>
              <w:left w:val="nil"/>
              <w:bottom w:val="single" w:sz="4" w:space="0" w:color="auto"/>
              <w:right w:val="single" w:sz="4" w:space="0" w:color="auto"/>
            </w:tcBorders>
            <w:noWrap/>
            <w:vAlign w:val="bottom"/>
            <w:hideMark/>
          </w:tcPr>
          <w:p w14:paraId="29FEC1E8" w14:textId="0B55D735" w:rsidR="00F65A26" w:rsidRPr="005E033E" w:rsidRDefault="00421524" w:rsidP="00421524">
            <w:pPr>
              <w:spacing w:before="0" w:line="240" w:lineRule="auto"/>
              <w:jc w:val="right"/>
              <w:rPr>
                <w:rFonts w:cs="Arial"/>
                <w:color w:val="000000" w:themeColor="text2"/>
                <w:sz w:val="22"/>
              </w:rPr>
            </w:pPr>
            <w:r w:rsidRPr="005E033E">
              <w:rPr>
                <w:rFonts w:cs="Arial"/>
                <w:color w:val="000000" w:themeColor="text2"/>
                <w:sz w:val="22"/>
              </w:rPr>
              <w:t>127</w:t>
            </w:r>
          </w:p>
        </w:tc>
      </w:tr>
      <w:tr w:rsidR="00F65A26" w:rsidRPr="005E033E" w14:paraId="6966DDA3"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1976E462" w14:textId="77777777" w:rsidR="00F65A26" w:rsidRPr="005E033E" w:rsidRDefault="00F65A26" w:rsidP="00F65A26">
            <w:pPr>
              <w:spacing w:before="0" w:line="240" w:lineRule="auto"/>
              <w:rPr>
                <w:rFonts w:cs="Arial"/>
                <w:color w:val="000000"/>
                <w:sz w:val="22"/>
              </w:rPr>
            </w:pPr>
            <w:r w:rsidRPr="005E033E">
              <w:rPr>
                <w:rFonts w:cs="Arial"/>
                <w:color w:val="000000"/>
                <w:sz w:val="22"/>
              </w:rPr>
              <w:t>POLARQ1</w:t>
            </w:r>
          </w:p>
        </w:tc>
        <w:tc>
          <w:tcPr>
            <w:tcW w:w="1701" w:type="dxa"/>
            <w:tcBorders>
              <w:top w:val="nil"/>
              <w:left w:val="nil"/>
              <w:bottom w:val="single" w:sz="4" w:space="0" w:color="auto"/>
              <w:right w:val="single" w:sz="4" w:space="0" w:color="auto"/>
            </w:tcBorders>
            <w:noWrap/>
            <w:vAlign w:val="bottom"/>
            <w:hideMark/>
          </w:tcPr>
          <w:p w14:paraId="012451E8" w14:textId="66E10354" w:rsidR="00F65A26" w:rsidRPr="005E033E" w:rsidRDefault="00DC6E60" w:rsidP="00F65A26">
            <w:pPr>
              <w:spacing w:before="0" w:line="240" w:lineRule="auto"/>
              <w:jc w:val="right"/>
              <w:rPr>
                <w:rFonts w:cs="Arial"/>
                <w:color w:val="000000"/>
                <w:sz w:val="22"/>
              </w:rPr>
            </w:pPr>
            <w:r w:rsidRPr="005E033E">
              <w:rPr>
                <w:rFonts w:cs="Arial"/>
                <w:color w:val="000000"/>
                <w:sz w:val="22"/>
              </w:rPr>
              <w:t>10</w:t>
            </w:r>
            <w:r w:rsidR="008B5E08" w:rsidRPr="005E033E">
              <w:rPr>
                <w:rFonts w:cs="Arial"/>
                <w:color w:val="000000"/>
                <w:sz w:val="22"/>
              </w:rPr>
              <w:t>8</w:t>
            </w:r>
          </w:p>
        </w:tc>
      </w:tr>
      <w:tr w:rsidR="00F65A26" w:rsidRPr="005E033E" w14:paraId="34334C57"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2A51A470" w14:textId="77777777" w:rsidR="00F65A26" w:rsidRPr="005E033E" w:rsidRDefault="00F65A26" w:rsidP="00F65A26">
            <w:pPr>
              <w:spacing w:before="0" w:line="240" w:lineRule="auto"/>
              <w:rPr>
                <w:rFonts w:cs="Arial"/>
                <w:color w:val="000000"/>
                <w:sz w:val="22"/>
              </w:rPr>
            </w:pPr>
            <w:r w:rsidRPr="005E033E">
              <w:rPr>
                <w:rFonts w:cs="Arial"/>
                <w:color w:val="000000"/>
                <w:sz w:val="22"/>
              </w:rPr>
              <w:t>FSM</w:t>
            </w:r>
          </w:p>
        </w:tc>
        <w:tc>
          <w:tcPr>
            <w:tcW w:w="1701" w:type="dxa"/>
            <w:tcBorders>
              <w:top w:val="nil"/>
              <w:left w:val="nil"/>
              <w:bottom w:val="single" w:sz="4" w:space="0" w:color="auto"/>
              <w:right w:val="single" w:sz="4" w:space="0" w:color="auto"/>
            </w:tcBorders>
            <w:noWrap/>
            <w:vAlign w:val="bottom"/>
            <w:hideMark/>
          </w:tcPr>
          <w:p w14:paraId="191E230C" w14:textId="4335B03A" w:rsidR="00F65A26" w:rsidRPr="005E033E" w:rsidRDefault="00D90203" w:rsidP="00F65A26">
            <w:pPr>
              <w:spacing w:before="0" w:line="240" w:lineRule="auto"/>
              <w:jc w:val="right"/>
              <w:rPr>
                <w:rFonts w:cs="Arial"/>
                <w:color w:val="000000"/>
                <w:sz w:val="22"/>
              </w:rPr>
            </w:pPr>
            <w:r w:rsidRPr="005E033E">
              <w:rPr>
                <w:rFonts w:cs="Arial"/>
                <w:color w:val="000000"/>
                <w:sz w:val="22"/>
              </w:rPr>
              <w:t>181</w:t>
            </w:r>
          </w:p>
        </w:tc>
      </w:tr>
      <w:tr w:rsidR="00F65A26" w:rsidRPr="005E033E" w14:paraId="4AF467F9"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2F047C4D" w14:textId="3D6D6FA4" w:rsidR="00F65A26" w:rsidRPr="005E033E" w:rsidRDefault="7103D314" w:rsidP="04D96BA2">
            <w:pPr>
              <w:spacing w:before="0" w:line="240" w:lineRule="auto"/>
              <w:rPr>
                <w:rFonts w:cs="Arial"/>
                <w:color w:val="000000"/>
                <w:sz w:val="22"/>
              </w:rPr>
            </w:pPr>
            <w:r w:rsidRPr="04D96BA2">
              <w:rPr>
                <w:rFonts w:cs="Arial"/>
                <w:color w:val="000000" w:themeColor="text2"/>
                <w:sz w:val="22"/>
              </w:rPr>
              <w:t xml:space="preserve"> Looked After/Care Experienced</w:t>
            </w:r>
          </w:p>
        </w:tc>
        <w:tc>
          <w:tcPr>
            <w:tcW w:w="1701" w:type="dxa"/>
            <w:tcBorders>
              <w:top w:val="nil"/>
              <w:left w:val="nil"/>
              <w:bottom w:val="single" w:sz="4" w:space="0" w:color="auto"/>
              <w:right w:val="single" w:sz="4" w:space="0" w:color="auto"/>
            </w:tcBorders>
            <w:noWrap/>
            <w:vAlign w:val="bottom"/>
            <w:hideMark/>
          </w:tcPr>
          <w:p w14:paraId="5A214F84" w14:textId="5A6FDFED" w:rsidR="00F65A26" w:rsidRPr="005E033E" w:rsidRDefault="005A69DD" w:rsidP="04D96BA2">
            <w:pPr>
              <w:spacing w:before="0" w:line="240" w:lineRule="auto"/>
              <w:jc w:val="right"/>
              <w:rPr>
                <w:rFonts w:cs="Arial"/>
                <w:color w:val="000000"/>
                <w:sz w:val="22"/>
              </w:rPr>
            </w:pPr>
            <w:r w:rsidRPr="04D96BA2">
              <w:rPr>
                <w:rFonts w:cs="Arial"/>
                <w:color w:val="000000" w:themeColor="text2"/>
                <w:sz w:val="22"/>
              </w:rPr>
              <w:t>5</w:t>
            </w:r>
          </w:p>
        </w:tc>
      </w:tr>
      <w:tr w:rsidR="00F65A26" w:rsidRPr="005E033E" w14:paraId="62D2AF79"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1D45A050" w14:textId="77777777" w:rsidR="00F65A26" w:rsidRPr="005E033E" w:rsidRDefault="00F65A26" w:rsidP="00F65A26">
            <w:pPr>
              <w:spacing w:before="0" w:line="240" w:lineRule="auto"/>
              <w:rPr>
                <w:rFonts w:cs="Arial"/>
                <w:color w:val="000000"/>
                <w:sz w:val="22"/>
              </w:rPr>
            </w:pPr>
            <w:r w:rsidRPr="005E033E">
              <w:rPr>
                <w:rFonts w:cs="Arial"/>
                <w:color w:val="000000"/>
                <w:sz w:val="22"/>
              </w:rPr>
              <w:t>Asylum Seeker</w:t>
            </w:r>
          </w:p>
        </w:tc>
        <w:tc>
          <w:tcPr>
            <w:tcW w:w="1701" w:type="dxa"/>
            <w:tcBorders>
              <w:top w:val="nil"/>
              <w:left w:val="nil"/>
              <w:bottom w:val="single" w:sz="4" w:space="0" w:color="auto"/>
              <w:right w:val="single" w:sz="4" w:space="0" w:color="auto"/>
            </w:tcBorders>
            <w:noWrap/>
            <w:vAlign w:val="bottom"/>
            <w:hideMark/>
          </w:tcPr>
          <w:p w14:paraId="1323E346" w14:textId="1707A5BE" w:rsidR="00F65A26" w:rsidRPr="005E033E" w:rsidRDefault="007147BB" w:rsidP="00F65A26">
            <w:pPr>
              <w:spacing w:before="0" w:line="240" w:lineRule="auto"/>
              <w:jc w:val="right"/>
              <w:rPr>
                <w:rFonts w:cs="Arial"/>
                <w:color w:val="000000"/>
                <w:sz w:val="22"/>
              </w:rPr>
            </w:pPr>
            <w:r w:rsidRPr="005E033E">
              <w:rPr>
                <w:rFonts w:cs="Arial"/>
                <w:color w:val="000000"/>
                <w:sz w:val="22"/>
              </w:rPr>
              <w:t>4</w:t>
            </w:r>
          </w:p>
        </w:tc>
      </w:tr>
      <w:tr w:rsidR="00F65A26" w:rsidRPr="005E033E" w14:paraId="68CB679C"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47A293E4" w14:textId="77777777" w:rsidR="00F65A26" w:rsidRPr="005E033E" w:rsidRDefault="00F65A26" w:rsidP="00F65A26">
            <w:pPr>
              <w:spacing w:before="0" w:line="240" w:lineRule="auto"/>
              <w:rPr>
                <w:rFonts w:cs="Arial"/>
                <w:color w:val="000000"/>
                <w:sz w:val="22"/>
              </w:rPr>
            </w:pPr>
            <w:r w:rsidRPr="005E033E">
              <w:rPr>
                <w:rFonts w:cs="Arial"/>
                <w:color w:val="000000"/>
                <w:sz w:val="22"/>
              </w:rPr>
              <w:t>IMDQ2</w:t>
            </w:r>
          </w:p>
        </w:tc>
        <w:tc>
          <w:tcPr>
            <w:tcW w:w="1701" w:type="dxa"/>
            <w:tcBorders>
              <w:top w:val="nil"/>
              <w:left w:val="nil"/>
              <w:bottom w:val="single" w:sz="4" w:space="0" w:color="auto"/>
              <w:right w:val="single" w:sz="4" w:space="0" w:color="auto"/>
            </w:tcBorders>
            <w:noWrap/>
            <w:vAlign w:val="bottom"/>
            <w:hideMark/>
          </w:tcPr>
          <w:p w14:paraId="431070FD" w14:textId="7164A8FC" w:rsidR="00F65A26" w:rsidRPr="005E033E" w:rsidRDefault="0017686B" w:rsidP="00EC301F">
            <w:pPr>
              <w:spacing w:before="0" w:line="240" w:lineRule="auto"/>
              <w:jc w:val="right"/>
              <w:rPr>
                <w:rFonts w:cs="Arial"/>
                <w:color w:val="000000"/>
                <w:sz w:val="22"/>
              </w:rPr>
            </w:pPr>
            <w:r w:rsidRPr="005E033E">
              <w:rPr>
                <w:rFonts w:cs="Arial"/>
                <w:color w:val="000000"/>
                <w:sz w:val="22"/>
              </w:rPr>
              <w:t>207</w:t>
            </w:r>
          </w:p>
        </w:tc>
      </w:tr>
      <w:tr w:rsidR="00F65A26" w:rsidRPr="005E033E" w14:paraId="2589BD81"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5E52B35F" w14:textId="77777777" w:rsidR="00F65A26" w:rsidRPr="005E033E" w:rsidRDefault="00F65A26" w:rsidP="00F65A26">
            <w:pPr>
              <w:spacing w:before="0" w:line="240" w:lineRule="auto"/>
              <w:rPr>
                <w:rFonts w:cs="Arial"/>
                <w:color w:val="000000"/>
                <w:sz w:val="22"/>
              </w:rPr>
            </w:pPr>
            <w:r w:rsidRPr="005E033E">
              <w:rPr>
                <w:rFonts w:cs="Arial"/>
                <w:color w:val="000000"/>
                <w:sz w:val="22"/>
              </w:rPr>
              <w:t>POLAR Q2</w:t>
            </w:r>
          </w:p>
        </w:tc>
        <w:tc>
          <w:tcPr>
            <w:tcW w:w="1701" w:type="dxa"/>
            <w:tcBorders>
              <w:top w:val="nil"/>
              <w:left w:val="nil"/>
              <w:bottom w:val="single" w:sz="4" w:space="0" w:color="auto"/>
              <w:right w:val="single" w:sz="4" w:space="0" w:color="auto"/>
            </w:tcBorders>
            <w:noWrap/>
            <w:vAlign w:val="bottom"/>
          </w:tcPr>
          <w:p w14:paraId="25B82C57" w14:textId="2EE851D7" w:rsidR="00F65A26" w:rsidRPr="005E033E" w:rsidRDefault="00263766" w:rsidP="00EC301F">
            <w:pPr>
              <w:spacing w:before="0" w:line="240" w:lineRule="auto"/>
              <w:jc w:val="right"/>
              <w:rPr>
                <w:rFonts w:cs="Arial"/>
                <w:color w:val="000000"/>
                <w:sz w:val="22"/>
              </w:rPr>
            </w:pPr>
            <w:r w:rsidRPr="005E033E">
              <w:rPr>
                <w:rFonts w:cs="Arial"/>
                <w:color w:val="000000"/>
                <w:sz w:val="22"/>
              </w:rPr>
              <w:t>134</w:t>
            </w:r>
          </w:p>
        </w:tc>
      </w:tr>
      <w:tr w:rsidR="00F65A26" w:rsidRPr="005E033E" w14:paraId="755BBCF8"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3037C4AC" w14:textId="77777777" w:rsidR="00F65A26" w:rsidRPr="005E033E" w:rsidRDefault="00F65A26" w:rsidP="00F65A26">
            <w:pPr>
              <w:spacing w:before="0" w:line="240" w:lineRule="auto"/>
              <w:rPr>
                <w:rFonts w:cs="Arial"/>
                <w:color w:val="000000"/>
                <w:sz w:val="22"/>
              </w:rPr>
            </w:pPr>
            <w:r w:rsidRPr="005E033E">
              <w:rPr>
                <w:rFonts w:cs="Arial"/>
                <w:color w:val="000000"/>
                <w:sz w:val="22"/>
              </w:rPr>
              <w:t>Income</w:t>
            </w:r>
          </w:p>
        </w:tc>
        <w:tc>
          <w:tcPr>
            <w:tcW w:w="1701" w:type="dxa"/>
            <w:tcBorders>
              <w:top w:val="nil"/>
              <w:left w:val="nil"/>
              <w:bottom w:val="single" w:sz="4" w:space="0" w:color="auto"/>
              <w:right w:val="single" w:sz="4" w:space="0" w:color="auto"/>
            </w:tcBorders>
            <w:noWrap/>
            <w:vAlign w:val="bottom"/>
            <w:hideMark/>
          </w:tcPr>
          <w:p w14:paraId="6680C6E9" w14:textId="13903B11" w:rsidR="00F65A26" w:rsidRPr="005E033E" w:rsidRDefault="005C1664" w:rsidP="00EC301F">
            <w:pPr>
              <w:spacing w:before="0" w:line="240" w:lineRule="auto"/>
              <w:jc w:val="right"/>
              <w:rPr>
                <w:rFonts w:cs="Arial"/>
                <w:color w:val="000000"/>
                <w:sz w:val="22"/>
              </w:rPr>
            </w:pPr>
            <w:r w:rsidRPr="005E033E">
              <w:rPr>
                <w:rFonts w:cs="Arial"/>
                <w:color w:val="000000"/>
                <w:sz w:val="22"/>
              </w:rPr>
              <w:t>203</w:t>
            </w:r>
          </w:p>
        </w:tc>
      </w:tr>
      <w:tr w:rsidR="00F65A26" w:rsidRPr="005E033E" w14:paraId="7E5E3426"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5B6D7E9D" w14:textId="77777777" w:rsidR="00F65A26" w:rsidRPr="005E033E" w:rsidRDefault="00F65A26" w:rsidP="00F65A26">
            <w:pPr>
              <w:spacing w:before="0" w:line="240" w:lineRule="auto"/>
              <w:rPr>
                <w:rFonts w:cs="Arial"/>
                <w:color w:val="000000"/>
                <w:sz w:val="22"/>
              </w:rPr>
            </w:pPr>
            <w:r w:rsidRPr="005E033E">
              <w:rPr>
                <w:rFonts w:cs="Arial"/>
                <w:color w:val="000000"/>
                <w:sz w:val="22"/>
              </w:rPr>
              <w:t>Young Carer</w:t>
            </w:r>
          </w:p>
        </w:tc>
        <w:tc>
          <w:tcPr>
            <w:tcW w:w="1701" w:type="dxa"/>
            <w:tcBorders>
              <w:top w:val="nil"/>
              <w:left w:val="nil"/>
              <w:bottom w:val="single" w:sz="4" w:space="0" w:color="auto"/>
              <w:right w:val="single" w:sz="4" w:space="0" w:color="auto"/>
            </w:tcBorders>
            <w:noWrap/>
            <w:vAlign w:val="bottom"/>
            <w:hideMark/>
          </w:tcPr>
          <w:p w14:paraId="129F2514" w14:textId="4F93AA6F" w:rsidR="00F65A26" w:rsidRPr="005E033E" w:rsidRDefault="00736C7D" w:rsidP="00EC301F">
            <w:pPr>
              <w:spacing w:before="0" w:line="240" w:lineRule="auto"/>
              <w:jc w:val="right"/>
              <w:rPr>
                <w:rFonts w:cs="Arial"/>
                <w:color w:val="000000"/>
                <w:sz w:val="22"/>
              </w:rPr>
            </w:pPr>
            <w:r w:rsidRPr="005E033E">
              <w:rPr>
                <w:rFonts w:cs="Arial"/>
                <w:color w:val="000000"/>
                <w:sz w:val="22"/>
              </w:rPr>
              <w:t>43</w:t>
            </w:r>
          </w:p>
        </w:tc>
      </w:tr>
      <w:tr w:rsidR="00F65A26" w:rsidRPr="005E033E" w14:paraId="09D5DAAB"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7F03855F" w14:textId="77777777" w:rsidR="00F65A26" w:rsidRPr="005E033E" w:rsidRDefault="00F65A26" w:rsidP="00F65A26">
            <w:pPr>
              <w:spacing w:before="0" w:line="240" w:lineRule="auto"/>
              <w:rPr>
                <w:rFonts w:cs="Arial"/>
                <w:color w:val="000000"/>
                <w:sz w:val="22"/>
              </w:rPr>
            </w:pPr>
            <w:r w:rsidRPr="005E033E">
              <w:rPr>
                <w:rFonts w:cs="Arial"/>
                <w:color w:val="000000"/>
                <w:sz w:val="22"/>
              </w:rPr>
              <w:t>Forces</w:t>
            </w:r>
          </w:p>
        </w:tc>
        <w:tc>
          <w:tcPr>
            <w:tcW w:w="1701" w:type="dxa"/>
            <w:tcBorders>
              <w:top w:val="nil"/>
              <w:left w:val="nil"/>
              <w:bottom w:val="single" w:sz="4" w:space="0" w:color="auto"/>
              <w:right w:val="single" w:sz="4" w:space="0" w:color="auto"/>
            </w:tcBorders>
            <w:noWrap/>
            <w:vAlign w:val="bottom"/>
            <w:hideMark/>
          </w:tcPr>
          <w:p w14:paraId="4520792F" w14:textId="7036A2B4" w:rsidR="00F65A26" w:rsidRPr="005E033E" w:rsidRDefault="00E36449" w:rsidP="00EC301F">
            <w:pPr>
              <w:spacing w:before="0" w:line="240" w:lineRule="auto"/>
              <w:jc w:val="right"/>
              <w:rPr>
                <w:rFonts w:cs="Arial"/>
                <w:color w:val="000000"/>
                <w:sz w:val="22"/>
              </w:rPr>
            </w:pPr>
            <w:r w:rsidRPr="005E033E">
              <w:rPr>
                <w:rFonts w:cs="Arial"/>
                <w:color w:val="000000"/>
                <w:sz w:val="22"/>
              </w:rPr>
              <w:t>12</w:t>
            </w:r>
          </w:p>
        </w:tc>
      </w:tr>
      <w:tr w:rsidR="00F65A26" w:rsidRPr="005E033E" w14:paraId="4E726F46"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6C327662" w14:textId="77777777" w:rsidR="00F65A26" w:rsidRPr="005E033E" w:rsidRDefault="00F65A26" w:rsidP="00F65A26">
            <w:pPr>
              <w:spacing w:before="0" w:line="240" w:lineRule="auto"/>
              <w:rPr>
                <w:rFonts w:cs="Arial"/>
                <w:color w:val="000000"/>
                <w:sz w:val="22"/>
              </w:rPr>
            </w:pPr>
            <w:r w:rsidRPr="005E033E">
              <w:rPr>
                <w:rFonts w:cs="Arial"/>
                <w:color w:val="000000"/>
                <w:sz w:val="22"/>
              </w:rPr>
              <w:t>Disability</w:t>
            </w:r>
          </w:p>
        </w:tc>
        <w:tc>
          <w:tcPr>
            <w:tcW w:w="1701" w:type="dxa"/>
            <w:tcBorders>
              <w:top w:val="nil"/>
              <w:left w:val="nil"/>
              <w:bottom w:val="single" w:sz="4" w:space="0" w:color="auto"/>
              <w:right w:val="single" w:sz="4" w:space="0" w:color="auto"/>
            </w:tcBorders>
            <w:noWrap/>
            <w:vAlign w:val="bottom"/>
            <w:hideMark/>
          </w:tcPr>
          <w:p w14:paraId="66F48A81" w14:textId="337AAA8E" w:rsidR="00F65A26" w:rsidRPr="005E033E" w:rsidRDefault="00F65A26" w:rsidP="00EC301F">
            <w:pPr>
              <w:spacing w:before="0" w:line="240" w:lineRule="auto"/>
              <w:jc w:val="right"/>
              <w:rPr>
                <w:rFonts w:cs="Arial"/>
                <w:color w:val="000000"/>
                <w:sz w:val="22"/>
              </w:rPr>
            </w:pPr>
            <w:r w:rsidRPr="005E033E">
              <w:rPr>
                <w:rFonts w:cs="Arial"/>
                <w:color w:val="000000"/>
                <w:sz w:val="22"/>
              </w:rPr>
              <w:t>4</w:t>
            </w:r>
            <w:r w:rsidR="00C477B6" w:rsidRPr="005E033E">
              <w:rPr>
                <w:rFonts w:cs="Arial"/>
                <w:color w:val="000000"/>
                <w:sz w:val="22"/>
              </w:rPr>
              <w:t>2</w:t>
            </w:r>
          </w:p>
        </w:tc>
      </w:tr>
      <w:tr w:rsidR="00F65A26" w:rsidRPr="005E033E" w14:paraId="637141D8"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1723A64D" w14:textId="77777777" w:rsidR="00F65A26" w:rsidRPr="005E033E" w:rsidRDefault="00F65A26" w:rsidP="00F65A26">
            <w:pPr>
              <w:spacing w:before="0" w:line="240" w:lineRule="auto"/>
              <w:rPr>
                <w:rFonts w:cs="Arial"/>
                <w:color w:val="000000"/>
                <w:sz w:val="22"/>
              </w:rPr>
            </w:pPr>
            <w:r w:rsidRPr="005E033E">
              <w:rPr>
                <w:rFonts w:cs="Arial"/>
                <w:color w:val="000000"/>
                <w:sz w:val="22"/>
              </w:rPr>
              <w:t>Estranged</w:t>
            </w:r>
          </w:p>
        </w:tc>
        <w:tc>
          <w:tcPr>
            <w:tcW w:w="1701" w:type="dxa"/>
            <w:tcBorders>
              <w:top w:val="nil"/>
              <w:left w:val="nil"/>
              <w:bottom w:val="single" w:sz="4" w:space="0" w:color="auto"/>
              <w:right w:val="single" w:sz="4" w:space="0" w:color="auto"/>
            </w:tcBorders>
            <w:noWrap/>
            <w:vAlign w:val="bottom"/>
            <w:hideMark/>
          </w:tcPr>
          <w:p w14:paraId="4DAF9198" w14:textId="77777777" w:rsidR="00F65A26" w:rsidRPr="005E033E" w:rsidRDefault="00F65A26" w:rsidP="00EC301F">
            <w:pPr>
              <w:spacing w:before="0" w:line="240" w:lineRule="auto"/>
              <w:jc w:val="right"/>
              <w:rPr>
                <w:rFonts w:cs="Arial"/>
                <w:color w:val="000000"/>
                <w:sz w:val="22"/>
              </w:rPr>
            </w:pPr>
            <w:r w:rsidRPr="005E033E">
              <w:rPr>
                <w:rFonts w:cs="Arial"/>
                <w:color w:val="000000"/>
                <w:sz w:val="22"/>
              </w:rPr>
              <w:t>8</w:t>
            </w:r>
          </w:p>
        </w:tc>
      </w:tr>
      <w:tr w:rsidR="00F65A26" w:rsidRPr="005E033E" w14:paraId="3D2568D8" w14:textId="77777777" w:rsidTr="00F868EF">
        <w:trPr>
          <w:trHeight w:val="290"/>
          <w:jc w:val="center"/>
        </w:trPr>
        <w:tc>
          <w:tcPr>
            <w:tcW w:w="3828" w:type="dxa"/>
            <w:tcBorders>
              <w:top w:val="nil"/>
              <w:left w:val="single" w:sz="4" w:space="0" w:color="auto"/>
              <w:bottom w:val="single" w:sz="4" w:space="0" w:color="auto"/>
              <w:right w:val="single" w:sz="4" w:space="0" w:color="auto"/>
            </w:tcBorders>
            <w:noWrap/>
            <w:vAlign w:val="bottom"/>
            <w:hideMark/>
          </w:tcPr>
          <w:p w14:paraId="0AF7DC34" w14:textId="5051711A" w:rsidR="00F65A26" w:rsidRPr="005E033E" w:rsidRDefault="25F5F9C8" w:rsidP="04D96BA2">
            <w:pPr>
              <w:spacing w:before="0" w:line="240" w:lineRule="auto"/>
              <w:rPr>
                <w:rFonts w:cs="Arial"/>
                <w:color w:val="000000"/>
                <w:sz w:val="22"/>
              </w:rPr>
            </w:pPr>
            <w:r w:rsidRPr="04D96BA2">
              <w:rPr>
                <w:rFonts w:cs="Arial"/>
                <w:color w:val="000000" w:themeColor="text2"/>
                <w:sz w:val="22"/>
              </w:rPr>
              <w:t xml:space="preserve"> No parental experience of HE</w:t>
            </w:r>
          </w:p>
        </w:tc>
        <w:tc>
          <w:tcPr>
            <w:tcW w:w="1701" w:type="dxa"/>
            <w:tcBorders>
              <w:top w:val="nil"/>
              <w:left w:val="nil"/>
              <w:bottom w:val="single" w:sz="4" w:space="0" w:color="auto"/>
              <w:right w:val="single" w:sz="4" w:space="0" w:color="auto"/>
            </w:tcBorders>
            <w:noWrap/>
            <w:vAlign w:val="bottom"/>
            <w:hideMark/>
          </w:tcPr>
          <w:p w14:paraId="61C77D79" w14:textId="23AAAD53" w:rsidR="00F65A26" w:rsidRPr="005E033E" w:rsidRDefault="00F803B7" w:rsidP="00EC301F">
            <w:pPr>
              <w:spacing w:before="0" w:line="240" w:lineRule="auto"/>
              <w:jc w:val="right"/>
              <w:rPr>
                <w:rFonts w:cs="Arial"/>
                <w:color w:val="000000" w:themeColor="text2"/>
                <w:sz w:val="22"/>
              </w:rPr>
            </w:pPr>
            <w:r w:rsidRPr="04D96BA2">
              <w:rPr>
                <w:rFonts w:cs="Arial"/>
                <w:color w:val="000000" w:themeColor="text2"/>
                <w:sz w:val="22"/>
              </w:rPr>
              <w:t>425</w:t>
            </w:r>
          </w:p>
        </w:tc>
      </w:tr>
    </w:tbl>
    <w:p w14:paraId="622ACE5F" w14:textId="77777777" w:rsidR="00F65A26" w:rsidRPr="005E033E" w:rsidRDefault="00F65A26" w:rsidP="00F653EB">
      <w:pPr>
        <w:rPr>
          <w:rFonts w:cs="Arial"/>
        </w:rPr>
      </w:pPr>
    </w:p>
    <w:p w14:paraId="41CE24DC" w14:textId="1BEC8C2E" w:rsidR="008317EF" w:rsidRPr="005E033E" w:rsidRDefault="00034BEB" w:rsidP="00F653EB">
      <w:pPr>
        <w:rPr>
          <w:rFonts w:cs="Arial"/>
        </w:rPr>
      </w:pPr>
      <w:r w:rsidRPr="005E033E">
        <w:rPr>
          <w:rFonts w:cs="Arial"/>
        </w:rPr>
        <w:t xml:space="preserve">Offers were made to </w:t>
      </w:r>
      <w:r w:rsidR="00122D30" w:rsidRPr="005E033E">
        <w:rPr>
          <w:rFonts w:cs="Arial"/>
        </w:rPr>
        <w:t>458</w:t>
      </w:r>
      <w:r w:rsidRPr="005E033E">
        <w:rPr>
          <w:rFonts w:cs="Arial"/>
        </w:rPr>
        <w:t xml:space="preserve"> young people. The </w:t>
      </w:r>
      <w:r w:rsidR="00E04674" w:rsidRPr="005E033E">
        <w:rPr>
          <w:rFonts w:cs="Arial"/>
        </w:rPr>
        <w:t>breakdown</w:t>
      </w:r>
      <w:r w:rsidRPr="005E033E">
        <w:rPr>
          <w:rFonts w:cs="Arial"/>
        </w:rPr>
        <w:t xml:space="preserve"> of the eligibility criteria for those who were made an offer is shown below. </w:t>
      </w:r>
      <w:r w:rsidR="6F29D88C" w:rsidRPr="005E033E">
        <w:rPr>
          <w:rFonts w:cs="Arial"/>
        </w:rPr>
        <w:t xml:space="preserve">As applicants may meet </w:t>
      </w:r>
      <w:r w:rsidR="00A81186" w:rsidRPr="005E033E">
        <w:rPr>
          <w:rFonts w:cs="Arial"/>
        </w:rPr>
        <w:t>multiple</w:t>
      </w:r>
      <w:r w:rsidR="6F29D88C" w:rsidRPr="005E033E">
        <w:rPr>
          <w:rFonts w:cs="Arial"/>
        </w:rPr>
        <w:t xml:space="preserve"> criteria (</w:t>
      </w:r>
      <w:proofErr w:type="spellStart"/>
      <w:r w:rsidR="6F29D88C" w:rsidRPr="005E033E">
        <w:rPr>
          <w:rFonts w:cs="Arial"/>
        </w:rPr>
        <w:t>e.g</w:t>
      </w:r>
      <w:proofErr w:type="spellEnd"/>
      <w:r w:rsidR="6F29D88C" w:rsidRPr="005E033E">
        <w:rPr>
          <w:rFonts w:cs="Arial"/>
        </w:rPr>
        <w:t xml:space="preserve"> </w:t>
      </w:r>
      <w:r w:rsidR="00A81186" w:rsidRPr="005E033E">
        <w:rPr>
          <w:rFonts w:cs="Arial"/>
        </w:rPr>
        <w:t>l</w:t>
      </w:r>
      <w:r w:rsidR="6F29D88C" w:rsidRPr="005E033E">
        <w:rPr>
          <w:rFonts w:cs="Arial"/>
        </w:rPr>
        <w:t xml:space="preserve">ive in an IMD Q1 postcode and be </w:t>
      </w:r>
      <w:r w:rsidR="000F4B7D" w:rsidRPr="005E033E">
        <w:rPr>
          <w:rFonts w:cs="Arial"/>
        </w:rPr>
        <w:t>eligible</w:t>
      </w:r>
      <w:r w:rsidR="6F29D88C" w:rsidRPr="005E033E">
        <w:rPr>
          <w:rFonts w:cs="Arial"/>
        </w:rPr>
        <w:t xml:space="preserve"> for Free School Meals) the total numbers here are higher than the number of offers made. </w:t>
      </w:r>
    </w:p>
    <w:p w14:paraId="5E7EAB17" w14:textId="77777777" w:rsidR="00A736E5" w:rsidRPr="005E033E" w:rsidRDefault="00A736E5" w:rsidP="00F653EB">
      <w:pPr>
        <w:rPr>
          <w:rFonts w:cs="Arial"/>
        </w:rPr>
      </w:pPr>
    </w:p>
    <w:tbl>
      <w:tblPr>
        <w:tblW w:w="5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8"/>
        <w:gridCol w:w="1646"/>
      </w:tblGrid>
      <w:tr w:rsidR="00073BC5" w:rsidRPr="005E033E" w14:paraId="567221DC" w14:textId="77777777" w:rsidTr="00F868EF">
        <w:trPr>
          <w:trHeight w:val="278"/>
          <w:jc w:val="center"/>
        </w:trPr>
        <w:tc>
          <w:tcPr>
            <w:tcW w:w="5914" w:type="dxa"/>
            <w:gridSpan w:val="2"/>
            <w:noWrap/>
            <w:vAlign w:val="bottom"/>
          </w:tcPr>
          <w:p w14:paraId="30DE2D07" w14:textId="2F25FE51" w:rsidR="00073BC5" w:rsidRPr="005E033E" w:rsidRDefault="00073BC5" w:rsidP="00073BC5">
            <w:pPr>
              <w:spacing w:before="0" w:line="240" w:lineRule="auto"/>
              <w:jc w:val="right"/>
              <w:rPr>
                <w:rFonts w:cs="Arial"/>
                <w:b/>
                <w:bCs/>
                <w:color w:val="000000"/>
                <w:sz w:val="22"/>
              </w:rPr>
            </w:pPr>
            <w:r w:rsidRPr="005E033E">
              <w:rPr>
                <w:rFonts w:cs="Arial"/>
                <w:b/>
                <w:bCs/>
                <w:color w:val="000000"/>
                <w:sz w:val="22"/>
              </w:rPr>
              <w:t>Criteria across all those made an offer</w:t>
            </w:r>
          </w:p>
        </w:tc>
      </w:tr>
      <w:tr w:rsidR="00073BC5" w:rsidRPr="005E033E" w14:paraId="4F2D42D0" w14:textId="77777777" w:rsidTr="00F868EF">
        <w:trPr>
          <w:trHeight w:val="278"/>
          <w:jc w:val="center"/>
        </w:trPr>
        <w:tc>
          <w:tcPr>
            <w:tcW w:w="4268" w:type="dxa"/>
            <w:noWrap/>
            <w:vAlign w:val="bottom"/>
            <w:hideMark/>
          </w:tcPr>
          <w:p w14:paraId="74CF1656" w14:textId="77777777" w:rsidR="00073BC5" w:rsidRPr="005E033E" w:rsidRDefault="00073BC5" w:rsidP="00073BC5">
            <w:pPr>
              <w:spacing w:before="0" w:line="240" w:lineRule="auto"/>
              <w:rPr>
                <w:rFonts w:cs="Arial"/>
                <w:color w:val="000000"/>
                <w:sz w:val="22"/>
              </w:rPr>
            </w:pPr>
            <w:r w:rsidRPr="005E033E">
              <w:rPr>
                <w:rFonts w:cs="Arial"/>
                <w:color w:val="000000"/>
                <w:sz w:val="22"/>
              </w:rPr>
              <w:t>IMDQ1</w:t>
            </w:r>
          </w:p>
        </w:tc>
        <w:tc>
          <w:tcPr>
            <w:tcW w:w="1646" w:type="dxa"/>
            <w:noWrap/>
            <w:vAlign w:val="bottom"/>
            <w:hideMark/>
          </w:tcPr>
          <w:p w14:paraId="4798E245" w14:textId="604E8D3E" w:rsidR="00073BC5" w:rsidRPr="005E033E" w:rsidRDefault="005C2C97" w:rsidP="00073BC5">
            <w:pPr>
              <w:spacing w:before="0" w:line="240" w:lineRule="auto"/>
              <w:jc w:val="right"/>
              <w:rPr>
                <w:rFonts w:cs="Arial"/>
                <w:color w:val="000000"/>
                <w:sz w:val="22"/>
              </w:rPr>
            </w:pPr>
            <w:r w:rsidRPr="005E033E">
              <w:rPr>
                <w:rFonts w:cs="Arial"/>
                <w:color w:val="000000"/>
                <w:sz w:val="22"/>
              </w:rPr>
              <w:t>127</w:t>
            </w:r>
          </w:p>
        </w:tc>
      </w:tr>
      <w:tr w:rsidR="00073BC5" w:rsidRPr="005E033E" w14:paraId="7D9B1C3B" w14:textId="77777777" w:rsidTr="00F868EF">
        <w:trPr>
          <w:trHeight w:val="278"/>
          <w:jc w:val="center"/>
        </w:trPr>
        <w:tc>
          <w:tcPr>
            <w:tcW w:w="4268" w:type="dxa"/>
            <w:noWrap/>
            <w:vAlign w:val="bottom"/>
            <w:hideMark/>
          </w:tcPr>
          <w:p w14:paraId="166905EC" w14:textId="77777777" w:rsidR="00073BC5" w:rsidRPr="005E033E" w:rsidRDefault="00073BC5" w:rsidP="00073BC5">
            <w:pPr>
              <w:spacing w:before="0" w:line="240" w:lineRule="auto"/>
              <w:rPr>
                <w:rFonts w:cs="Arial"/>
                <w:color w:val="000000"/>
                <w:sz w:val="22"/>
              </w:rPr>
            </w:pPr>
            <w:r w:rsidRPr="005E033E">
              <w:rPr>
                <w:rFonts w:cs="Arial"/>
                <w:color w:val="000000"/>
                <w:sz w:val="22"/>
              </w:rPr>
              <w:t>POLARQ1</w:t>
            </w:r>
          </w:p>
        </w:tc>
        <w:tc>
          <w:tcPr>
            <w:tcW w:w="1646" w:type="dxa"/>
            <w:noWrap/>
            <w:vAlign w:val="bottom"/>
            <w:hideMark/>
          </w:tcPr>
          <w:p w14:paraId="5614F8D6" w14:textId="02A6BEF6" w:rsidR="00073BC5" w:rsidRPr="005E033E" w:rsidRDefault="008B5E08" w:rsidP="00073BC5">
            <w:pPr>
              <w:spacing w:before="0" w:line="240" w:lineRule="auto"/>
              <w:jc w:val="right"/>
              <w:rPr>
                <w:rFonts w:cs="Arial"/>
                <w:color w:val="000000"/>
                <w:sz w:val="22"/>
              </w:rPr>
            </w:pPr>
            <w:r w:rsidRPr="005E033E">
              <w:rPr>
                <w:rFonts w:cs="Arial"/>
                <w:color w:val="000000"/>
                <w:sz w:val="22"/>
              </w:rPr>
              <w:t>106</w:t>
            </w:r>
          </w:p>
        </w:tc>
      </w:tr>
      <w:tr w:rsidR="00073BC5" w:rsidRPr="005E033E" w14:paraId="11E5A818" w14:textId="77777777" w:rsidTr="00F868EF">
        <w:trPr>
          <w:trHeight w:val="278"/>
          <w:jc w:val="center"/>
        </w:trPr>
        <w:tc>
          <w:tcPr>
            <w:tcW w:w="4268" w:type="dxa"/>
            <w:noWrap/>
            <w:vAlign w:val="bottom"/>
            <w:hideMark/>
          </w:tcPr>
          <w:p w14:paraId="4296F241" w14:textId="77777777" w:rsidR="00073BC5" w:rsidRPr="005E033E" w:rsidRDefault="00073BC5" w:rsidP="00073BC5">
            <w:pPr>
              <w:spacing w:before="0" w:line="240" w:lineRule="auto"/>
              <w:rPr>
                <w:rFonts w:cs="Arial"/>
                <w:color w:val="000000"/>
                <w:sz w:val="22"/>
              </w:rPr>
            </w:pPr>
            <w:r w:rsidRPr="005E033E">
              <w:rPr>
                <w:rFonts w:cs="Arial"/>
                <w:color w:val="000000"/>
                <w:sz w:val="22"/>
              </w:rPr>
              <w:t>FSM</w:t>
            </w:r>
          </w:p>
        </w:tc>
        <w:tc>
          <w:tcPr>
            <w:tcW w:w="1646" w:type="dxa"/>
            <w:noWrap/>
            <w:vAlign w:val="bottom"/>
            <w:hideMark/>
          </w:tcPr>
          <w:p w14:paraId="33D873F7" w14:textId="7FBB59F0" w:rsidR="00073BC5" w:rsidRPr="005E033E" w:rsidRDefault="0080634A" w:rsidP="00073BC5">
            <w:pPr>
              <w:spacing w:before="0" w:line="240" w:lineRule="auto"/>
              <w:jc w:val="right"/>
              <w:rPr>
                <w:rFonts w:cs="Arial"/>
                <w:color w:val="000000"/>
                <w:sz w:val="22"/>
              </w:rPr>
            </w:pPr>
            <w:r w:rsidRPr="005E033E">
              <w:rPr>
                <w:rFonts w:cs="Arial"/>
                <w:color w:val="000000"/>
                <w:sz w:val="22"/>
              </w:rPr>
              <w:t>180</w:t>
            </w:r>
          </w:p>
        </w:tc>
      </w:tr>
      <w:tr w:rsidR="00073BC5" w:rsidRPr="005E033E" w14:paraId="2F943BFC" w14:textId="77777777" w:rsidTr="00F868EF">
        <w:trPr>
          <w:trHeight w:val="278"/>
          <w:jc w:val="center"/>
        </w:trPr>
        <w:tc>
          <w:tcPr>
            <w:tcW w:w="4268" w:type="dxa"/>
            <w:noWrap/>
            <w:vAlign w:val="bottom"/>
            <w:hideMark/>
          </w:tcPr>
          <w:p w14:paraId="326E60A2" w14:textId="1187F55B" w:rsidR="00073BC5" w:rsidRPr="005E033E" w:rsidRDefault="41D458C3" w:rsidP="04D96BA2">
            <w:pPr>
              <w:spacing w:before="0" w:line="240" w:lineRule="auto"/>
              <w:rPr>
                <w:rFonts w:cs="Arial"/>
                <w:color w:val="000000"/>
                <w:sz w:val="22"/>
              </w:rPr>
            </w:pPr>
            <w:r w:rsidRPr="04D96BA2">
              <w:rPr>
                <w:rFonts w:cs="Arial"/>
                <w:color w:val="000000" w:themeColor="text2"/>
                <w:sz w:val="22"/>
              </w:rPr>
              <w:t>L</w:t>
            </w:r>
            <w:r w:rsidR="173D9FD2" w:rsidRPr="04D96BA2">
              <w:rPr>
                <w:rFonts w:cs="Arial"/>
                <w:color w:val="000000" w:themeColor="text2"/>
                <w:sz w:val="22"/>
              </w:rPr>
              <w:t>ooked After/ Care Experienced</w:t>
            </w:r>
          </w:p>
        </w:tc>
        <w:tc>
          <w:tcPr>
            <w:tcW w:w="1646" w:type="dxa"/>
            <w:noWrap/>
            <w:vAlign w:val="bottom"/>
            <w:hideMark/>
          </w:tcPr>
          <w:p w14:paraId="4F7DFE5E" w14:textId="0BD01434" w:rsidR="00073BC5" w:rsidRPr="005E033E" w:rsidRDefault="00F267F3" w:rsidP="00073BC5">
            <w:pPr>
              <w:spacing w:before="0" w:line="240" w:lineRule="auto"/>
              <w:jc w:val="right"/>
              <w:rPr>
                <w:rFonts w:cs="Arial"/>
                <w:color w:val="000000"/>
                <w:sz w:val="22"/>
              </w:rPr>
            </w:pPr>
            <w:r w:rsidRPr="005E033E">
              <w:rPr>
                <w:rFonts w:cs="Arial"/>
                <w:color w:val="000000"/>
                <w:sz w:val="22"/>
              </w:rPr>
              <w:t>5</w:t>
            </w:r>
          </w:p>
        </w:tc>
      </w:tr>
      <w:tr w:rsidR="00073BC5" w:rsidRPr="005E033E" w14:paraId="71A001C3" w14:textId="77777777" w:rsidTr="00F868EF">
        <w:trPr>
          <w:trHeight w:val="278"/>
          <w:jc w:val="center"/>
        </w:trPr>
        <w:tc>
          <w:tcPr>
            <w:tcW w:w="4268" w:type="dxa"/>
            <w:noWrap/>
            <w:vAlign w:val="bottom"/>
            <w:hideMark/>
          </w:tcPr>
          <w:p w14:paraId="64CDF23C" w14:textId="77777777" w:rsidR="00073BC5" w:rsidRPr="005E033E" w:rsidRDefault="00073BC5" w:rsidP="00073BC5">
            <w:pPr>
              <w:spacing w:before="0" w:line="240" w:lineRule="auto"/>
              <w:rPr>
                <w:rFonts w:cs="Arial"/>
                <w:color w:val="000000"/>
                <w:sz w:val="22"/>
              </w:rPr>
            </w:pPr>
            <w:r w:rsidRPr="005E033E">
              <w:rPr>
                <w:rFonts w:cs="Arial"/>
                <w:color w:val="000000"/>
                <w:sz w:val="22"/>
              </w:rPr>
              <w:t>Asylum Seeker</w:t>
            </w:r>
          </w:p>
        </w:tc>
        <w:tc>
          <w:tcPr>
            <w:tcW w:w="1646" w:type="dxa"/>
            <w:noWrap/>
            <w:vAlign w:val="bottom"/>
            <w:hideMark/>
          </w:tcPr>
          <w:p w14:paraId="4BD2D0C5" w14:textId="515E455E" w:rsidR="00073BC5" w:rsidRPr="005E033E" w:rsidRDefault="004A28E9" w:rsidP="00073BC5">
            <w:pPr>
              <w:spacing w:before="0" w:line="240" w:lineRule="auto"/>
              <w:jc w:val="right"/>
              <w:rPr>
                <w:rFonts w:cs="Arial"/>
                <w:color w:val="000000"/>
                <w:sz w:val="22"/>
              </w:rPr>
            </w:pPr>
            <w:r w:rsidRPr="005E033E">
              <w:rPr>
                <w:rFonts w:cs="Arial"/>
                <w:color w:val="000000"/>
                <w:sz w:val="22"/>
              </w:rPr>
              <w:t>4</w:t>
            </w:r>
          </w:p>
        </w:tc>
      </w:tr>
      <w:tr w:rsidR="00073BC5" w:rsidRPr="005E033E" w14:paraId="5C19CA2E" w14:textId="77777777" w:rsidTr="00F868EF">
        <w:trPr>
          <w:trHeight w:val="278"/>
          <w:jc w:val="center"/>
        </w:trPr>
        <w:tc>
          <w:tcPr>
            <w:tcW w:w="4268" w:type="dxa"/>
            <w:noWrap/>
            <w:vAlign w:val="bottom"/>
            <w:hideMark/>
          </w:tcPr>
          <w:p w14:paraId="22707AC5" w14:textId="77777777" w:rsidR="00073BC5" w:rsidRPr="005E033E" w:rsidRDefault="00073BC5" w:rsidP="00073BC5">
            <w:pPr>
              <w:spacing w:before="0" w:line="240" w:lineRule="auto"/>
              <w:rPr>
                <w:rFonts w:cs="Arial"/>
                <w:color w:val="000000"/>
                <w:sz w:val="22"/>
              </w:rPr>
            </w:pPr>
            <w:r w:rsidRPr="005E033E">
              <w:rPr>
                <w:rFonts w:cs="Arial"/>
                <w:color w:val="000000"/>
                <w:sz w:val="22"/>
              </w:rPr>
              <w:t>IMDQ2</w:t>
            </w:r>
          </w:p>
        </w:tc>
        <w:tc>
          <w:tcPr>
            <w:tcW w:w="1646" w:type="dxa"/>
            <w:noWrap/>
            <w:vAlign w:val="bottom"/>
            <w:hideMark/>
          </w:tcPr>
          <w:p w14:paraId="5022A4D1" w14:textId="7CD54354" w:rsidR="00073BC5" w:rsidRPr="005E033E" w:rsidRDefault="002F5A2D" w:rsidP="00073BC5">
            <w:pPr>
              <w:spacing w:before="0" w:line="240" w:lineRule="auto"/>
              <w:jc w:val="right"/>
              <w:rPr>
                <w:rFonts w:cs="Arial"/>
                <w:color w:val="000000"/>
                <w:sz w:val="22"/>
              </w:rPr>
            </w:pPr>
            <w:r w:rsidRPr="005E033E">
              <w:rPr>
                <w:rFonts w:cs="Arial"/>
                <w:color w:val="000000"/>
                <w:sz w:val="22"/>
              </w:rPr>
              <w:t>1</w:t>
            </w:r>
            <w:r w:rsidR="008B5E08" w:rsidRPr="005E033E">
              <w:rPr>
                <w:rFonts w:cs="Arial"/>
                <w:color w:val="000000"/>
                <w:sz w:val="22"/>
              </w:rPr>
              <w:t>18</w:t>
            </w:r>
          </w:p>
        </w:tc>
      </w:tr>
      <w:tr w:rsidR="00073BC5" w:rsidRPr="005E033E" w14:paraId="497AA69D" w14:textId="77777777" w:rsidTr="00F868EF">
        <w:trPr>
          <w:trHeight w:val="278"/>
          <w:jc w:val="center"/>
        </w:trPr>
        <w:tc>
          <w:tcPr>
            <w:tcW w:w="4268" w:type="dxa"/>
            <w:noWrap/>
            <w:vAlign w:val="bottom"/>
            <w:hideMark/>
          </w:tcPr>
          <w:p w14:paraId="646E21E6" w14:textId="77777777" w:rsidR="00073BC5" w:rsidRPr="005E033E" w:rsidRDefault="00073BC5" w:rsidP="00073BC5">
            <w:pPr>
              <w:spacing w:before="0" w:line="240" w:lineRule="auto"/>
              <w:rPr>
                <w:rFonts w:cs="Arial"/>
                <w:color w:val="000000"/>
                <w:sz w:val="22"/>
              </w:rPr>
            </w:pPr>
            <w:r w:rsidRPr="005E033E">
              <w:rPr>
                <w:rFonts w:cs="Arial"/>
                <w:color w:val="000000"/>
                <w:sz w:val="22"/>
              </w:rPr>
              <w:t>POLAR Q2</w:t>
            </w:r>
          </w:p>
        </w:tc>
        <w:tc>
          <w:tcPr>
            <w:tcW w:w="1646" w:type="dxa"/>
            <w:noWrap/>
            <w:vAlign w:val="bottom"/>
            <w:hideMark/>
          </w:tcPr>
          <w:p w14:paraId="70175090" w14:textId="77777777" w:rsidR="00073BC5" w:rsidRPr="005E033E" w:rsidRDefault="00073BC5" w:rsidP="00073BC5">
            <w:pPr>
              <w:spacing w:before="0" w:line="240" w:lineRule="auto"/>
              <w:jc w:val="right"/>
              <w:rPr>
                <w:rFonts w:cs="Arial"/>
                <w:color w:val="000000"/>
                <w:sz w:val="22"/>
              </w:rPr>
            </w:pPr>
            <w:r w:rsidRPr="005E033E">
              <w:rPr>
                <w:rFonts w:cs="Arial"/>
                <w:color w:val="000000"/>
                <w:sz w:val="22"/>
              </w:rPr>
              <w:t>83</w:t>
            </w:r>
          </w:p>
        </w:tc>
      </w:tr>
      <w:tr w:rsidR="00073BC5" w:rsidRPr="005E033E" w14:paraId="2984C1C0" w14:textId="77777777" w:rsidTr="00F868EF">
        <w:trPr>
          <w:trHeight w:val="278"/>
          <w:jc w:val="center"/>
        </w:trPr>
        <w:tc>
          <w:tcPr>
            <w:tcW w:w="4268" w:type="dxa"/>
            <w:noWrap/>
            <w:vAlign w:val="bottom"/>
            <w:hideMark/>
          </w:tcPr>
          <w:p w14:paraId="0156AA15" w14:textId="77777777" w:rsidR="00073BC5" w:rsidRPr="005E033E" w:rsidRDefault="00073BC5" w:rsidP="00073BC5">
            <w:pPr>
              <w:spacing w:before="0" w:line="240" w:lineRule="auto"/>
              <w:rPr>
                <w:rFonts w:cs="Arial"/>
                <w:color w:val="000000"/>
                <w:sz w:val="22"/>
              </w:rPr>
            </w:pPr>
            <w:r w:rsidRPr="005E033E">
              <w:rPr>
                <w:rFonts w:cs="Arial"/>
                <w:color w:val="000000"/>
                <w:sz w:val="22"/>
              </w:rPr>
              <w:t>Income</w:t>
            </w:r>
          </w:p>
        </w:tc>
        <w:tc>
          <w:tcPr>
            <w:tcW w:w="1646" w:type="dxa"/>
            <w:noWrap/>
            <w:vAlign w:val="bottom"/>
            <w:hideMark/>
          </w:tcPr>
          <w:p w14:paraId="74C7A152" w14:textId="77777777" w:rsidR="00073BC5" w:rsidRPr="005E033E" w:rsidRDefault="00073BC5" w:rsidP="00073BC5">
            <w:pPr>
              <w:spacing w:before="0" w:line="240" w:lineRule="auto"/>
              <w:jc w:val="right"/>
              <w:rPr>
                <w:rFonts w:cs="Arial"/>
                <w:color w:val="000000"/>
                <w:sz w:val="22"/>
              </w:rPr>
            </w:pPr>
            <w:r w:rsidRPr="005E033E">
              <w:rPr>
                <w:rFonts w:cs="Arial"/>
                <w:color w:val="000000"/>
                <w:sz w:val="22"/>
              </w:rPr>
              <w:t>191</w:t>
            </w:r>
          </w:p>
        </w:tc>
      </w:tr>
      <w:tr w:rsidR="00073BC5" w:rsidRPr="005E033E" w14:paraId="2A59BD6C" w14:textId="77777777" w:rsidTr="00F868EF">
        <w:trPr>
          <w:trHeight w:val="278"/>
          <w:jc w:val="center"/>
        </w:trPr>
        <w:tc>
          <w:tcPr>
            <w:tcW w:w="4268" w:type="dxa"/>
            <w:noWrap/>
            <w:vAlign w:val="bottom"/>
            <w:hideMark/>
          </w:tcPr>
          <w:p w14:paraId="6509A49C" w14:textId="77777777" w:rsidR="00073BC5" w:rsidRPr="005E033E" w:rsidRDefault="00073BC5" w:rsidP="00073BC5">
            <w:pPr>
              <w:spacing w:before="0" w:line="240" w:lineRule="auto"/>
              <w:rPr>
                <w:rFonts w:cs="Arial"/>
                <w:color w:val="000000"/>
                <w:sz w:val="22"/>
              </w:rPr>
            </w:pPr>
            <w:r w:rsidRPr="005E033E">
              <w:rPr>
                <w:rFonts w:cs="Arial"/>
                <w:color w:val="000000"/>
                <w:sz w:val="22"/>
              </w:rPr>
              <w:t>Young Carer</w:t>
            </w:r>
          </w:p>
        </w:tc>
        <w:tc>
          <w:tcPr>
            <w:tcW w:w="1646" w:type="dxa"/>
            <w:noWrap/>
            <w:vAlign w:val="bottom"/>
            <w:hideMark/>
          </w:tcPr>
          <w:p w14:paraId="3DFCE7E9" w14:textId="07C64B09" w:rsidR="00073BC5" w:rsidRPr="005E033E" w:rsidRDefault="00E01106" w:rsidP="00073BC5">
            <w:pPr>
              <w:spacing w:before="0" w:line="240" w:lineRule="auto"/>
              <w:jc w:val="right"/>
              <w:rPr>
                <w:rFonts w:cs="Arial"/>
                <w:color w:val="000000"/>
                <w:sz w:val="22"/>
              </w:rPr>
            </w:pPr>
            <w:r w:rsidRPr="005E033E">
              <w:rPr>
                <w:rFonts w:cs="Arial"/>
                <w:color w:val="000000"/>
                <w:sz w:val="22"/>
              </w:rPr>
              <w:t>38</w:t>
            </w:r>
          </w:p>
        </w:tc>
      </w:tr>
      <w:tr w:rsidR="00073BC5" w:rsidRPr="005E033E" w14:paraId="13ACCEBD" w14:textId="77777777" w:rsidTr="00F868EF">
        <w:trPr>
          <w:trHeight w:val="278"/>
          <w:jc w:val="center"/>
        </w:trPr>
        <w:tc>
          <w:tcPr>
            <w:tcW w:w="4268" w:type="dxa"/>
            <w:noWrap/>
            <w:vAlign w:val="bottom"/>
            <w:hideMark/>
          </w:tcPr>
          <w:p w14:paraId="4FC4A1AA" w14:textId="77777777" w:rsidR="00073BC5" w:rsidRPr="005E033E" w:rsidRDefault="00073BC5" w:rsidP="00073BC5">
            <w:pPr>
              <w:spacing w:before="0" w:line="240" w:lineRule="auto"/>
              <w:rPr>
                <w:rFonts w:cs="Arial"/>
                <w:color w:val="000000"/>
                <w:sz w:val="22"/>
              </w:rPr>
            </w:pPr>
            <w:r w:rsidRPr="005E033E">
              <w:rPr>
                <w:rFonts w:cs="Arial"/>
                <w:color w:val="000000"/>
                <w:sz w:val="22"/>
              </w:rPr>
              <w:t>Forces</w:t>
            </w:r>
          </w:p>
        </w:tc>
        <w:tc>
          <w:tcPr>
            <w:tcW w:w="1646" w:type="dxa"/>
            <w:noWrap/>
            <w:vAlign w:val="bottom"/>
            <w:hideMark/>
          </w:tcPr>
          <w:p w14:paraId="457AD0E6" w14:textId="1920793A" w:rsidR="00073BC5" w:rsidRPr="005E033E" w:rsidRDefault="00EA5205" w:rsidP="00073BC5">
            <w:pPr>
              <w:spacing w:before="0" w:line="240" w:lineRule="auto"/>
              <w:jc w:val="right"/>
              <w:rPr>
                <w:rFonts w:cs="Arial"/>
                <w:color w:val="000000"/>
                <w:sz w:val="22"/>
              </w:rPr>
            </w:pPr>
            <w:r w:rsidRPr="005E033E">
              <w:rPr>
                <w:rFonts w:cs="Arial"/>
                <w:color w:val="000000"/>
                <w:sz w:val="22"/>
              </w:rPr>
              <w:t>11</w:t>
            </w:r>
          </w:p>
        </w:tc>
      </w:tr>
      <w:tr w:rsidR="00073BC5" w:rsidRPr="005E033E" w14:paraId="15A98816" w14:textId="77777777" w:rsidTr="00F868EF">
        <w:trPr>
          <w:trHeight w:val="278"/>
          <w:jc w:val="center"/>
        </w:trPr>
        <w:tc>
          <w:tcPr>
            <w:tcW w:w="4268" w:type="dxa"/>
            <w:noWrap/>
            <w:vAlign w:val="bottom"/>
            <w:hideMark/>
          </w:tcPr>
          <w:p w14:paraId="6783F190" w14:textId="77777777" w:rsidR="00073BC5" w:rsidRPr="005E033E" w:rsidRDefault="00073BC5" w:rsidP="00073BC5">
            <w:pPr>
              <w:spacing w:before="0" w:line="240" w:lineRule="auto"/>
              <w:rPr>
                <w:rFonts w:cs="Arial"/>
                <w:color w:val="000000"/>
                <w:sz w:val="22"/>
              </w:rPr>
            </w:pPr>
            <w:r w:rsidRPr="005E033E">
              <w:rPr>
                <w:rFonts w:cs="Arial"/>
                <w:color w:val="000000"/>
                <w:sz w:val="22"/>
              </w:rPr>
              <w:t>Disability</w:t>
            </w:r>
          </w:p>
        </w:tc>
        <w:tc>
          <w:tcPr>
            <w:tcW w:w="1646" w:type="dxa"/>
            <w:noWrap/>
            <w:vAlign w:val="bottom"/>
            <w:hideMark/>
          </w:tcPr>
          <w:p w14:paraId="4BD71766" w14:textId="24973CB7" w:rsidR="00073BC5" w:rsidRPr="005E033E" w:rsidRDefault="00053324" w:rsidP="00073BC5">
            <w:pPr>
              <w:spacing w:before="0" w:line="240" w:lineRule="auto"/>
              <w:jc w:val="right"/>
              <w:rPr>
                <w:rFonts w:cs="Arial"/>
                <w:color w:val="000000"/>
                <w:sz w:val="22"/>
              </w:rPr>
            </w:pPr>
            <w:r w:rsidRPr="005E033E">
              <w:rPr>
                <w:rFonts w:cs="Arial"/>
                <w:color w:val="000000"/>
                <w:sz w:val="22"/>
              </w:rPr>
              <w:t>29</w:t>
            </w:r>
          </w:p>
        </w:tc>
      </w:tr>
      <w:tr w:rsidR="00073BC5" w:rsidRPr="005E033E" w14:paraId="6D2134A6" w14:textId="77777777" w:rsidTr="00F868EF">
        <w:trPr>
          <w:trHeight w:val="278"/>
          <w:jc w:val="center"/>
        </w:trPr>
        <w:tc>
          <w:tcPr>
            <w:tcW w:w="4268" w:type="dxa"/>
            <w:noWrap/>
            <w:vAlign w:val="bottom"/>
            <w:hideMark/>
          </w:tcPr>
          <w:p w14:paraId="23D67A47" w14:textId="77777777" w:rsidR="00073BC5" w:rsidRPr="005E033E" w:rsidRDefault="00073BC5" w:rsidP="00073BC5">
            <w:pPr>
              <w:spacing w:before="0" w:line="240" w:lineRule="auto"/>
              <w:rPr>
                <w:rFonts w:cs="Arial"/>
                <w:color w:val="000000"/>
                <w:sz w:val="22"/>
              </w:rPr>
            </w:pPr>
            <w:r w:rsidRPr="005E033E">
              <w:rPr>
                <w:rFonts w:cs="Arial"/>
                <w:color w:val="000000"/>
                <w:sz w:val="22"/>
              </w:rPr>
              <w:t>Estranged</w:t>
            </w:r>
          </w:p>
        </w:tc>
        <w:tc>
          <w:tcPr>
            <w:tcW w:w="1646" w:type="dxa"/>
            <w:noWrap/>
            <w:vAlign w:val="bottom"/>
            <w:hideMark/>
          </w:tcPr>
          <w:p w14:paraId="761DB7CD" w14:textId="15295381" w:rsidR="00073BC5" w:rsidRPr="005E033E" w:rsidRDefault="00053324" w:rsidP="00073BC5">
            <w:pPr>
              <w:spacing w:before="0" w:line="240" w:lineRule="auto"/>
              <w:jc w:val="right"/>
              <w:rPr>
                <w:rFonts w:cs="Arial"/>
                <w:color w:val="000000"/>
                <w:sz w:val="22"/>
              </w:rPr>
            </w:pPr>
            <w:r w:rsidRPr="005E033E">
              <w:rPr>
                <w:rFonts w:cs="Arial"/>
                <w:color w:val="000000"/>
                <w:sz w:val="22"/>
              </w:rPr>
              <w:t>7</w:t>
            </w:r>
          </w:p>
        </w:tc>
      </w:tr>
      <w:tr w:rsidR="00073BC5" w:rsidRPr="005E033E" w14:paraId="46AC587C" w14:textId="77777777" w:rsidTr="00F868EF">
        <w:trPr>
          <w:trHeight w:val="278"/>
          <w:jc w:val="center"/>
        </w:trPr>
        <w:tc>
          <w:tcPr>
            <w:tcW w:w="4268" w:type="dxa"/>
            <w:noWrap/>
            <w:vAlign w:val="bottom"/>
            <w:hideMark/>
          </w:tcPr>
          <w:p w14:paraId="2DEDA3D7" w14:textId="03524150" w:rsidR="00073BC5" w:rsidRPr="005E033E" w:rsidRDefault="0594EBD1" w:rsidP="04D96BA2">
            <w:pPr>
              <w:spacing w:before="0" w:line="240" w:lineRule="auto"/>
              <w:rPr>
                <w:rFonts w:cs="Arial"/>
                <w:color w:val="000000"/>
                <w:sz w:val="22"/>
              </w:rPr>
            </w:pPr>
            <w:r w:rsidRPr="04D96BA2">
              <w:rPr>
                <w:rFonts w:cs="Arial"/>
                <w:color w:val="000000" w:themeColor="text2"/>
                <w:sz w:val="22"/>
              </w:rPr>
              <w:t xml:space="preserve">No parental experience of HE </w:t>
            </w:r>
          </w:p>
        </w:tc>
        <w:tc>
          <w:tcPr>
            <w:tcW w:w="1646" w:type="dxa"/>
            <w:noWrap/>
            <w:vAlign w:val="bottom"/>
            <w:hideMark/>
          </w:tcPr>
          <w:p w14:paraId="10B3395D" w14:textId="7BE8803A" w:rsidR="00073BC5" w:rsidRPr="005E033E" w:rsidRDefault="00016660" w:rsidP="00073BC5">
            <w:pPr>
              <w:spacing w:before="0" w:line="240" w:lineRule="auto"/>
              <w:jc w:val="right"/>
              <w:rPr>
                <w:rFonts w:cs="Arial"/>
                <w:color w:val="000000"/>
                <w:sz w:val="22"/>
              </w:rPr>
            </w:pPr>
            <w:r w:rsidRPr="005E033E">
              <w:rPr>
                <w:rFonts w:cs="Arial"/>
                <w:color w:val="000000"/>
                <w:sz w:val="22"/>
              </w:rPr>
              <w:t>332</w:t>
            </w:r>
          </w:p>
        </w:tc>
      </w:tr>
    </w:tbl>
    <w:p w14:paraId="6E592566" w14:textId="77777777" w:rsidR="00073BC5" w:rsidRPr="005E033E" w:rsidRDefault="00073BC5" w:rsidP="00F653EB">
      <w:pPr>
        <w:rPr>
          <w:rFonts w:cs="Arial"/>
        </w:rPr>
      </w:pPr>
    </w:p>
    <w:p w14:paraId="398C295B" w14:textId="77777777" w:rsidR="00AC00CD" w:rsidRPr="005E033E" w:rsidRDefault="00AC00CD" w:rsidP="00F653EB">
      <w:pPr>
        <w:rPr>
          <w:rFonts w:cs="Arial"/>
        </w:rPr>
      </w:pPr>
    </w:p>
    <w:p w14:paraId="0D9DC1B5" w14:textId="2C7BEAE6" w:rsidR="00F653EB" w:rsidRPr="005E033E" w:rsidRDefault="00F653EB" w:rsidP="00DD424C">
      <w:pPr>
        <w:pStyle w:val="Heading3"/>
      </w:pPr>
      <w:bookmarkStart w:id="13" w:name="_Toc194659390"/>
      <w:r w:rsidRPr="005E033E">
        <w:t>Data collection</w:t>
      </w:r>
      <w:bookmarkEnd w:id="13"/>
      <w:r w:rsidR="00ED5B61" w:rsidRPr="005E033E">
        <w:t xml:space="preserve"> </w:t>
      </w:r>
    </w:p>
    <w:p w14:paraId="7D513E89" w14:textId="6B74F00C" w:rsidR="00ED5B61" w:rsidRPr="005E033E" w:rsidRDefault="00ED5B61" w:rsidP="00F653EB">
      <w:pPr>
        <w:rPr>
          <w:rFonts w:cs="Arial"/>
          <w:u w:val="single"/>
        </w:rPr>
      </w:pPr>
      <w:r w:rsidRPr="005E033E">
        <w:rPr>
          <w:rFonts w:cs="Arial"/>
          <w:u w:val="single"/>
        </w:rPr>
        <w:t>Pre and Post programme survey</w:t>
      </w:r>
    </w:p>
    <w:p w14:paraId="20AE2B8F" w14:textId="201101EE" w:rsidR="0016604F" w:rsidRPr="005E033E" w:rsidRDefault="007F4AAB" w:rsidP="00F653EB">
      <w:pPr>
        <w:rPr>
          <w:rFonts w:cs="Arial"/>
        </w:rPr>
      </w:pPr>
      <w:r w:rsidRPr="005E033E">
        <w:rPr>
          <w:rFonts w:cs="Arial"/>
        </w:rPr>
        <w:t xml:space="preserve">Data was collected through the use of pre and post programme surveys. The pre-programme survey was completed at the start of the first visit to campus and the post-programme survey was completed at the end of the academic content of the residential (prior to the graduation ceremony due to logistical need). </w:t>
      </w:r>
      <w:r w:rsidR="008B769B" w:rsidRPr="005E033E">
        <w:rPr>
          <w:rFonts w:cs="Arial"/>
        </w:rPr>
        <w:t xml:space="preserve"> Survey responses were then matched and resulted in a final sample of </w:t>
      </w:r>
      <w:r w:rsidR="0083395E" w:rsidRPr="005E033E">
        <w:rPr>
          <w:rFonts w:cs="Arial"/>
        </w:rPr>
        <w:t>212</w:t>
      </w:r>
      <w:r w:rsidR="008B769B" w:rsidRPr="005E033E">
        <w:rPr>
          <w:rFonts w:cs="Arial"/>
        </w:rPr>
        <w:t xml:space="preserve"> matched responses. </w:t>
      </w:r>
    </w:p>
    <w:p w14:paraId="365817A2" w14:textId="1DE0B318" w:rsidR="000C3C6E" w:rsidRPr="005E033E" w:rsidRDefault="000C3C6E" w:rsidP="00F653EB">
      <w:pPr>
        <w:rPr>
          <w:rFonts w:cs="Arial"/>
        </w:rPr>
      </w:pPr>
      <w:r w:rsidRPr="6C2ECDC4">
        <w:rPr>
          <w:rFonts w:cs="Arial"/>
        </w:rPr>
        <w:lastRenderedPageBreak/>
        <w:t>The demo</w:t>
      </w:r>
      <w:r w:rsidR="006F33E0" w:rsidRPr="6C2ECDC4">
        <w:rPr>
          <w:rFonts w:cs="Arial"/>
        </w:rPr>
        <w:t>g</w:t>
      </w:r>
      <w:r w:rsidRPr="6C2ECDC4">
        <w:rPr>
          <w:rFonts w:cs="Arial"/>
        </w:rPr>
        <w:t xml:space="preserve">raphic breakdown of the </w:t>
      </w:r>
      <w:r w:rsidR="00107F15" w:rsidRPr="6C2ECDC4">
        <w:rPr>
          <w:rFonts w:cs="Arial"/>
        </w:rPr>
        <w:t>212</w:t>
      </w:r>
      <w:r w:rsidRPr="6C2ECDC4">
        <w:rPr>
          <w:rFonts w:cs="Arial"/>
        </w:rPr>
        <w:t xml:space="preserve"> matched responses </w:t>
      </w:r>
      <w:r w:rsidR="009769CE" w:rsidRPr="6C2ECDC4">
        <w:rPr>
          <w:rFonts w:cs="Arial"/>
        </w:rPr>
        <w:t>we</w:t>
      </w:r>
      <w:r w:rsidRPr="6C2ECDC4">
        <w:rPr>
          <w:rFonts w:cs="Arial"/>
        </w:rPr>
        <w:t xml:space="preserve">re: </w:t>
      </w:r>
    </w:p>
    <w:p w14:paraId="4AD07A5F" w14:textId="6E4F0A7F" w:rsidR="000C3C6E" w:rsidRPr="005E033E" w:rsidRDefault="00DB7508" w:rsidP="00F653EB">
      <w:pPr>
        <w:rPr>
          <w:rFonts w:cs="Arial"/>
        </w:rPr>
      </w:pPr>
      <w:r w:rsidRPr="005E033E">
        <w:rPr>
          <w:rFonts w:cs="Arial"/>
        </w:rPr>
        <w:t xml:space="preserve">Gender: </w:t>
      </w:r>
    </w:p>
    <w:tbl>
      <w:tblPr>
        <w:tblStyle w:val="TableGrid"/>
        <w:tblW w:w="0" w:type="auto"/>
        <w:jc w:val="center"/>
        <w:tblLook w:val="04A0" w:firstRow="1" w:lastRow="0" w:firstColumn="1" w:lastColumn="0" w:noHBand="0" w:noVBand="1"/>
      </w:tblPr>
      <w:tblGrid>
        <w:gridCol w:w="1017"/>
        <w:gridCol w:w="976"/>
      </w:tblGrid>
      <w:tr w:rsidR="00DB7508" w:rsidRPr="005E033E" w14:paraId="23052604" w14:textId="77777777" w:rsidTr="005E033E">
        <w:trPr>
          <w:trHeight w:val="300"/>
          <w:jc w:val="center"/>
        </w:trPr>
        <w:tc>
          <w:tcPr>
            <w:tcW w:w="976" w:type="dxa"/>
            <w:noWrap/>
            <w:hideMark/>
          </w:tcPr>
          <w:p w14:paraId="706B96FD" w14:textId="77777777" w:rsidR="00DB7508" w:rsidRPr="005E033E" w:rsidRDefault="00DB7508" w:rsidP="00DB7508">
            <w:pPr>
              <w:rPr>
                <w:rFonts w:cs="Arial"/>
              </w:rPr>
            </w:pPr>
            <w:r w:rsidRPr="005E033E">
              <w:rPr>
                <w:rFonts w:cs="Arial"/>
              </w:rPr>
              <w:t>Male</w:t>
            </w:r>
          </w:p>
        </w:tc>
        <w:tc>
          <w:tcPr>
            <w:tcW w:w="976" w:type="dxa"/>
            <w:noWrap/>
          </w:tcPr>
          <w:p w14:paraId="6A8C4A24" w14:textId="6FE175B8" w:rsidR="00DB7508" w:rsidRPr="005E033E" w:rsidRDefault="00610B1D" w:rsidP="00DB7508">
            <w:pPr>
              <w:rPr>
                <w:rFonts w:cs="Arial"/>
              </w:rPr>
            </w:pPr>
            <w:r w:rsidRPr="005E033E">
              <w:rPr>
                <w:rFonts w:cs="Arial"/>
              </w:rPr>
              <w:t>47</w:t>
            </w:r>
          </w:p>
        </w:tc>
      </w:tr>
      <w:tr w:rsidR="00DB7508" w:rsidRPr="005E033E" w14:paraId="0CF4C5FB" w14:textId="77777777" w:rsidTr="005E033E">
        <w:trPr>
          <w:trHeight w:val="300"/>
          <w:jc w:val="center"/>
        </w:trPr>
        <w:tc>
          <w:tcPr>
            <w:tcW w:w="976" w:type="dxa"/>
            <w:noWrap/>
            <w:hideMark/>
          </w:tcPr>
          <w:p w14:paraId="17902040" w14:textId="77777777" w:rsidR="00DB7508" w:rsidRPr="005E033E" w:rsidRDefault="00DB7508">
            <w:pPr>
              <w:rPr>
                <w:rFonts w:cs="Arial"/>
              </w:rPr>
            </w:pPr>
            <w:r w:rsidRPr="005E033E">
              <w:rPr>
                <w:rFonts w:cs="Arial"/>
              </w:rPr>
              <w:t>Female</w:t>
            </w:r>
          </w:p>
        </w:tc>
        <w:tc>
          <w:tcPr>
            <w:tcW w:w="976" w:type="dxa"/>
            <w:noWrap/>
          </w:tcPr>
          <w:p w14:paraId="0F3204F4" w14:textId="2082345B" w:rsidR="00DB7508" w:rsidRPr="005E033E" w:rsidRDefault="00610B1D" w:rsidP="00DB7508">
            <w:pPr>
              <w:rPr>
                <w:rFonts w:cs="Arial"/>
              </w:rPr>
            </w:pPr>
            <w:r w:rsidRPr="005E033E">
              <w:rPr>
                <w:rFonts w:cs="Arial"/>
              </w:rPr>
              <w:t>163</w:t>
            </w:r>
          </w:p>
        </w:tc>
      </w:tr>
      <w:tr w:rsidR="00DB7508" w:rsidRPr="005E033E" w14:paraId="51AC39B2" w14:textId="77777777" w:rsidTr="005E033E">
        <w:trPr>
          <w:trHeight w:val="300"/>
          <w:jc w:val="center"/>
        </w:trPr>
        <w:tc>
          <w:tcPr>
            <w:tcW w:w="976" w:type="dxa"/>
            <w:noWrap/>
            <w:hideMark/>
          </w:tcPr>
          <w:p w14:paraId="255BF0A6" w14:textId="77777777" w:rsidR="00DB7508" w:rsidRPr="005E033E" w:rsidRDefault="00DB7508">
            <w:pPr>
              <w:rPr>
                <w:rFonts w:cs="Arial"/>
              </w:rPr>
            </w:pPr>
            <w:r w:rsidRPr="005E033E">
              <w:rPr>
                <w:rFonts w:cs="Arial"/>
              </w:rPr>
              <w:t>Other</w:t>
            </w:r>
          </w:p>
        </w:tc>
        <w:tc>
          <w:tcPr>
            <w:tcW w:w="976" w:type="dxa"/>
            <w:noWrap/>
          </w:tcPr>
          <w:p w14:paraId="532BC833" w14:textId="4FFB6118" w:rsidR="00DB7508" w:rsidRPr="005E033E" w:rsidRDefault="00610B1D" w:rsidP="00DB7508">
            <w:pPr>
              <w:rPr>
                <w:rFonts w:cs="Arial"/>
              </w:rPr>
            </w:pPr>
            <w:r w:rsidRPr="005E033E">
              <w:rPr>
                <w:rFonts w:cs="Arial"/>
              </w:rPr>
              <w:t>2</w:t>
            </w:r>
          </w:p>
        </w:tc>
      </w:tr>
    </w:tbl>
    <w:p w14:paraId="3B55CF2D" w14:textId="79C8BEB1" w:rsidR="00DB7508" w:rsidRPr="005E033E" w:rsidRDefault="00DB7508" w:rsidP="00F653EB">
      <w:pPr>
        <w:rPr>
          <w:rFonts w:cs="Arial"/>
        </w:rPr>
      </w:pPr>
    </w:p>
    <w:p w14:paraId="170B864A" w14:textId="5BA61A20" w:rsidR="00DB7508" w:rsidRPr="005E033E" w:rsidRDefault="00DB7508" w:rsidP="00F653EB">
      <w:pPr>
        <w:rPr>
          <w:rFonts w:cs="Arial"/>
        </w:rPr>
      </w:pPr>
      <w:r w:rsidRPr="005E033E">
        <w:rPr>
          <w:rFonts w:cs="Arial"/>
        </w:rPr>
        <w:t xml:space="preserve">Ethnicity: </w:t>
      </w:r>
    </w:p>
    <w:tbl>
      <w:tblPr>
        <w:tblW w:w="5360" w:type="dxa"/>
        <w:jc w:val="center"/>
        <w:tblLook w:val="04A0" w:firstRow="1" w:lastRow="0" w:firstColumn="1" w:lastColumn="0" w:noHBand="0" w:noVBand="1"/>
      </w:tblPr>
      <w:tblGrid>
        <w:gridCol w:w="4400"/>
        <w:gridCol w:w="960"/>
      </w:tblGrid>
      <w:tr w:rsidR="0019487D" w:rsidRPr="005E033E" w14:paraId="7924C11E" w14:textId="77777777" w:rsidTr="6C2ECDC4">
        <w:trPr>
          <w:trHeight w:val="300"/>
          <w:jc w:val="center"/>
        </w:trPr>
        <w:tc>
          <w:tcPr>
            <w:tcW w:w="4400" w:type="dxa"/>
            <w:tcBorders>
              <w:top w:val="nil"/>
              <w:left w:val="nil"/>
              <w:bottom w:val="single" w:sz="4" w:space="0" w:color="auto"/>
              <w:right w:val="nil"/>
            </w:tcBorders>
            <w:noWrap/>
            <w:vAlign w:val="bottom"/>
            <w:hideMark/>
          </w:tcPr>
          <w:p w14:paraId="17EB0B1C" w14:textId="77777777" w:rsidR="0019487D" w:rsidRPr="005E033E" w:rsidRDefault="0019487D" w:rsidP="0019487D">
            <w:pPr>
              <w:spacing w:before="0" w:line="240" w:lineRule="auto"/>
              <w:rPr>
                <w:rFonts w:cs="Arial"/>
                <w:sz w:val="20"/>
                <w:szCs w:val="24"/>
              </w:rPr>
            </w:pPr>
          </w:p>
        </w:tc>
        <w:tc>
          <w:tcPr>
            <w:tcW w:w="960" w:type="dxa"/>
            <w:tcBorders>
              <w:top w:val="nil"/>
              <w:left w:val="nil"/>
              <w:bottom w:val="single" w:sz="4" w:space="0" w:color="auto"/>
              <w:right w:val="nil"/>
            </w:tcBorders>
            <w:noWrap/>
            <w:vAlign w:val="bottom"/>
            <w:hideMark/>
          </w:tcPr>
          <w:p w14:paraId="2F15FA01" w14:textId="77777777" w:rsidR="0019487D" w:rsidRPr="005E033E" w:rsidRDefault="0019487D" w:rsidP="0019487D">
            <w:pPr>
              <w:spacing w:before="0" w:line="240" w:lineRule="auto"/>
              <w:rPr>
                <w:rFonts w:cs="Arial"/>
                <w:sz w:val="20"/>
                <w:szCs w:val="20"/>
              </w:rPr>
            </w:pPr>
          </w:p>
        </w:tc>
      </w:tr>
      <w:tr w:rsidR="0019487D" w:rsidRPr="005E033E" w14:paraId="39084821"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1211840D" w14:textId="078EED07" w:rsidR="0019487D" w:rsidRPr="005E033E" w:rsidRDefault="0019487D" w:rsidP="0019487D">
            <w:pPr>
              <w:spacing w:before="0" w:line="240" w:lineRule="auto"/>
              <w:rPr>
                <w:rFonts w:cs="Arial"/>
                <w:color w:val="000000"/>
                <w:sz w:val="22"/>
              </w:rPr>
            </w:pPr>
          </w:p>
        </w:tc>
        <w:tc>
          <w:tcPr>
            <w:tcW w:w="960" w:type="dxa"/>
            <w:tcBorders>
              <w:top w:val="single" w:sz="4" w:space="0" w:color="auto"/>
              <w:left w:val="nil"/>
              <w:bottom w:val="single" w:sz="4" w:space="0" w:color="auto"/>
              <w:right w:val="single" w:sz="4" w:space="0" w:color="auto"/>
            </w:tcBorders>
            <w:noWrap/>
            <w:vAlign w:val="bottom"/>
          </w:tcPr>
          <w:p w14:paraId="4503ACC8" w14:textId="7D86238E" w:rsidR="0019487D" w:rsidRPr="005E033E" w:rsidRDefault="0019487D" w:rsidP="0019487D">
            <w:pPr>
              <w:spacing w:before="0" w:line="240" w:lineRule="auto"/>
              <w:jc w:val="right"/>
              <w:rPr>
                <w:rFonts w:cs="Arial"/>
                <w:color w:val="000000"/>
                <w:sz w:val="22"/>
              </w:rPr>
            </w:pPr>
          </w:p>
        </w:tc>
      </w:tr>
      <w:tr w:rsidR="008729D2" w:rsidRPr="005E033E" w14:paraId="385E7A98"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6B95C85D" w14:textId="77777777" w:rsidR="008729D2" w:rsidRPr="005E033E" w:rsidRDefault="008729D2" w:rsidP="008729D2">
            <w:pPr>
              <w:spacing w:before="0" w:line="240" w:lineRule="auto"/>
              <w:rPr>
                <w:rFonts w:cs="Arial"/>
                <w:color w:val="000000"/>
                <w:sz w:val="22"/>
              </w:rPr>
            </w:pPr>
            <w:r w:rsidRPr="005E033E">
              <w:rPr>
                <w:rFonts w:cs="Arial"/>
                <w:color w:val="000000"/>
                <w:sz w:val="22"/>
              </w:rPr>
              <w:t>Asian or Asian British/Bangladeshi</w:t>
            </w:r>
          </w:p>
        </w:tc>
        <w:tc>
          <w:tcPr>
            <w:tcW w:w="960" w:type="dxa"/>
            <w:tcBorders>
              <w:top w:val="single" w:sz="4" w:space="0" w:color="auto"/>
              <w:left w:val="nil"/>
              <w:bottom w:val="single" w:sz="4" w:space="0" w:color="auto"/>
              <w:right w:val="single" w:sz="4" w:space="0" w:color="auto"/>
            </w:tcBorders>
            <w:noWrap/>
            <w:vAlign w:val="bottom"/>
          </w:tcPr>
          <w:p w14:paraId="6C3495AA"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3</w:t>
            </w:r>
          </w:p>
        </w:tc>
      </w:tr>
      <w:tr w:rsidR="008729D2" w:rsidRPr="005E033E" w14:paraId="775784B3"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1B91D8FC" w14:textId="77777777" w:rsidR="008729D2" w:rsidRPr="005E033E" w:rsidRDefault="008729D2" w:rsidP="008729D2">
            <w:pPr>
              <w:spacing w:before="0" w:line="240" w:lineRule="auto"/>
              <w:rPr>
                <w:rFonts w:cs="Arial"/>
                <w:color w:val="000000"/>
                <w:sz w:val="22"/>
              </w:rPr>
            </w:pPr>
            <w:r w:rsidRPr="005E033E">
              <w:rPr>
                <w:rFonts w:cs="Arial"/>
                <w:color w:val="000000"/>
                <w:sz w:val="22"/>
              </w:rPr>
              <w:t>Asian or Asian British/Indian</w:t>
            </w:r>
          </w:p>
        </w:tc>
        <w:tc>
          <w:tcPr>
            <w:tcW w:w="960" w:type="dxa"/>
            <w:tcBorders>
              <w:top w:val="single" w:sz="4" w:space="0" w:color="auto"/>
              <w:left w:val="nil"/>
              <w:bottom w:val="single" w:sz="4" w:space="0" w:color="auto"/>
              <w:right w:val="single" w:sz="4" w:space="0" w:color="auto"/>
            </w:tcBorders>
            <w:noWrap/>
            <w:vAlign w:val="bottom"/>
          </w:tcPr>
          <w:p w14:paraId="453E0520"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13</w:t>
            </w:r>
          </w:p>
        </w:tc>
      </w:tr>
      <w:tr w:rsidR="008729D2" w:rsidRPr="005E033E" w14:paraId="2A280A87"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738AAC54" w14:textId="77777777" w:rsidR="008729D2" w:rsidRPr="005E033E" w:rsidRDefault="008729D2" w:rsidP="008729D2">
            <w:pPr>
              <w:spacing w:before="0" w:line="240" w:lineRule="auto"/>
              <w:rPr>
                <w:rFonts w:cs="Arial"/>
                <w:color w:val="000000"/>
                <w:sz w:val="22"/>
              </w:rPr>
            </w:pPr>
            <w:r w:rsidRPr="005E033E">
              <w:rPr>
                <w:rFonts w:cs="Arial"/>
                <w:color w:val="000000"/>
                <w:sz w:val="22"/>
              </w:rPr>
              <w:t>Asian or Asian British/Pakistani</w:t>
            </w:r>
          </w:p>
        </w:tc>
        <w:tc>
          <w:tcPr>
            <w:tcW w:w="960" w:type="dxa"/>
            <w:tcBorders>
              <w:top w:val="single" w:sz="4" w:space="0" w:color="auto"/>
              <w:left w:val="nil"/>
              <w:bottom w:val="single" w:sz="4" w:space="0" w:color="auto"/>
              <w:right w:val="single" w:sz="4" w:space="0" w:color="auto"/>
            </w:tcBorders>
            <w:noWrap/>
            <w:vAlign w:val="bottom"/>
          </w:tcPr>
          <w:p w14:paraId="2A020289"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18</w:t>
            </w:r>
          </w:p>
        </w:tc>
      </w:tr>
      <w:tr w:rsidR="008729D2" w:rsidRPr="005E033E" w14:paraId="2024376B"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5D289ED4" w14:textId="77777777" w:rsidR="008729D2" w:rsidRPr="005E033E" w:rsidRDefault="008729D2" w:rsidP="008729D2">
            <w:pPr>
              <w:spacing w:before="0" w:line="240" w:lineRule="auto"/>
              <w:rPr>
                <w:rFonts w:cs="Arial"/>
                <w:color w:val="000000"/>
                <w:sz w:val="22"/>
              </w:rPr>
            </w:pPr>
            <w:r w:rsidRPr="005E033E">
              <w:rPr>
                <w:rFonts w:cs="Arial"/>
                <w:color w:val="000000"/>
                <w:sz w:val="22"/>
              </w:rPr>
              <w:t>Black or Black British/African</w:t>
            </w:r>
          </w:p>
        </w:tc>
        <w:tc>
          <w:tcPr>
            <w:tcW w:w="960" w:type="dxa"/>
            <w:tcBorders>
              <w:top w:val="single" w:sz="4" w:space="0" w:color="auto"/>
              <w:left w:val="nil"/>
              <w:bottom w:val="single" w:sz="4" w:space="0" w:color="auto"/>
              <w:right w:val="single" w:sz="4" w:space="0" w:color="auto"/>
            </w:tcBorders>
            <w:noWrap/>
            <w:vAlign w:val="bottom"/>
          </w:tcPr>
          <w:p w14:paraId="7A621749"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70</w:t>
            </w:r>
          </w:p>
        </w:tc>
      </w:tr>
      <w:tr w:rsidR="008729D2" w:rsidRPr="005E033E" w14:paraId="69BD5743"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286ECCEE" w14:textId="77777777" w:rsidR="008729D2" w:rsidRPr="005E033E" w:rsidRDefault="008729D2" w:rsidP="008729D2">
            <w:pPr>
              <w:spacing w:before="0" w:line="240" w:lineRule="auto"/>
              <w:rPr>
                <w:rFonts w:cs="Arial"/>
                <w:color w:val="000000"/>
                <w:sz w:val="22"/>
              </w:rPr>
            </w:pPr>
            <w:r w:rsidRPr="005E033E">
              <w:rPr>
                <w:rFonts w:cs="Arial"/>
                <w:color w:val="000000"/>
                <w:sz w:val="22"/>
              </w:rPr>
              <w:t>Black or Black British/Caribbean</w:t>
            </w:r>
          </w:p>
        </w:tc>
        <w:tc>
          <w:tcPr>
            <w:tcW w:w="960" w:type="dxa"/>
            <w:tcBorders>
              <w:top w:val="single" w:sz="4" w:space="0" w:color="auto"/>
              <w:left w:val="nil"/>
              <w:bottom w:val="single" w:sz="4" w:space="0" w:color="auto"/>
              <w:right w:val="single" w:sz="4" w:space="0" w:color="auto"/>
            </w:tcBorders>
            <w:noWrap/>
            <w:vAlign w:val="bottom"/>
          </w:tcPr>
          <w:p w14:paraId="3DB87DC2"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8</w:t>
            </w:r>
          </w:p>
        </w:tc>
      </w:tr>
      <w:tr w:rsidR="008729D2" w:rsidRPr="005E033E" w14:paraId="450A5374"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1FC992BD" w14:textId="77777777" w:rsidR="008729D2" w:rsidRPr="005E033E" w:rsidRDefault="008729D2" w:rsidP="008729D2">
            <w:pPr>
              <w:spacing w:before="0" w:line="240" w:lineRule="auto"/>
              <w:rPr>
                <w:rFonts w:cs="Arial"/>
                <w:color w:val="000000"/>
                <w:sz w:val="22"/>
              </w:rPr>
            </w:pPr>
            <w:r w:rsidRPr="005E033E">
              <w:rPr>
                <w:rFonts w:cs="Arial"/>
                <w:color w:val="000000"/>
                <w:sz w:val="22"/>
              </w:rPr>
              <w:t>Chinese</w:t>
            </w:r>
          </w:p>
        </w:tc>
        <w:tc>
          <w:tcPr>
            <w:tcW w:w="960" w:type="dxa"/>
            <w:tcBorders>
              <w:top w:val="single" w:sz="4" w:space="0" w:color="auto"/>
              <w:left w:val="nil"/>
              <w:bottom w:val="single" w:sz="4" w:space="0" w:color="auto"/>
              <w:right w:val="single" w:sz="4" w:space="0" w:color="auto"/>
            </w:tcBorders>
            <w:noWrap/>
            <w:vAlign w:val="bottom"/>
          </w:tcPr>
          <w:p w14:paraId="130F17A2"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3</w:t>
            </w:r>
          </w:p>
        </w:tc>
      </w:tr>
      <w:tr w:rsidR="008729D2" w:rsidRPr="005E033E" w14:paraId="33D2B12C"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38306C6C" w14:textId="77777777" w:rsidR="008729D2" w:rsidRPr="005E033E" w:rsidRDefault="008729D2" w:rsidP="008729D2">
            <w:pPr>
              <w:spacing w:before="0" w:line="240" w:lineRule="auto"/>
              <w:rPr>
                <w:rFonts w:cs="Arial"/>
                <w:color w:val="000000"/>
                <w:sz w:val="22"/>
              </w:rPr>
            </w:pPr>
            <w:r w:rsidRPr="005E033E">
              <w:rPr>
                <w:rFonts w:cs="Arial"/>
                <w:color w:val="000000"/>
                <w:sz w:val="22"/>
              </w:rPr>
              <w:t>Mixed White and Asian</w:t>
            </w:r>
          </w:p>
        </w:tc>
        <w:tc>
          <w:tcPr>
            <w:tcW w:w="960" w:type="dxa"/>
            <w:tcBorders>
              <w:top w:val="single" w:sz="4" w:space="0" w:color="auto"/>
              <w:left w:val="nil"/>
              <w:bottom w:val="single" w:sz="4" w:space="0" w:color="auto"/>
              <w:right w:val="single" w:sz="4" w:space="0" w:color="auto"/>
            </w:tcBorders>
            <w:noWrap/>
            <w:vAlign w:val="bottom"/>
          </w:tcPr>
          <w:p w14:paraId="34BC3890"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4</w:t>
            </w:r>
          </w:p>
        </w:tc>
      </w:tr>
      <w:tr w:rsidR="008729D2" w:rsidRPr="005E033E" w14:paraId="0EC6D997"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34E3BC0D" w14:textId="77777777" w:rsidR="008729D2" w:rsidRPr="005E033E" w:rsidRDefault="008729D2" w:rsidP="008729D2">
            <w:pPr>
              <w:spacing w:before="0" w:line="240" w:lineRule="auto"/>
              <w:rPr>
                <w:rFonts w:cs="Arial"/>
                <w:color w:val="000000"/>
                <w:sz w:val="22"/>
              </w:rPr>
            </w:pPr>
            <w:r w:rsidRPr="005E033E">
              <w:rPr>
                <w:rFonts w:cs="Arial"/>
                <w:color w:val="000000"/>
                <w:sz w:val="22"/>
              </w:rPr>
              <w:t>Mixed White and Black African</w:t>
            </w:r>
          </w:p>
        </w:tc>
        <w:tc>
          <w:tcPr>
            <w:tcW w:w="960" w:type="dxa"/>
            <w:tcBorders>
              <w:top w:val="single" w:sz="4" w:space="0" w:color="auto"/>
              <w:left w:val="nil"/>
              <w:bottom w:val="single" w:sz="4" w:space="0" w:color="auto"/>
              <w:right w:val="single" w:sz="4" w:space="0" w:color="auto"/>
            </w:tcBorders>
            <w:noWrap/>
            <w:vAlign w:val="bottom"/>
          </w:tcPr>
          <w:p w14:paraId="1FB21B1D"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6</w:t>
            </w:r>
          </w:p>
        </w:tc>
      </w:tr>
      <w:tr w:rsidR="008729D2" w:rsidRPr="005E033E" w14:paraId="63F8E6F4"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7D963637" w14:textId="77777777" w:rsidR="008729D2" w:rsidRPr="005E033E" w:rsidRDefault="008729D2" w:rsidP="008729D2">
            <w:pPr>
              <w:spacing w:before="0" w:line="240" w:lineRule="auto"/>
              <w:rPr>
                <w:rFonts w:cs="Arial"/>
                <w:color w:val="000000"/>
                <w:sz w:val="22"/>
              </w:rPr>
            </w:pPr>
            <w:r w:rsidRPr="005E033E">
              <w:rPr>
                <w:rFonts w:cs="Arial"/>
                <w:color w:val="000000"/>
                <w:sz w:val="22"/>
              </w:rPr>
              <w:t>Mixed White and Black Caribbean</w:t>
            </w:r>
          </w:p>
        </w:tc>
        <w:tc>
          <w:tcPr>
            <w:tcW w:w="960" w:type="dxa"/>
            <w:tcBorders>
              <w:top w:val="single" w:sz="4" w:space="0" w:color="auto"/>
              <w:left w:val="nil"/>
              <w:bottom w:val="single" w:sz="4" w:space="0" w:color="auto"/>
              <w:right w:val="single" w:sz="4" w:space="0" w:color="auto"/>
            </w:tcBorders>
            <w:noWrap/>
            <w:vAlign w:val="bottom"/>
          </w:tcPr>
          <w:p w14:paraId="06AADD4F"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1</w:t>
            </w:r>
          </w:p>
        </w:tc>
      </w:tr>
      <w:tr w:rsidR="008729D2" w:rsidRPr="005E033E" w14:paraId="3FCE3902"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5EC114E0" w14:textId="2B2E1296" w:rsidR="008729D2" w:rsidRPr="005E033E" w:rsidRDefault="3859D3B7" w:rsidP="6C2ECDC4">
            <w:pPr>
              <w:spacing w:before="0" w:line="240" w:lineRule="auto"/>
              <w:rPr>
                <w:rFonts w:cs="Arial"/>
                <w:color w:val="000000"/>
                <w:sz w:val="22"/>
              </w:rPr>
            </w:pPr>
            <w:r w:rsidRPr="6C2ECDC4">
              <w:rPr>
                <w:rFonts w:cs="Arial"/>
                <w:color w:val="000000" w:themeColor="text2"/>
                <w:sz w:val="22"/>
              </w:rPr>
              <w:t xml:space="preserve">Other </w:t>
            </w:r>
          </w:p>
        </w:tc>
        <w:tc>
          <w:tcPr>
            <w:tcW w:w="960" w:type="dxa"/>
            <w:tcBorders>
              <w:top w:val="single" w:sz="4" w:space="0" w:color="auto"/>
              <w:left w:val="nil"/>
              <w:bottom w:val="single" w:sz="4" w:space="0" w:color="auto"/>
              <w:right w:val="single" w:sz="4" w:space="0" w:color="auto"/>
            </w:tcBorders>
            <w:noWrap/>
            <w:vAlign w:val="bottom"/>
          </w:tcPr>
          <w:p w14:paraId="304AC758"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6</w:t>
            </w:r>
          </w:p>
        </w:tc>
      </w:tr>
      <w:tr w:rsidR="008729D2" w:rsidRPr="005E033E" w14:paraId="1A7B606B"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656DEAD9" w14:textId="77777777" w:rsidR="008729D2" w:rsidRPr="005E033E" w:rsidRDefault="008729D2" w:rsidP="008729D2">
            <w:pPr>
              <w:spacing w:before="0" w:line="240" w:lineRule="auto"/>
              <w:rPr>
                <w:rFonts w:cs="Arial"/>
                <w:color w:val="000000"/>
                <w:sz w:val="22"/>
              </w:rPr>
            </w:pPr>
            <w:r w:rsidRPr="005E033E">
              <w:rPr>
                <w:rFonts w:cs="Arial"/>
                <w:color w:val="000000"/>
                <w:sz w:val="22"/>
              </w:rPr>
              <w:t>Other Asian background</w:t>
            </w:r>
          </w:p>
        </w:tc>
        <w:tc>
          <w:tcPr>
            <w:tcW w:w="960" w:type="dxa"/>
            <w:tcBorders>
              <w:top w:val="single" w:sz="4" w:space="0" w:color="auto"/>
              <w:left w:val="nil"/>
              <w:bottom w:val="single" w:sz="4" w:space="0" w:color="auto"/>
              <w:right w:val="single" w:sz="4" w:space="0" w:color="auto"/>
            </w:tcBorders>
            <w:noWrap/>
            <w:vAlign w:val="bottom"/>
          </w:tcPr>
          <w:p w14:paraId="44D780F7"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15</w:t>
            </w:r>
          </w:p>
        </w:tc>
      </w:tr>
      <w:tr w:rsidR="008729D2" w:rsidRPr="005E033E" w14:paraId="305A0728"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0A2EB6CD" w14:textId="77777777" w:rsidR="008729D2" w:rsidRPr="005E033E" w:rsidRDefault="008729D2" w:rsidP="008729D2">
            <w:pPr>
              <w:spacing w:before="0" w:line="240" w:lineRule="auto"/>
              <w:rPr>
                <w:rFonts w:cs="Arial"/>
                <w:color w:val="000000"/>
                <w:sz w:val="22"/>
              </w:rPr>
            </w:pPr>
            <w:r w:rsidRPr="005E033E">
              <w:rPr>
                <w:rFonts w:cs="Arial"/>
                <w:color w:val="000000"/>
                <w:sz w:val="22"/>
              </w:rPr>
              <w:t>Other Black background</w:t>
            </w:r>
          </w:p>
        </w:tc>
        <w:tc>
          <w:tcPr>
            <w:tcW w:w="960" w:type="dxa"/>
            <w:tcBorders>
              <w:top w:val="single" w:sz="4" w:space="0" w:color="auto"/>
              <w:left w:val="nil"/>
              <w:bottom w:val="single" w:sz="4" w:space="0" w:color="auto"/>
              <w:right w:val="single" w:sz="4" w:space="0" w:color="auto"/>
            </w:tcBorders>
            <w:noWrap/>
            <w:vAlign w:val="bottom"/>
          </w:tcPr>
          <w:p w14:paraId="3D27865A"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2</w:t>
            </w:r>
          </w:p>
        </w:tc>
      </w:tr>
      <w:tr w:rsidR="008729D2" w:rsidRPr="005E033E" w14:paraId="37D45160"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08D168EB" w14:textId="77777777" w:rsidR="008729D2" w:rsidRPr="005E033E" w:rsidRDefault="008729D2" w:rsidP="008729D2">
            <w:pPr>
              <w:spacing w:before="0" w:line="240" w:lineRule="auto"/>
              <w:rPr>
                <w:rFonts w:cs="Arial"/>
                <w:color w:val="000000"/>
                <w:sz w:val="22"/>
              </w:rPr>
            </w:pPr>
            <w:r w:rsidRPr="005E033E">
              <w:rPr>
                <w:rFonts w:cs="Arial"/>
                <w:color w:val="000000"/>
                <w:sz w:val="22"/>
              </w:rPr>
              <w:t>Other Mixed background</w:t>
            </w:r>
          </w:p>
        </w:tc>
        <w:tc>
          <w:tcPr>
            <w:tcW w:w="960" w:type="dxa"/>
            <w:tcBorders>
              <w:top w:val="single" w:sz="4" w:space="0" w:color="auto"/>
              <w:left w:val="nil"/>
              <w:bottom w:val="single" w:sz="4" w:space="0" w:color="auto"/>
              <w:right w:val="single" w:sz="4" w:space="0" w:color="auto"/>
            </w:tcBorders>
            <w:noWrap/>
            <w:vAlign w:val="bottom"/>
          </w:tcPr>
          <w:p w14:paraId="64B2BB9D"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3</w:t>
            </w:r>
          </w:p>
        </w:tc>
      </w:tr>
      <w:tr w:rsidR="008729D2" w:rsidRPr="005E033E" w14:paraId="63500F07"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67429375" w14:textId="77777777" w:rsidR="008729D2" w:rsidRPr="005E033E" w:rsidRDefault="008729D2" w:rsidP="008729D2">
            <w:pPr>
              <w:spacing w:before="0" w:line="240" w:lineRule="auto"/>
              <w:rPr>
                <w:rFonts w:cs="Arial"/>
                <w:color w:val="000000"/>
                <w:sz w:val="22"/>
              </w:rPr>
            </w:pPr>
            <w:r w:rsidRPr="005E033E">
              <w:rPr>
                <w:rFonts w:cs="Arial"/>
                <w:color w:val="000000"/>
                <w:sz w:val="22"/>
              </w:rPr>
              <w:t>Other White background</w:t>
            </w:r>
          </w:p>
        </w:tc>
        <w:tc>
          <w:tcPr>
            <w:tcW w:w="960" w:type="dxa"/>
            <w:tcBorders>
              <w:top w:val="single" w:sz="4" w:space="0" w:color="auto"/>
              <w:left w:val="nil"/>
              <w:bottom w:val="single" w:sz="4" w:space="0" w:color="auto"/>
              <w:right w:val="single" w:sz="4" w:space="0" w:color="auto"/>
            </w:tcBorders>
            <w:noWrap/>
            <w:vAlign w:val="bottom"/>
          </w:tcPr>
          <w:p w14:paraId="001FE991"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16</w:t>
            </w:r>
          </w:p>
        </w:tc>
      </w:tr>
      <w:tr w:rsidR="008729D2" w:rsidRPr="005E033E" w14:paraId="3F9BBF61"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115D77F5" w14:textId="77777777" w:rsidR="008729D2" w:rsidRPr="005E033E" w:rsidRDefault="008729D2" w:rsidP="008729D2">
            <w:pPr>
              <w:spacing w:before="0" w:line="240" w:lineRule="auto"/>
              <w:rPr>
                <w:rFonts w:cs="Arial"/>
                <w:color w:val="000000"/>
                <w:sz w:val="22"/>
              </w:rPr>
            </w:pPr>
            <w:r w:rsidRPr="005E033E">
              <w:rPr>
                <w:rFonts w:cs="Arial"/>
                <w:color w:val="000000"/>
                <w:sz w:val="22"/>
              </w:rPr>
              <w:t>Prefer not to say</w:t>
            </w:r>
          </w:p>
        </w:tc>
        <w:tc>
          <w:tcPr>
            <w:tcW w:w="960" w:type="dxa"/>
            <w:tcBorders>
              <w:top w:val="single" w:sz="4" w:space="0" w:color="auto"/>
              <w:left w:val="nil"/>
              <w:bottom w:val="single" w:sz="4" w:space="0" w:color="auto"/>
              <w:right w:val="single" w:sz="4" w:space="0" w:color="auto"/>
            </w:tcBorders>
            <w:noWrap/>
            <w:vAlign w:val="bottom"/>
          </w:tcPr>
          <w:p w14:paraId="49CFAFE5"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1</w:t>
            </w:r>
          </w:p>
        </w:tc>
      </w:tr>
      <w:tr w:rsidR="008729D2" w:rsidRPr="005E033E" w14:paraId="7CA3D567"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5509C840" w14:textId="77777777" w:rsidR="008729D2" w:rsidRPr="005E033E" w:rsidRDefault="008729D2" w:rsidP="008729D2">
            <w:pPr>
              <w:spacing w:before="0" w:line="240" w:lineRule="auto"/>
              <w:rPr>
                <w:rFonts w:cs="Arial"/>
                <w:color w:val="000000"/>
                <w:sz w:val="22"/>
              </w:rPr>
            </w:pPr>
            <w:r w:rsidRPr="005E033E">
              <w:rPr>
                <w:rFonts w:cs="Arial"/>
                <w:color w:val="000000"/>
                <w:sz w:val="22"/>
              </w:rPr>
              <w:t>White British</w:t>
            </w:r>
          </w:p>
        </w:tc>
        <w:tc>
          <w:tcPr>
            <w:tcW w:w="960" w:type="dxa"/>
            <w:tcBorders>
              <w:top w:val="single" w:sz="4" w:space="0" w:color="auto"/>
              <w:left w:val="nil"/>
              <w:bottom w:val="single" w:sz="4" w:space="0" w:color="auto"/>
              <w:right w:val="single" w:sz="4" w:space="0" w:color="auto"/>
            </w:tcBorders>
            <w:noWrap/>
            <w:vAlign w:val="bottom"/>
          </w:tcPr>
          <w:p w14:paraId="73541B2F"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42</w:t>
            </w:r>
          </w:p>
        </w:tc>
      </w:tr>
      <w:tr w:rsidR="008729D2" w:rsidRPr="005E033E" w14:paraId="0A9C4D76" w14:textId="77777777" w:rsidTr="6C2ECDC4">
        <w:trPr>
          <w:trHeight w:val="300"/>
          <w:jc w:val="center"/>
        </w:trPr>
        <w:tc>
          <w:tcPr>
            <w:tcW w:w="4400" w:type="dxa"/>
            <w:tcBorders>
              <w:top w:val="single" w:sz="4" w:space="0" w:color="auto"/>
              <w:left w:val="single" w:sz="4" w:space="0" w:color="auto"/>
              <w:bottom w:val="single" w:sz="4" w:space="0" w:color="auto"/>
              <w:right w:val="single" w:sz="4" w:space="0" w:color="auto"/>
            </w:tcBorders>
            <w:noWrap/>
            <w:vAlign w:val="bottom"/>
          </w:tcPr>
          <w:p w14:paraId="343ED006" w14:textId="77777777" w:rsidR="008729D2" w:rsidRPr="005E033E" w:rsidRDefault="008729D2" w:rsidP="008729D2">
            <w:pPr>
              <w:spacing w:before="0" w:line="240" w:lineRule="auto"/>
              <w:rPr>
                <w:rFonts w:cs="Arial"/>
                <w:color w:val="000000"/>
                <w:sz w:val="22"/>
              </w:rPr>
            </w:pPr>
            <w:r w:rsidRPr="005E033E">
              <w:rPr>
                <w:rFonts w:cs="Arial"/>
                <w:color w:val="000000"/>
                <w:sz w:val="22"/>
              </w:rPr>
              <w:t>White Irish</w:t>
            </w:r>
          </w:p>
        </w:tc>
        <w:tc>
          <w:tcPr>
            <w:tcW w:w="960" w:type="dxa"/>
            <w:tcBorders>
              <w:top w:val="single" w:sz="4" w:space="0" w:color="auto"/>
              <w:left w:val="nil"/>
              <w:bottom w:val="single" w:sz="4" w:space="0" w:color="auto"/>
              <w:right w:val="single" w:sz="4" w:space="0" w:color="auto"/>
            </w:tcBorders>
            <w:noWrap/>
            <w:vAlign w:val="bottom"/>
          </w:tcPr>
          <w:p w14:paraId="68BF368A" w14:textId="77777777" w:rsidR="008729D2" w:rsidRPr="005E033E" w:rsidRDefault="008729D2" w:rsidP="008729D2">
            <w:pPr>
              <w:spacing w:before="0" w:line="240" w:lineRule="auto"/>
              <w:jc w:val="right"/>
              <w:rPr>
                <w:rFonts w:cs="Arial"/>
                <w:color w:val="000000"/>
                <w:sz w:val="22"/>
              </w:rPr>
            </w:pPr>
            <w:r w:rsidRPr="005E033E">
              <w:rPr>
                <w:rFonts w:cs="Arial"/>
                <w:color w:val="000000"/>
                <w:sz w:val="22"/>
              </w:rPr>
              <w:t>1</w:t>
            </w:r>
          </w:p>
        </w:tc>
      </w:tr>
    </w:tbl>
    <w:p w14:paraId="687065DF" w14:textId="77777777" w:rsidR="00DB7508" w:rsidRDefault="00DB7508" w:rsidP="00F653EB">
      <w:pPr>
        <w:rPr>
          <w:rFonts w:cs="Arial"/>
        </w:rPr>
      </w:pPr>
    </w:p>
    <w:p w14:paraId="26EAC741" w14:textId="77777777" w:rsidR="005E033E" w:rsidRDefault="005E033E" w:rsidP="00F653EB">
      <w:pPr>
        <w:rPr>
          <w:rFonts w:cs="Arial"/>
        </w:rPr>
      </w:pPr>
    </w:p>
    <w:p w14:paraId="3BA266C8" w14:textId="1564AD44" w:rsidR="04D96BA2" w:rsidRDefault="04D96BA2" w:rsidP="04D96BA2">
      <w:pPr>
        <w:rPr>
          <w:rFonts w:cs="Arial"/>
        </w:rPr>
      </w:pPr>
    </w:p>
    <w:p w14:paraId="4F86BD2B" w14:textId="6242B20A" w:rsidR="04D96BA2" w:rsidRDefault="04D96BA2" w:rsidP="04D96BA2">
      <w:pPr>
        <w:rPr>
          <w:rFonts w:cs="Arial"/>
        </w:rPr>
      </w:pPr>
    </w:p>
    <w:p w14:paraId="236F6DD5" w14:textId="77777777" w:rsidR="005E033E" w:rsidRDefault="005E033E" w:rsidP="00F653EB">
      <w:pPr>
        <w:rPr>
          <w:rFonts w:cs="Arial"/>
        </w:rPr>
      </w:pPr>
    </w:p>
    <w:p w14:paraId="03BB3380" w14:textId="77777777" w:rsidR="005E033E" w:rsidRPr="005E033E" w:rsidRDefault="005E033E" w:rsidP="00F653EB">
      <w:pPr>
        <w:rPr>
          <w:rFonts w:cs="Arial"/>
        </w:rPr>
      </w:pPr>
    </w:p>
    <w:p w14:paraId="5B2647ED" w14:textId="1126FEE0" w:rsidR="0019487D" w:rsidRPr="005E033E" w:rsidRDefault="0019487D" w:rsidP="00F653EB">
      <w:pPr>
        <w:rPr>
          <w:rFonts w:cs="Arial"/>
        </w:rPr>
      </w:pPr>
      <w:r w:rsidRPr="005E033E">
        <w:rPr>
          <w:rFonts w:cs="Arial"/>
        </w:rPr>
        <w:t xml:space="preserve">POLAR4 Quintile: </w:t>
      </w:r>
    </w:p>
    <w:tbl>
      <w:tblPr>
        <w:tblStyle w:val="TableGrid"/>
        <w:tblW w:w="0" w:type="auto"/>
        <w:jc w:val="center"/>
        <w:tblLook w:val="04A0" w:firstRow="1" w:lastRow="0" w:firstColumn="1" w:lastColumn="0" w:noHBand="0" w:noVBand="1"/>
      </w:tblPr>
      <w:tblGrid>
        <w:gridCol w:w="976"/>
        <w:gridCol w:w="976"/>
      </w:tblGrid>
      <w:tr w:rsidR="003475F8" w:rsidRPr="005E033E" w14:paraId="1D3677FB" w14:textId="77777777" w:rsidTr="005E033E">
        <w:trPr>
          <w:trHeight w:val="300"/>
          <w:jc w:val="center"/>
        </w:trPr>
        <w:tc>
          <w:tcPr>
            <w:tcW w:w="976" w:type="dxa"/>
            <w:noWrap/>
            <w:hideMark/>
          </w:tcPr>
          <w:p w14:paraId="230A0A28" w14:textId="77777777" w:rsidR="003475F8" w:rsidRPr="005E033E" w:rsidRDefault="003475F8" w:rsidP="003475F8">
            <w:pPr>
              <w:rPr>
                <w:rFonts w:cs="Arial"/>
                <w:b/>
                <w:bCs/>
              </w:rPr>
            </w:pPr>
            <w:r w:rsidRPr="005E033E">
              <w:rPr>
                <w:rFonts w:cs="Arial"/>
                <w:b/>
                <w:bCs/>
              </w:rPr>
              <w:t>1</w:t>
            </w:r>
          </w:p>
        </w:tc>
        <w:tc>
          <w:tcPr>
            <w:tcW w:w="976" w:type="dxa"/>
            <w:noWrap/>
            <w:vAlign w:val="bottom"/>
          </w:tcPr>
          <w:p w14:paraId="53346C95" w14:textId="2B352A9F" w:rsidR="003475F8" w:rsidRPr="005E033E" w:rsidRDefault="003475F8" w:rsidP="003475F8">
            <w:pPr>
              <w:rPr>
                <w:rFonts w:cs="Arial"/>
              </w:rPr>
            </w:pPr>
            <w:r w:rsidRPr="005E033E">
              <w:rPr>
                <w:rFonts w:cs="Arial"/>
                <w:color w:val="000000"/>
                <w:sz w:val="22"/>
              </w:rPr>
              <w:t>55</w:t>
            </w:r>
          </w:p>
        </w:tc>
      </w:tr>
      <w:tr w:rsidR="003475F8" w:rsidRPr="005E033E" w14:paraId="4B2DA35C" w14:textId="77777777" w:rsidTr="005E033E">
        <w:trPr>
          <w:trHeight w:val="300"/>
          <w:jc w:val="center"/>
        </w:trPr>
        <w:tc>
          <w:tcPr>
            <w:tcW w:w="976" w:type="dxa"/>
            <w:noWrap/>
            <w:hideMark/>
          </w:tcPr>
          <w:p w14:paraId="4DA5A895" w14:textId="77777777" w:rsidR="003475F8" w:rsidRPr="005E033E" w:rsidRDefault="003475F8" w:rsidP="003475F8">
            <w:pPr>
              <w:rPr>
                <w:rFonts w:cs="Arial"/>
                <w:b/>
                <w:bCs/>
              </w:rPr>
            </w:pPr>
            <w:r w:rsidRPr="005E033E">
              <w:rPr>
                <w:rFonts w:cs="Arial"/>
                <w:b/>
                <w:bCs/>
              </w:rPr>
              <w:t>2</w:t>
            </w:r>
          </w:p>
        </w:tc>
        <w:tc>
          <w:tcPr>
            <w:tcW w:w="976" w:type="dxa"/>
            <w:noWrap/>
            <w:vAlign w:val="bottom"/>
          </w:tcPr>
          <w:p w14:paraId="67413225" w14:textId="31B0E1D1" w:rsidR="003475F8" w:rsidRPr="005E033E" w:rsidRDefault="003475F8" w:rsidP="003475F8">
            <w:pPr>
              <w:rPr>
                <w:rFonts w:cs="Arial"/>
              </w:rPr>
            </w:pPr>
            <w:r w:rsidRPr="005E033E">
              <w:rPr>
                <w:rFonts w:cs="Arial"/>
                <w:color w:val="000000"/>
                <w:sz w:val="22"/>
              </w:rPr>
              <w:t>60</w:t>
            </w:r>
          </w:p>
        </w:tc>
      </w:tr>
      <w:tr w:rsidR="003475F8" w:rsidRPr="005E033E" w14:paraId="523D3E59" w14:textId="77777777" w:rsidTr="005E033E">
        <w:trPr>
          <w:trHeight w:val="300"/>
          <w:jc w:val="center"/>
        </w:trPr>
        <w:tc>
          <w:tcPr>
            <w:tcW w:w="976" w:type="dxa"/>
            <w:noWrap/>
            <w:hideMark/>
          </w:tcPr>
          <w:p w14:paraId="30E0EC2C" w14:textId="77777777" w:rsidR="003475F8" w:rsidRPr="005E033E" w:rsidRDefault="003475F8" w:rsidP="003475F8">
            <w:pPr>
              <w:rPr>
                <w:rFonts w:cs="Arial"/>
                <w:b/>
                <w:bCs/>
              </w:rPr>
            </w:pPr>
            <w:r w:rsidRPr="005E033E">
              <w:rPr>
                <w:rFonts w:cs="Arial"/>
                <w:b/>
                <w:bCs/>
              </w:rPr>
              <w:t>3</w:t>
            </w:r>
          </w:p>
        </w:tc>
        <w:tc>
          <w:tcPr>
            <w:tcW w:w="976" w:type="dxa"/>
            <w:noWrap/>
            <w:vAlign w:val="bottom"/>
          </w:tcPr>
          <w:p w14:paraId="3FD10F1A" w14:textId="69D3D069" w:rsidR="003475F8" w:rsidRPr="005E033E" w:rsidRDefault="003475F8" w:rsidP="003475F8">
            <w:pPr>
              <w:rPr>
                <w:rFonts w:cs="Arial"/>
              </w:rPr>
            </w:pPr>
            <w:r w:rsidRPr="005E033E">
              <w:rPr>
                <w:rFonts w:cs="Arial"/>
                <w:color w:val="000000"/>
                <w:sz w:val="22"/>
              </w:rPr>
              <w:t>45</w:t>
            </w:r>
          </w:p>
        </w:tc>
      </w:tr>
      <w:tr w:rsidR="003475F8" w:rsidRPr="005E033E" w14:paraId="31D1AFAC" w14:textId="77777777" w:rsidTr="005E033E">
        <w:trPr>
          <w:trHeight w:val="300"/>
          <w:jc w:val="center"/>
        </w:trPr>
        <w:tc>
          <w:tcPr>
            <w:tcW w:w="976" w:type="dxa"/>
            <w:noWrap/>
            <w:hideMark/>
          </w:tcPr>
          <w:p w14:paraId="128DB75F" w14:textId="77777777" w:rsidR="003475F8" w:rsidRPr="005E033E" w:rsidRDefault="003475F8" w:rsidP="003475F8">
            <w:pPr>
              <w:rPr>
                <w:rFonts w:cs="Arial"/>
                <w:b/>
                <w:bCs/>
              </w:rPr>
            </w:pPr>
            <w:r w:rsidRPr="005E033E">
              <w:rPr>
                <w:rFonts w:cs="Arial"/>
                <w:b/>
                <w:bCs/>
              </w:rPr>
              <w:t>4</w:t>
            </w:r>
          </w:p>
        </w:tc>
        <w:tc>
          <w:tcPr>
            <w:tcW w:w="976" w:type="dxa"/>
            <w:noWrap/>
            <w:vAlign w:val="bottom"/>
          </w:tcPr>
          <w:p w14:paraId="61C08596" w14:textId="7DEF42E7" w:rsidR="003475F8" w:rsidRPr="005E033E" w:rsidRDefault="003475F8" w:rsidP="003475F8">
            <w:pPr>
              <w:rPr>
                <w:rFonts w:cs="Arial"/>
              </w:rPr>
            </w:pPr>
            <w:r w:rsidRPr="005E033E">
              <w:rPr>
                <w:rFonts w:cs="Arial"/>
                <w:color w:val="000000"/>
                <w:sz w:val="22"/>
              </w:rPr>
              <w:t>34</w:t>
            </w:r>
          </w:p>
        </w:tc>
      </w:tr>
      <w:tr w:rsidR="003475F8" w:rsidRPr="005E033E" w14:paraId="20A21A3F" w14:textId="77777777" w:rsidTr="005E033E">
        <w:trPr>
          <w:trHeight w:val="300"/>
          <w:jc w:val="center"/>
        </w:trPr>
        <w:tc>
          <w:tcPr>
            <w:tcW w:w="976" w:type="dxa"/>
            <w:noWrap/>
            <w:hideMark/>
          </w:tcPr>
          <w:p w14:paraId="544D2DB4" w14:textId="77777777" w:rsidR="003475F8" w:rsidRPr="005E033E" w:rsidRDefault="003475F8" w:rsidP="003475F8">
            <w:pPr>
              <w:rPr>
                <w:rFonts w:cs="Arial"/>
                <w:b/>
                <w:bCs/>
              </w:rPr>
            </w:pPr>
            <w:r w:rsidRPr="005E033E">
              <w:rPr>
                <w:rFonts w:cs="Arial"/>
                <w:b/>
                <w:bCs/>
              </w:rPr>
              <w:lastRenderedPageBreak/>
              <w:t>5</w:t>
            </w:r>
          </w:p>
        </w:tc>
        <w:tc>
          <w:tcPr>
            <w:tcW w:w="976" w:type="dxa"/>
            <w:noWrap/>
            <w:vAlign w:val="bottom"/>
          </w:tcPr>
          <w:p w14:paraId="2FDF3286" w14:textId="5EE6944C" w:rsidR="003475F8" w:rsidRPr="005E033E" w:rsidRDefault="003475F8" w:rsidP="003475F8">
            <w:pPr>
              <w:rPr>
                <w:rFonts w:cs="Arial"/>
              </w:rPr>
            </w:pPr>
            <w:r w:rsidRPr="005E033E">
              <w:rPr>
                <w:rFonts w:cs="Arial"/>
                <w:color w:val="000000"/>
                <w:sz w:val="22"/>
              </w:rPr>
              <w:t>18</w:t>
            </w:r>
          </w:p>
        </w:tc>
      </w:tr>
    </w:tbl>
    <w:p w14:paraId="14233F30" w14:textId="77777777" w:rsidR="0019487D" w:rsidRPr="005E033E" w:rsidRDefault="0019487D" w:rsidP="00F653EB">
      <w:pPr>
        <w:rPr>
          <w:rFonts w:cs="Arial"/>
        </w:rPr>
      </w:pPr>
    </w:p>
    <w:p w14:paraId="14A16F32" w14:textId="238D49CE" w:rsidR="0019487D" w:rsidRPr="005E033E" w:rsidRDefault="0019487D" w:rsidP="00F653EB">
      <w:pPr>
        <w:rPr>
          <w:rFonts w:cs="Arial"/>
        </w:rPr>
      </w:pPr>
      <w:r w:rsidRPr="005E033E">
        <w:rPr>
          <w:rFonts w:cs="Arial"/>
        </w:rPr>
        <w:t xml:space="preserve">IMD Quintile: </w:t>
      </w:r>
    </w:p>
    <w:tbl>
      <w:tblPr>
        <w:tblStyle w:val="TableGrid"/>
        <w:tblW w:w="0" w:type="auto"/>
        <w:jc w:val="center"/>
        <w:tblLook w:val="04A0" w:firstRow="1" w:lastRow="0" w:firstColumn="1" w:lastColumn="0" w:noHBand="0" w:noVBand="1"/>
      </w:tblPr>
      <w:tblGrid>
        <w:gridCol w:w="976"/>
        <w:gridCol w:w="976"/>
      </w:tblGrid>
      <w:tr w:rsidR="0083395E" w:rsidRPr="005E033E" w14:paraId="20A0D549" w14:textId="77777777" w:rsidTr="005E033E">
        <w:trPr>
          <w:trHeight w:val="300"/>
          <w:jc w:val="center"/>
        </w:trPr>
        <w:tc>
          <w:tcPr>
            <w:tcW w:w="976" w:type="dxa"/>
            <w:noWrap/>
            <w:hideMark/>
          </w:tcPr>
          <w:p w14:paraId="00A45919" w14:textId="77777777" w:rsidR="0083395E" w:rsidRPr="005E033E" w:rsidRDefault="0083395E" w:rsidP="0083395E">
            <w:pPr>
              <w:rPr>
                <w:rFonts w:cs="Arial"/>
                <w:b/>
                <w:bCs/>
              </w:rPr>
            </w:pPr>
            <w:r w:rsidRPr="005E033E">
              <w:rPr>
                <w:rFonts w:cs="Arial"/>
                <w:b/>
                <w:bCs/>
              </w:rPr>
              <w:t>1</w:t>
            </w:r>
          </w:p>
        </w:tc>
        <w:tc>
          <w:tcPr>
            <w:tcW w:w="976" w:type="dxa"/>
            <w:noWrap/>
          </w:tcPr>
          <w:p w14:paraId="3BFAD3EC" w14:textId="7203B2D5" w:rsidR="0083395E" w:rsidRPr="005E033E" w:rsidRDefault="0083395E" w:rsidP="0083395E">
            <w:pPr>
              <w:rPr>
                <w:rFonts w:cs="Arial"/>
              </w:rPr>
            </w:pPr>
            <w:r w:rsidRPr="005E033E">
              <w:rPr>
                <w:rFonts w:cs="Arial"/>
              </w:rPr>
              <w:t>53</w:t>
            </w:r>
          </w:p>
        </w:tc>
      </w:tr>
      <w:tr w:rsidR="0083395E" w:rsidRPr="005E033E" w14:paraId="4D7BDC99" w14:textId="77777777" w:rsidTr="005E033E">
        <w:trPr>
          <w:trHeight w:val="300"/>
          <w:jc w:val="center"/>
        </w:trPr>
        <w:tc>
          <w:tcPr>
            <w:tcW w:w="976" w:type="dxa"/>
            <w:noWrap/>
            <w:hideMark/>
          </w:tcPr>
          <w:p w14:paraId="55231A93" w14:textId="77777777" w:rsidR="0083395E" w:rsidRPr="005E033E" w:rsidRDefault="0083395E" w:rsidP="0083395E">
            <w:pPr>
              <w:rPr>
                <w:rFonts w:cs="Arial"/>
                <w:b/>
                <w:bCs/>
              </w:rPr>
            </w:pPr>
            <w:r w:rsidRPr="005E033E">
              <w:rPr>
                <w:rFonts w:cs="Arial"/>
                <w:b/>
                <w:bCs/>
              </w:rPr>
              <w:t>2</w:t>
            </w:r>
          </w:p>
        </w:tc>
        <w:tc>
          <w:tcPr>
            <w:tcW w:w="976" w:type="dxa"/>
            <w:noWrap/>
          </w:tcPr>
          <w:p w14:paraId="3EBF5710" w14:textId="12F08B52" w:rsidR="0083395E" w:rsidRPr="005E033E" w:rsidRDefault="0083395E" w:rsidP="0083395E">
            <w:pPr>
              <w:rPr>
                <w:rFonts w:cs="Arial"/>
              </w:rPr>
            </w:pPr>
            <w:r w:rsidRPr="005E033E">
              <w:rPr>
                <w:rFonts w:cs="Arial"/>
              </w:rPr>
              <w:t>83</w:t>
            </w:r>
          </w:p>
        </w:tc>
      </w:tr>
      <w:tr w:rsidR="0083395E" w:rsidRPr="005E033E" w14:paraId="7DD01E21" w14:textId="77777777" w:rsidTr="005E033E">
        <w:trPr>
          <w:trHeight w:val="300"/>
          <w:jc w:val="center"/>
        </w:trPr>
        <w:tc>
          <w:tcPr>
            <w:tcW w:w="976" w:type="dxa"/>
            <w:noWrap/>
            <w:hideMark/>
          </w:tcPr>
          <w:p w14:paraId="23CAC6FB" w14:textId="77777777" w:rsidR="0083395E" w:rsidRPr="005E033E" w:rsidRDefault="0083395E" w:rsidP="0083395E">
            <w:pPr>
              <w:rPr>
                <w:rFonts w:cs="Arial"/>
                <w:b/>
                <w:bCs/>
              </w:rPr>
            </w:pPr>
            <w:r w:rsidRPr="005E033E">
              <w:rPr>
                <w:rFonts w:cs="Arial"/>
                <w:b/>
                <w:bCs/>
              </w:rPr>
              <w:t>3</w:t>
            </w:r>
          </w:p>
        </w:tc>
        <w:tc>
          <w:tcPr>
            <w:tcW w:w="976" w:type="dxa"/>
            <w:noWrap/>
          </w:tcPr>
          <w:p w14:paraId="35404627" w14:textId="311D78AB" w:rsidR="0083395E" w:rsidRPr="005E033E" w:rsidRDefault="0083395E" w:rsidP="0083395E">
            <w:pPr>
              <w:rPr>
                <w:rFonts w:cs="Arial"/>
              </w:rPr>
            </w:pPr>
            <w:r w:rsidRPr="005E033E">
              <w:rPr>
                <w:rFonts w:cs="Arial"/>
              </w:rPr>
              <w:t>37</w:t>
            </w:r>
          </w:p>
        </w:tc>
      </w:tr>
      <w:tr w:rsidR="0083395E" w:rsidRPr="005E033E" w14:paraId="0B747672" w14:textId="77777777" w:rsidTr="005E033E">
        <w:trPr>
          <w:trHeight w:val="300"/>
          <w:jc w:val="center"/>
        </w:trPr>
        <w:tc>
          <w:tcPr>
            <w:tcW w:w="976" w:type="dxa"/>
            <w:noWrap/>
            <w:hideMark/>
          </w:tcPr>
          <w:p w14:paraId="3420E1A2" w14:textId="77777777" w:rsidR="0083395E" w:rsidRPr="005E033E" w:rsidRDefault="0083395E" w:rsidP="0083395E">
            <w:pPr>
              <w:rPr>
                <w:rFonts w:cs="Arial"/>
                <w:b/>
                <w:bCs/>
              </w:rPr>
            </w:pPr>
            <w:r w:rsidRPr="005E033E">
              <w:rPr>
                <w:rFonts w:cs="Arial"/>
                <w:b/>
                <w:bCs/>
              </w:rPr>
              <w:t>4</w:t>
            </w:r>
          </w:p>
        </w:tc>
        <w:tc>
          <w:tcPr>
            <w:tcW w:w="976" w:type="dxa"/>
            <w:noWrap/>
          </w:tcPr>
          <w:p w14:paraId="6C7CD140" w14:textId="52AB1495" w:rsidR="0083395E" w:rsidRPr="005E033E" w:rsidRDefault="0083395E" w:rsidP="0083395E">
            <w:pPr>
              <w:rPr>
                <w:rFonts w:cs="Arial"/>
              </w:rPr>
            </w:pPr>
            <w:r w:rsidRPr="005E033E">
              <w:rPr>
                <w:rFonts w:cs="Arial"/>
              </w:rPr>
              <w:t>24</w:t>
            </w:r>
          </w:p>
        </w:tc>
      </w:tr>
      <w:tr w:rsidR="0083395E" w:rsidRPr="005E033E" w14:paraId="49CBDBF3" w14:textId="77777777" w:rsidTr="005E033E">
        <w:trPr>
          <w:trHeight w:val="300"/>
          <w:jc w:val="center"/>
        </w:trPr>
        <w:tc>
          <w:tcPr>
            <w:tcW w:w="976" w:type="dxa"/>
            <w:noWrap/>
            <w:hideMark/>
          </w:tcPr>
          <w:p w14:paraId="0DF0A000" w14:textId="77777777" w:rsidR="0083395E" w:rsidRPr="005E033E" w:rsidRDefault="0083395E" w:rsidP="0083395E">
            <w:pPr>
              <w:rPr>
                <w:rFonts w:cs="Arial"/>
                <w:b/>
                <w:bCs/>
              </w:rPr>
            </w:pPr>
            <w:r w:rsidRPr="005E033E">
              <w:rPr>
                <w:rFonts w:cs="Arial"/>
                <w:b/>
                <w:bCs/>
              </w:rPr>
              <w:t>5</w:t>
            </w:r>
          </w:p>
        </w:tc>
        <w:tc>
          <w:tcPr>
            <w:tcW w:w="976" w:type="dxa"/>
            <w:noWrap/>
          </w:tcPr>
          <w:p w14:paraId="6336D665" w14:textId="08417784" w:rsidR="0083395E" w:rsidRPr="005E033E" w:rsidRDefault="0083395E" w:rsidP="0083395E">
            <w:pPr>
              <w:rPr>
                <w:rFonts w:cs="Arial"/>
              </w:rPr>
            </w:pPr>
            <w:r w:rsidRPr="005E033E">
              <w:rPr>
                <w:rFonts w:cs="Arial"/>
              </w:rPr>
              <w:t>15</w:t>
            </w:r>
          </w:p>
        </w:tc>
      </w:tr>
    </w:tbl>
    <w:p w14:paraId="56973889" w14:textId="77777777" w:rsidR="0016604F" w:rsidRPr="005E033E" w:rsidRDefault="0016604F" w:rsidP="0016604F">
      <w:pPr>
        <w:rPr>
          <w:rFonts w:cs="Arial"/>
          <w:u w:val="single"/>
        </w:rPr>
      </w:pPr>
    </w:p>
    <w:p w14:paraId="2F165858" w14:textId="77777777" w:rsidR="0095758F" w:rsidRPr="005E033E" w:rsidRDefault="0095758F" w:rsidP="0095758F">
      <w:pPr>
        <w:rPr>
          <w:rFonts w:cs="Arial"/>
          <w:u w:val="single"/>
        </w:rPr>
      </w:pPr>
      <w:r w:rsidRPr="005E033E">
        <w:rPr>
          <w:rFonts w:cs="Arial"/>
          <w:u w:val="single"/>
        </w:rPr>
        <w:t>Post Programme – Year 13 Survey</w:t>
      </w:r>
    </w:p>
    <w:p w14:paraId="07480602" w14:textId="3432824A" w:rsidR="0095758F" w:rsidRPr="005E033E" w:rsidRDefault="0095758F" w:rsidP="0095758F">
      <w:pPr>
        <w:rPr>
          <w:rFonts w:cs="Arial"/>
        </w:rPr>
      </w:pPr>
      <w:r w:rsidRPr="6C2ECDC4">
        <w:rPr>
          <w:rFonts w:cs="Arial"/>
        </w:rPr>
        <w:t>As set out in the evaluation plan for 2024/25, an additional survey was sent out 3 months after the programme had ended to students who completed the Scholars programme. The survey had the same question as the pre- and post- surveys</w:t>
      </w:r>
      <w:r w:rsidR="0051384D" w:rsidRPr="6C2ECDC4">
        <w:rPr>
          <w:rFonts w:cs="Arial"/>
        </w:rPr>
        <w:t xml:space="preserve"> plus an additional question on </w:t>
      </w:r>
      <w:r w:rsidR="00E4211C" w:rsidRPr="6C2ECDC4">
        <w:rPr>
          <w:rFonts w:cs="Arial"/>
        </w:rPr>
        <w:t>what they found most useful</w:t>
      </w:r>
      <w:r w:rsidRPr="6C2ECDC4">
        <w:rPr>
          <w:rFonts w:cs="Arial"/>
        </w:rPr>
        <w:t xml:space="preserve">, and was an opportunity to look at the sustainability of the programme’s impact once students had returned to further education. 57 students completed the survey, but only 46 of these had completed the pre-survey at the beginning of the programme. </w:t>
      </w:r>
    </w:p>
    <w:p w14:paraId="3476511E" w14:textId="77777777" w:rsidR="0095758F" w:rsidRPr="005E033E" w:rsidRDefault="0095758F" w:rsidP="0016604F">
      <w:pPr>
        <w:rPr>
          <w:rFonts w:cs="Arial"/>
          <w:u w:val="single"/>
        </w:rPr>
      </w:pPr>
    </w:p>
    <w:p w14:paraId="1B5A980B" w14:textId="6C589BE7" w:rsidR="0019487D" w:rsidRPr="005E033E" w:rsidRDefault="0095758F" w:rsidP="00F653EB">
      <w:pPr>
        <w:rPr>
          <w:rFonts w:cs="Arial"/>
          <w:u w:val="single"/>
        </w:rPr>
      </w:pPr>
      <w:r w:rsidRPr="005E033E">
        <w:rPr>
          <w:rFonts w:cs="Arial"/>
          <w:u w:val="single"/>
        </w:rPr>
        <w:t>HEAT</w:t>
      </w:r>
    </w:p>
    <w:p w14:paraId="53D03D5A" w14:textId="581C4BA0" w:rsidR="00E771E4" w:rsidRPr="005E033E" w:rsidRDefault="005449DC" w:rsidP="00F653EB">
      <w:pPr>
        <w:rPr>
          <w:rFonts w:cs="Arial"/>
        </w:rPr>
      </w:pPr>
      <w:r w:rsidRPr="005E033E">
        <w:rPr>
          <w:rFonts w:cs="Arial"/>
        </w:rPr>
        <w:t xml:space="preserve">All </w:t>
      </w:r>
      <w:r w:rsidR="00E771E4" w:rsidRPr="005E033E">
        <w:rPr>
          <w:rFonts w:cs="Arial"/>
        </w:rPr>
        <w:t>Application and enrolment data will be tracked via HEAT and internal systems</w:t>
      </w:r>
      <w:r w:rsidR="00B9135C" w:rsidRPr="005E033E">
        <w:rPr>
          <w:rFonts w:cs="Arial"/>
        </w:rPr>
        <w:t xml:space="preserve"> when this becomes available</w:t>
      </w:r>
      <w:r w:rsidR="00766898" w:rsidRPr="005E033E">
        <w:rPr>
          <w:rFonts w:cs="Arial"/>
        </w:rPr>
        <w:t>.</w:t>
      </w:r>
    </w:p>
    <w:p w14:paraId="14C8E042" w14:textId="77777777" w:rsidR="009A1487" w:rsidRPr="005E033E" w:rsidRDefault="009A1487" w:rsidP="00F653EB">
      <w:pPr>
        <w:rPr>
          <w:rFonts w:cs="Arial"/>
        </w:rPr>
      </w:pPr>
    </w:p>
    <w:p w14:paraId="75214369" w14:textId="59DFA8CF" w:rsidR="005449DC" w:rsidRPr="005E033E" w:rsidRDefault="005449DC" w:rsidP="00F653EB">
      <w:pPr>
        <w:rPr>
          <w:rFonts w:cs="Arial"/>
          <w:u w:val="single"/>
        </w:rPr>
      </w:pPr>
      <w:r w:rsidRPr="005E033E">
        <w:rPr>
          <w:rFonts w:cs="Arial"/>
          <w:u w:val="single"/>
        </w:rPr>
        <w:t>Concepts</w:t>
      </w:r>
    </w:p>
    <w:p w14:paraId="2628FC30" w14:textId="206899AD" w:rsidR="009A1487" w:rsidRPr="005E033E" w:rsidRDefault="009A1487" w:rsidP="009A1487">
      <w:pPr>
        <w:rPr>
          <w:rFonts w:cs="Arial"/>
        </w:rPr>
      </w:pPr>
      <w:r w:rsidRPr="005E033E">
        <w:rPr>
          <w:rFonts w:cs="Arial"/>
        </w:rPr>
        <w:t>The concepts measured were: </w:t>
      </w: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0"/>
        <w:gridCol w:w="6060"/>
      </w:tblGrid>
      <w:tr w:rsidR="009A1487" w:rsidRPr="005E033E" w14:paraId="335BFF74" w14:textId="77777777" w:rsidTr="009F7F8A">
        <w:trPr>
          <w:trHeight w:val="300"/>
        </w:trPr>
        <w:tc>
          <w:tcPr>
            <w:tcW w:w="3390" w:type="dxa"/>
            <w:tcBorders>
              <w:top w:val="single" w:sz="6" w:space="0" w:color="auto"/>
              <w:left w:val="single" w:sz="6" w:space="0" w:color="auto"/>
              <w:bottom w:val="single" w:sz="6" w:space="0" w:color="auto"/>
              <w:right w:val="single" w:sz="6" w:space="0" w:color="auto"/>
            </w:tcBorders>
            <w:hideMark/>
          </w:tcPr>
          <w:p w14:paraId="0D5F8E97" w14:textId="77777777" w:rsidR="009A1487" w:rsidRPr="005E033E" w:rsidRDefault="009A1487" w:rsidP="009A1487">
            <w:pPr>
              <w:rPr>
                <w:rFonts w:cs="Arial"/>
              </w:rPr>
            </w:pPr>
            <w:r w:rsidRPr="005E033E">
              <w:rPr>
                <w:rFonts w:cs="Arial"/>
                <w:b/>
                <w:bCs/>
              </w:rPr>
              <w:t>Concept</w:t>
            </w:r>
            <w:r w:rsidRPr="005E033E">
              <w:rPr>
                <w:rFonts w:cs="Arial"/>
              </w:rPr>
              <w:t> </w:t>
            </w:r>
          </w:p>
        </w:tc>
        <w:tc>
          <w:tcPr>
            <w:tcW w:w="6060" w:type="dxa"/>
            <w:tcBorders>
              <w:top w:val="single" w:sz="6" w:space="0" w:color="auto"/>
              <w:left w:val="single" w:sz="6" w:space="0" w:color="auto"/>
              <w:bottom w:val="single" w:sz="6" w:space="0" w:color="auto"/>
              <w:right w:val="single" w:sz="6" w:space="0" w:color="auto"/>
            </w:tcBorders>
            <w:hideMark/>
          </w:tcPr>
          <w:p w14:paraId="25EDEAF8" w14:textId="77777777" w:rsidR="009A1487" w:rsidRPr="005E033E" w:rsidRDefault="009A1487" w:rsidP="009A1487">
            <w:pPr>
              <w:rPr>
                <w:rFonts w:cs="Arial"/>
              </w:rPr>
            </w:pPr>
            <w:r w:rsidRPr="005E033E">
              <w:rPr>
                <w:rFonts w:cs="Arial"/>
                <w:b/>
                <w:bCs/>
              </w:rPr>
              <w:t>Items</w:t>
            </w:r>
            <w:r w:rsidRPr="005E033E">
              <w:rPr>
                <w:rFonts w:cs="Arial"/>
              </w:rPr>
              <w:t> </w:t>
            </w:r>
          </w:p>
        </w:tc>
      </w:tr>
      <w:tr w:rsidR="009A1487" w:rsidRPr="005E033E" w14:paraId="74E3DA47" w14:textId="77777777" w:rsidTr="009F7F8A">
        <w:trPr>
          <w:trHeight w:val="300"/>
        </w:trPr>
        <w:tc>
          <w:tcPr>
            <w:tcW w:w="3390" w:type="dxa"/>
            <w:tcBorders>
              <w:top w:val="single" w:sz="6" w:space="0" w:color="auto"/>
              <w:left w:val="single" w:sz="6" w:space="0" w:color="auto"/>
              <w:bottom w:val="single" w:sz="6" w:space="0" w:color="auto"/>
              <w:right w:val="single" w:sz="6" w:space="0" w:color="auto"/>
            </w:tcBorders>
          </w:tcPr>
          <w:p w14:paraId="6B63CEAE" w14:textId="76A7756D" w:rsidR="009A1487" w:rsidRPr="005E033E" w:rsidRDefault="009A1487" w:rsidP="009A1487">
            <w:pPr>
              <w:rPr>
                <w:rFonts w:cs="Arial"/>
              </w:rPr>
            </w:pPr>
            <w:r w:rsidRPr="005E033E">
              <w:rPr>
                <w:rFonts w:cs="Arial"/>
              </w:rPr>
              <w:t>Expectations of Higher Education</w:t>
            </w:r>
          </w:p>
        </w:tc>
        <w:tc>
          <w:tcPr>
            <w:tcW w:w="6060" w:type="dxa"/>
            <w:tcBorders>
              <w:top w:val="single" w:sz="6" w:space="0" w:color="auto"/>
              <w:left w:val="single" w:sz="6" w:space="0" w:color="auto"/>
              <w:bottom w:val="single" w:sz="6" w:space="0" w:color="auto"/>
              <w:right w:val="single" w:sz="6" w:space="0" w:color="auto"/>
            </w:tcBorders>
          </w:tcPr>
          <w:p w14:paraId="764FF7D7" w14:textId="48FB471A" w:rsidR="00017E91" w:rsidRPr="005E033E" w:rsidRDefault="00AC09CD" w:rsidP="009A1487">
            <w:pPr>
              <w:rPr>
                <w:rFonts w:cs="Arial"/>
              </w:rPr>
            </w:pPr>
            <w:r w:rsidRPr="005E033E">
              <w:rPr>
                <w:rFonts w:cs="Arial"/>
              </w:rPr>
              <w:t>I am thinking about going to university in the future. </w:t>
            </w:r>
          </w:p>
        </w:tc>
      </w:tr>
      <w:tr w:rsidR="009A1487" w:rsidRPr="005E033E" w14:paraId="138C5A2F" w14:textId="77777777" w:rsidTr="009F7F8A">
        <w:trPr>
          <w:trHeight w:val="300"/>
        </w:trPr>
        <w:tc>
          <w:tcPr>
            <w:tcW w:w="3390" w:type="dxa"/>
            <w:tcBorders>
              <w:top w:val="single" w:sz="6" w:space="0" w:color="auto"/>
              <w:left w:val="single" w:sz="6" w:space="0" w:color="auto"/>
              <w:bottom w:val="single" w:sz="6" w:space="0" w:color="auto"/>
              <w:right w:val="single" w:sz="6" w:space="0" w:color="auto"/>
            </w:tcBorders>
          </w:tcPr>
          <w:p w14:paraId="6439DAA4" w14:textId="5C438743" w:rsidR="009A1487" w:rsidRPr="005E033E" w:rsidRDefault="009A1487" w:rsidP="009A1487">
            <w:pPr>
              <w:rPr>
                <w:rFonts w:cs="Arial"/>
              </w:rPr>
            </w:pPr>
            <w:r w:rsidRPr="005E033E">
              <w:rPr>
                <w:rFonts w:cs="Arial"/>
              </w:rPr>
              <w:t>Knowledge of Higher Education</w:t>
            </w:r>
          </w:p>
        </w:tc>
        <w:tc>
          <w:tcPr>
            <w:tcW w:w="6060" w:type="dxa"/>
            <w:tcBorders>
              <w:top w:val="single" w:sz="6" w:space="0" w:color="auto"/>
              <w:left w:val="single" w:sz="6" w:space="0" w:color="auto"/>
              <w:bottom w:val="single" w:sz="6" w:space="0" w:color="auto"/>
              <w:right w:val="single" w:sz="6" w:space="0" w:color="auto"/>
            </w:tcBorders>
          </w:tcPr>
          <w:p w14:paraId="58AB5303" w14:textId="0A8C4AD9" w:rsidR="00AC09CD" w:rsidRPr="005E033E" w:rsidRDefault="00AC09CD" w:rsidP="00AC09CD">
            <w:pPr>
              <w:rPr>
                <w:rFonts w:cs="Arial"/>
              </w:rPr>
            </w:pPr>
            <w:r w:rsidRPr="005E033E">
              <w:rPr>
                <w:rFonts w:cs="Arial"/>
              </w:rPr>
              <w:t xml:space="preserve">I know what studying at university would be like.  </w:t>
            </w:r>
          </w:p>
          <w:p w14:paraId="7373BC76" w14:textId="72E8FC38" w:rsidR="00AC09CD" w:rsidRPr="005E033E" w:rsidRDefault="00AC09CD" w:rsidP="00AC09CD">
            <w:pPr>
              <w:rPr>
                <w:rFonts w:cs="Arial"/>
              </w:rPr>
            </w:pPr>
            <w:r w:rsidRPr="005E033E">
              <w:rPr>
                <w:rFonts w:cs="Arial"/>
              </w:rPr>
              <w:t xml:space="preserve">I know how studying at university is different from studying in school or at college. </w:t>
            </w:r>
          </w:p>
          <w:p w14:paraId="3A11F60D" w14:textId="77777777" w:rsidR="00AC09CD" w:rsidRPr="005E033E" w:rsidRDefault="00AC09CD" w:rsidP="00AC09CD">
            <w:pPr>
              <w:rPr>
                <w:rFonts w:cs="Arial"/>
              </w:rPr>
            </w:pPr>
            <w:r w:rsidRPr="005E033E">
              <w:rPr>
                <w:rFonts w:cs="Arial"/>
              </w:rPr>
              <w:t xml:space="preserve">I believe that if I apply to university, I will get a place. </w:t>
            </w:r>
          </w:p>
          <w:p w14:paraId="1A85A15E" w14:textId="182A82FD" w:rsidR="001C7466" w:rsidRPr="005E033E" w:rsidRDefault="001C7466" w:rsidP="001C7466">
            <w:pPr>
              <w:rPr>
                <w:rFonts w:cs="Arial"/>
              </w:rPr>
            </w:pPr>
          </w:p>
        </w:tc>
      </w:tr>
      <w:tr w:rsidR="009F7F8A" w:rsidRPr="005E033E" w14:paraId="16A82280" w14:textId="77777777" w:rsidTr="009F7F8A">
        <w:trPr>
          <w:trHeight w:val="300"/>
        </w:trPr>
        <w:tc>
          <w:tcPr>
            <w:tcW w:w="3390" w:type="dxa"/>
            <w:tcBorders>
              <w:top w:val="single" w:sz="6" w:space="0" w:color="auto"/>
              <w:left w:val="single" w:sz="6" w:space="0" w:color="auto"/>
              <w:bottom w:val="single" w:sz="6" w:space="0" w:color="auto"/>
              <w:right w:val="single" w:sz="6" w:space="0" w:color="auto"/>
            </w:tcBorders>
          </w:tcPr>
          <w:p w14:paraId="29793561" w14:textId="2A6E15B5" w:rsidR="009F7F8A" w:rsidRPr="005E033E" w:rsidRDefault="009F7F8A" w:rsidP="00CC074B">
            <w:pPr>
              <w:rPr>
                <w:rFonts w:cs="Arial"/>
              </w:rPr>
            </w:pPr>
            <w:r w:rsidRPr="005E033E">
              <w:rPr>
                <w:rFonts w:cs="Arial"/>
              </w:rPr>
              <w:t>Belonging at Higher Education</w:t>
            </w:r>
          </w:p>
        </w:tc>
        <w:tc>
          <w:tcPr>
            <w:tcW w:w="6060" w:type="dxa"/>
            <w:tcBorders>
              <w:top w:val="single" w:sz="6" w:space="0" w:color="auto"/>
              <w:left w:val="single" w:sz="6" w:space="0" w:color="auto"/>
              <w:bottom w:val="single" w:sz="6" w:space="0" w:color="auto"/>
              <w:right w:val="single" w:sz="6" w:space="0" w:color="auto"/>
            </w:tcBorders>
          </w:tcPr>
          <w:p w14:paraId="7F2F0C17" w14:textId="63FB0F24" w:rsidR="00271E86" w:rsidRPr="005E033E" w:rsidRDefault="00271E86" w:rsidP="00271E86">
            <w:pPr>
              <w:rPr>
                <w:rFonts w:cs="Arial"/>
              </w:rPr>
            </w:pPr>
            <w:r w:rsidRPr="005E033E">
              <w:rPr>
                <w:rFonts w:cs="Arial"/>
              </w:rPr>
              <w:t xml:space="preserve">University is for people like me. </w:t>
            </w:r>
          </w:p>
          <w:p w14:paraId="37F7719A" w14:textId="2A8B796F" w:rsidR="00271E86" w:rsidRPr="005E033E" w:rsidRDefault="00271E86" w:rsidP="00271E86">
            <w:pPr>
              <w:rPr>
                <w:rFonts w:cs="Arial"/>
              </w:rPr>
            </w:pPr>
            <w:r w:rsidRPr="005E033E">
              <w:rPr>
                <w:rFonts w:cs="Arial"/>
              </w:rPr>
              <w:t xml:space="preserve">I would fit in well academically with others at university. </w:t>
            </w:r>
          </w:p>
          <w:p w14:paraId="2ACDFB03" w14:textId="77777777" w:rsidR="00271E86" w:rsidRPr="005E033E" w:rsidRDefault="00271E86" w:rsidP="00271E86">
            <w:pPr>
              <w:rPr>
                <w:rFonts w:cs="Arial"/>
              </w:rPr>
            </w:pPr>
            <w:r w:rsidRPr="005E033E">
              <w:rPr>
                <w:rFonts w:cs="Arial"/>
              </w:rPr>
              <w:lastRenderedPageBreak/>
              <w:t xml:space="preserve">I would fit in well socially with others at university. </w:t>
            </w:r>
          </w:p>
          <w:p w14:paraId="2A01806A" w14:textId="77777777" w:rsidR="009F7F8A" w:rsidRPr="005E033E" w:rsidRDefault="009F7F8A" w:rsidP="009A1487">
            <w:pPr>
              <w:rPr>
                <w:rFonts w:cs="Arial"/>
              </w:rPr>
            </w:pPr>
          </w:p>
        </w:tc>
      </w:tr>
      <w:tr w:rsidR="009A1487" w:rsidRPr="005E033E" w14:paraId="4BC42142" w14:textId="77777777" w:rsidTr="009F7F8A">
        <w:trPr>
          <w:trHeight w:val="300"/>
        </w:trPr>
        <w:tc>
          <w:tcPr>
            <w:tcW w:w="3390" w:type="dxa"/>
            <w:tcBorders>
              <w:top w:val="single" w:sz="6" w:space="0" w:color="auto"/>
              <w:left w:val="single" w:sz="6" w:space="0" w:color="auto"/>
              <w:bottom w:val="single" w:sz="6" w:space="0" w:color="auto"/>
              <w:right w:val="single" w:sz="6" w:space="0" w:color="auto"/>
            </w:tcBorders>
          </w:tcPr>
          <w:p w14:paraId="267A987E" w14:textId="69438203" w:rsidR="009A1487" w:rsidRPr="005E033E" w:rsidRDefault="009A1487" w:rsidP="009A1487">
            <w:pPr>
              <w:rPr>
                <w:rFonts w:cs="Arial"/>
              </w:rPr>
            </w:pPr>
            <w:r w:rsidRPr="005E033E">
              <w:rPr>
                <w:rFonts w:cs="Arial"/>
              </w:rPr>
              <w:lastRenderedPageBreak/>
              <w:t>Study Skills</w:t>
            </w:r>
          </w:p>
        </w:tc>
        <w:tc>
          <w:tcPr>
            <w:tcW w:w="6060" w:type="dxa"/>
            <w:tcBorders>
              <w:top w:val="single" w:sz="6" w:space="0" w:color="auto"/>
              <w:left w:val="single" w:sz="6" w:space="0" w:color="auto"/>
              <w:bottom w:val="single" w:sz="6" w:space="0" w:color="auto"/>
              <w:right w:val="single" w:sz="6" w:space="0" w:color="auto"/>
            </w:tcBorders>
          </w:tcPr>
          <w:p w14:paraId="73A18F62" w14:textId="020340C2" w:rsidR="00423FB2" w:rsidRPr="005E033E" w:rsidRDefault="00423FB2" w:rsidP="00423FB2">
            <w:pPr>
              <w:rPr>
                <w:rFonts w:cs="Arial"/>
              </w:rPr>
            </w:pPr>
            <w:r w:rsidRPr="005E033E">
              <w:rPr>
                <w:rFonts w:cs="Arial"/>
              </w:rPr>
              <w:t xml:space="preserve">I am good at solving problems  </w:t>
            </w:r>
          </w:p>
          <w:p w14:paraId="4F5624F7" w14:textId="2C04D753" w:rsidR="00423FB2" w:rsidRPr="005E033E" w:rsidRDefault="00423FB2" w:rsidP="00423FB2">
            <w:pPr>
              <w:rPr>
                <w:rFonts w:cs="Arial"/>
              </w:rPr>
            </w:pPr>
            <w:r w:rsidRPr="005E033E">
              <w:rPr>
                <w:rFonts w:cs="Arial"/>
              </w:rPr>
              <w:t xml:space="preserve">I am successful at communicating my ideas to others  </w:t>
            </w:r>
          </w:p>
          <w:p w14:paraId="22BFDA27" w14:textId="38FC92C6" w:rsidR="00423FB2" w:rsidRPr="005E033E" w:rsidRDefault="00423FB2" w:rsidP="00423FB2">
            <w:pPr>
              <w:rPr>
                <w:rFonts w:cs="Arial"/>
              </w:rPr>
            </w:pPr>
            <w:r w:rsidRPr="005E033E">
              <w:rPr>
                <w:rFonts w:cs="Arial"/>
              </w:rPr>
              <w:t xml:space="preserve">I enjoy working independently in my work to demonstrate my own ideas  </w:t>
            </w:r>
          </w:p>
          <w:p w14:paraId="46377C2C" w14:textId="7448A3CA" w:rsidR="00423FB2" w:rsidRPr="005E033E" w:rsidRDefault="00423FB2" w:rsidP="00423FB2">
            <w:pPr>
              <w:rPr>
                <w:rFonts w:cs="Arial"/>
              </w:rPr>
            </w:pPr>
            <w:r w:rsidRPr="005E033E">
              <w:rPr>
                <w:rFonts w:cs="Arial"/>
              </w:rPr>
              <w:t xml:space="preserve">I am good at receiving feedback and acting on this  </w:t>
            </w:r>
          </w:p>
          <w:p w14:paraId="4838F2B7" w14:textId="0216F93E" w:rsidR="009A1487" w:rsidRPr="005E033E" w:rsidRDefault="00423FB2" w:rsidP="00CC074B">
            <w:pPr>
              <w:rPr>
                <w:rFonts w:cs="Arial"/>
              </w:rPr>
            </w:pPr>
            <w:r w:rsidRPr="005E033E">
              <w:rPr>
                <w:rFonts w:cs="Arial"/>
              </w:rPr>
              <w:t xml:space="preserve">I am able to use and build on other people’s ideas alongside my own when working in a team  </w:t>
            </w:r>
          </w:p>
        </w:tc>
      </w:tr>
    </w:tbl>
    <w:p w14:paraId="71474EED" w14:textId="77777777" w:rsidR="00423FB2" w:rsidRPr="005E033E" w:rsidRDefault="00423FB2" w:rsidP="00F653EB">
      <w:pPr>
        <w:rPr>
          <w:rFonts w:cs="Arial"/>
        </w:rPr>
      </w:pPr>
    </w:p>
    <w:p w14:paraId="0AC3DB1A" w14:textId="0F0E615E" w:rsidR="009A1487" w:rsidRPr="005E033E" w:rsidRDefault="00FA46ED" w:rsidP="00F653EB">
      <w:pPr>
        <w:rPr>
          <w:rFonts w:cs="Arial"/>
        </w:rPr>
      </w:pPr>
      <w:r w:rsidRPr="005E033E">
        <w:rPr>
          <w:rFonts w:cs="Arial"/>
        </w:rPr>
        <w:t>Note, th</w:t>
      </w:r>
      <w:r w:rsidR="00423FB2" w:rsidRPr="005E033E">
        <w:rPr>
          <w:rFonts w:cs="Arial"/>
        </w:rPr>
        <w:t xml:space="preserve">is is the first year we have used these </w:t>
      </w:r>
      <w:r w:rsidRPr="005E033E">
        <w:rPr>
          <w:rFonts w:cs="Arial"/>
        </w:rPr>
        <w:t>questions;</w:t>
      </w:r>
      <w:r w:rsidR="00FD13DF" w:rsidRPr="005E033E">
        <w:rPr>
          <w:rFonts w:cs="Arial"/>
        </w:rPr>
        <w:t xml:space="preserve"> for this year we have moved from bespoke questions to ones from the </w:t>
      </w:r>
      <w:r w:rsidRPr="005E033E">
        <w:rPr>
          <w:rFonts w:cs="Arial"/>
        </w:rPr>
        <w:t>TASO Access &amp; Success Questionnaire validated scales.</w:t>
      </w:r>
    </w:p>
    <w:p w14:paraId="2EED61B8" w14:textId="16E43EEC" w:rsidR="00F653EB" w:rsidRPr="005E033E" w:rsidRDefault="00F653EB" w:rsidP="00DD424C">
      <w:pPr>
        <w:pStyle w:val="Heading3"/>
      </w:pPr>
      <w:bookmarkStart w:id="14" w:name="_Toc194659391"/>
      <w:r w:rsidRPr="005E033E">
        <w:t>Ethics and Data Security</w:t>
      </w:r>
      <w:bookmarkEnd w:id="14"/>
    </w:p>
    <w:p w14:paraId="63CA9167" w14:textId="08287A24" w:rsidR="00F653EB" w:rsidRPr="005E033E" w:rsidRDefault="007F4AAB" w:rsidP="00F653EB">
      <w:pPr>
        <w:rPr>
          <w:rFonts w:cs="Arial"/>
        </w:rPr>
      </w:pPr>
      <w:r w:rsidRPr="005E033E">
        <w:rPr>
          <w:rFonts w:cs="Arial"/>
        </w:rPr>
        <w:t xml:space="preserve">Standard ethics procedures were followed. All data was stored securely. All participants were informed that their data would be used for the purpose of evaluating the programme. </w:t>
      </w:r>
    </w:p>
    <w:p w14:paraId="754AD75B" w14:textId="6863AD95" w:rsidR="005554E1" w:rsidRPr="005E033E" w:rsidRDefault="005554E1" w:rsidP="00DD424C">
      <w:pPr>
        <w:pStyle w:val="Heading3"/>
      </w:pPr>
      <w:bookmarkStart w:id="15" w:name="_Toc194659392"/>
      <w:r w:rsidRPr="005E033E">
        <w:t>Data analysis</w:t>
      </w:r>
      <w:bookmarkEnd w:id="15"/>
    </w:p>
    <w:p w14:paraId="0F47A193" w14:textId="77777777" w:rsidR="007A2A83" w:rsidRPr="005E033E" w:rsidRDefault="007A2A83" w:rsidP="007A2A83">
      <w:pPr>
        <w:rPr>
          <w:rFonts w:cs="Arial"/>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6379"/>
      </w:tblGrid>
      <w:tr w:rsidR="002F2F4D" w:rsidRPr="005E033E" w14:paraId="0F6EE4FA" w14:textId="77777777" w:rsidTr="6C2ECDC4">
        <w:trPr>
          <w:trHeight w:val="375"/>
        </w:trPr>
        <w:tc>
          <w:tcPr>
            <w:tcW w:w="3111" w:type="dxa"/>
            <w:tcBorders>
              <w:top w:val="single" w:sz="6" w:space="0" w:color="auto"/>
              <w:left w:val="single" w:sz="6" w:space="0" w:color="auto"/>
              <w:bottom w:val="single" w:sz="6" w:space="0" w:color="auto"/>
              <w:right w:val="single" w:sz="6" w:space="0" w:color="auto"/>
            </w:tcBorders>
            <w:hideMark/>
          </w:tcPr>
          <w:p w14:paraId="405646F2" w14:textId="77777777" w:rsidR="002F2F4D" w:rsidRPr="005E033E" w:rsidRDefault="002F2F4D" w:rsidP="002F2F4D">
            <w:pPr>
              <w:spacing w:before="0" w:line="240" w:lineRule="auto"/>
              <w:textAlignment w:val="baseline"/>
              <w:rPr>
                <w:rFonts w:cs="Arial"/>
                <w:szCs w:val="24"/>
              </w:rPr>
            </w:pPr>
            <w:r w:rsidRPr="005E033E">
              <w:rPr>
                <w:rFonts w:cs="Arial"/>
                <w:szCs w:val="24"/>
              </w:rPr>
              <w:t>Increase in student’s university expectations and knowledge  </w:t>
            </w:r>
          </w:p>
        </w:tc>
        <w:tc>
          <w:tcPr>
            <w:tcW w:w="6379" w:type="dxa"/>
            <w:tcBorders>
              <w:top w:val="single" w:sz="6" w:space="0" w:color="auto"/>
              <w:left w:val="single" w:sz="6" w:space="0" w:color="auto"/>
              <w:bottom w:val="single" w:sz="6" w:space="0" w:color="auto"/>
              <w:right w:val="single" w:sz="6" w:space="0" w:color="auto"/>
            </w:tcBorders>
            <w:hideMark/>
          </w:tcPr>
          <w:p w14:paraId="15AB6FDC" w14:textId="77777777" w:rsidR="002F2F4D" w:rsidRPr="005E033E" w:rsidRDefault="002F2F4D" w:rsidP="002F2F4D">
            <w:pPr>
              <w:spacing w:before="0" w:line="240" w:lineRule="auto"/>
              <w:textAlignment w:val="baseline"/>
              <w:rPr>
                <w:rFonts w:cs="Arial"/>
                <w:color w:val="000000"/>
                <w:szCs w:val="24"/>
                <w:shd w:val="clear" w:color="auto" w:fill="FFFFFF"/>
              </w:rPr>
            </w:pPr>
            <w:r w:rsidRPr="005E033E">
              <w:rPr>
                <w:rFonts w:cs="Arial"/>
                <w:szCs w:val="24"/>
              </w:rPr>
              <w:t xml:space="preserve">Paired T tests </w:t>
            </w:r>
            <w:r w:rsidRPr="005E033E">
              <w:rPr>
                <w:rFonts w:cs="Arial"/>
                <w:color w:val="000000"/>
                <w:szCs w:val="24"/>
                <w:shd w:val="clear" w:color="auto" w:fill="FFFFFF"/>
              </w:rPr>
              <w:t>comparing pre and post scores.</w:t>
            </w:r>
          </w:p>
          <w:p w14:paraId="48EC90D9" w14:textId="5FD133F4" w:rsidR="004C74DF" w:rsidRPr="005E033E" w:rsidRDefault="01DED4FA" w:rsidP="6C2ECDC4">
            <w:pPr>
              <w:spacing w:before="0" w:line="240" w:lineRule="auto"/>
              <w:textAlignment w:val="baseline"/>
              <w:rPr>
                <w:rFonts w:cs="Arial"/>
              </w:rPr>
            </w:pPr>
            <w:r w:rsidRPr="6C2ECDC4">
              <w:rPr>
                <w:rFonts w:cs="Arial"/>
                <w:shd w:val="clear" w:color="auto" w:fill="FFFFFF"/>
              </w:rPr>
              <w:t>Wilcoxon signed tank test where data was not normally distributed</w:t>
            </w:r>
            <w:r w:rsidR="00416A33" w:rsidRPr="6C2ECDC4">
              <w:rPr>
                <w:rFonts w:cs="Arial"/>
                <w:shd w:val="clear" w:color="auto" w:fill="FFFFFF"/>
              </w:rPr>
              <w:t>.</w:t>
            </w:r>
          </w:p>
        </w:tc>
      </w:tr>
      <w:tr w:rsidR="002F2F4D" w:rsidRPr="005E033E" w14:paraId="15418899" w14:textId="77777777" w:rsidTr="6C2ECDC4">
        <w:trPr>
          <w:trHeight w:val="360"/>
        </w:trPr>
        <w:tc>
          <w:tcPr>
            <w:tcW w:w="3111" w:type="dxa"/>
            <w:tcBorders>
              <w:top w:val="single" w:sz="6" w:space="0" w:color="auto"/>
              <w:left w:val="single" w:sz="6" w:space="0" w:color="auto"/>
              <w:bottom w:val="single" w:sz="6" w:space="0" w:color="auto"/>
              <w:right w:val="single" w:sz="6" w:space="0" w:color="auto"/>
            </w:tcBorders>
            <w:hideMark/>
          </w:tcPr>
          <w:p w14:paraId="2C530C29" w14:textId="77777777" w:rsidR="002F2F4D" w:rsidRPr="005E033E" w:rsidRDefault="002F2F4D" w:rsidP="002F2F4D">
            <w:pPr>
              <w:spacing w:before="0" w:line="240" w:lineRule="auto"/>
              <w:textAlignment w:val="baseline"/>
              <w:rPr>
                <w:rFonts w:cs="Arial"/>
                <w:szCs w:val="24"/>
              </w:rPr>
            </w:pPr>
            <w:r w:rsidRPr="005E033E">
              <w:rPr>
                <w:rFonts w:cs="Arial"/>
                <w:szCs w:val="24"/>
              </w:rPr>
              <w:t>Conversion from Scholars programme to Reading applications </w:t>
            </w:r>
          </w:p>
        </w:tc>
        <w:tc>
          <w:tcPr>
            <w:tcW w:w="6379" w:type="dxa"/>
            <w:tcBorders>
              <w:top w:val="single" w:sz="6" w:space="0" w:color="auto"/>
              <w:left w:val="single" w:sz="6" w:space="0" w:color="auto"/>
              <w:bottom w:val="single" w:sz="6" w:space="0" w:color="auto"/>
              <w:right w:val="single" w:sz="6" w:space="0" w:color="auto"/>
            </w:tcBorders>
            <w:hideMark/>
          </w:tcPr>
          <w:p w14:paraId="0906435C" w14:textId="77777777" w:rsidR="002F2F4D" w:rsidRPr="005E033E" w:rsidRDefault="002F2F4D" w:rsidP="002F2F4D">
            <w:pPr>
              <w:spacing w:before="0" w:line="240" w:lineRule="auto"/>
              <w:textAlignment w:val="baseline"/>
              <w:rPr>
                <w:rFonts w:cs="Arial"/>
                <w:szCs w:val="24"/>
              </w:rPr>
            </w:pPr>
            <w:r w:rsidRPr="005E033E">
              <w:rPr>
                <w:rFonts w:cs="Arial"/>
                <w:szCs w:val="24"/>
              </w:rPr>
              <w:t>Descriptive statistics. </w:t>
            </w:r>
          </w:p>
        </w:tc>
      </w:tr>
      <w:tr w:rsidR="002F2F4D" w:rsidRPr="005E033E" w14:paraId="298C746B" w14:textId="77777777" w:rsidTr="6C2ECDC4">
        <w:trPr>
          <w:trHeight w:val="360"/>
        </w:trPr>
        <w:tc>
          <w:tcPr>
            <w:tcW w:w="3111" w:type="dxa"/>
            <w:tcBorders>
              <w:top w:val="single" w:sz="6" w:space="0" w:color="auto"/>
              <w:left w:val="single" w:sz="6" w:space="0" w:color="auto"/>
              <w:bottom w:val="single" w:sz="6" w:space="0" w:color="auto"/>
              <w:right w:val="single" w:sz="6" w:space="0" w:color="auto"/>
            </w:tcBorders>
            <w:hideMark/>
          </w:tcPr>
          <w:p w14:paraId="0E222203" w14:textId="77777777" w:rsidR="002F2F4D" w:rsidRPr="005E033E" w:rsidRDefault="002F2F4D" w:rsidP="002F2F4D">
            <w:pPr>
              <w:spacing w:before="0" w:line="240" w:lineRule="auto"/>
              <w:textAlignment w:val="baseline"/>
              <w:rPr>
                <w:rFonts w:cs="Arial"/>
                <w:szCs w:val="24"/>
              </w:rPr>
            </w:pPr>
            <w:r w:rsidRPr="005E033E">
              <w:rPr>
                <w:rFonts w:cs="Arial"/>
                <w:szCs w:val="24"/>
              </w:rPr>
              <w:t>Comparison of conversion from application to enrolment at Reading – Scholars vs non Scholars </w:t>
            </w:r>
          </w:p>
        </w:tc>
        <w:tc>
          <w:tcPr>
            <w:tcW w:w="6379" w:type="dxa"/>
            <w:tcBorders>
              <w:top w:val="single" w:sz="6" w:space="0" w:color="auto"/>
              <w:left w:val="single" w:sz="6" w:space="0" w:color="auto"/>
              <w:bottom w:val="single" w:sz="6" w:space="0" w:color="auto"/>
              <w:right w:val="single" w:sz="6" w:space="0" w:color="auto"/>
            </w:tcBorders>
            <w:hideMark/>
          </w:tcPr>
          <w:p w14:paraId="4E7F8B0E" w14:textId="702DB9D5" w:rsidR="002F2F4D" w:rsidRPr="005E033E" w:rsidRDefault="002F2F4D" w:rsidP="002F2F4D">
            <w:pPr>
              <w:spacing w:before="0" w:line="240" w:lineRule="auto"/>
              <w:textAlignment w:val="baseline"/>
              <w:rPr>
                <w:rFonts w:cs="Arial"/>
                <w:szCs w:val="24"/>
              </w:rPr>
            </w:pPr>
            <w:r w:rsidRPr="005E033E">
              <w:rPr>
                <w:rFonts w:cs="Arial"/>
                <w:szCs w:val="24"/>
              </w:rPr>
              <w:t>Descriptive statistics. </w:t>
            </w:r>
          </w:p>
        </w:tc>
      </w:tr>
    </w:tbl>
    <w:p w14:paraId="7A80A80C" w14:textId="6C2F9D2A" w:rsidR="005554E1" w:rsidRPr="005E033E" w:rsidRDefault="005554E1" w:rsidP="00DD424C">
      <w:pPr>
        <w:pStyle w:val="Heading3"/>
      </w:pPr>
      <w:bookmarkStart w:id="16" w:name="_Toc194659393"/>
      <w:r w:rsidRPr="005E033E">
        <w:t>Type of evaluation</w:t>
      </w:r>
      <w:bookmarkEnd w:id="16"/>
    </w:p>
    <w:p w14:paraId="34BBBC70" w14:textId="54D17E82" w:rsidR="005554E1" w:rsidRPr="005E033E" w:rsidRDefault="00424290" w:rsidP="005554E1">
      <w:pPr>
        <w:rPr>
          <w:rFonts w:cs="Arial"/>
        </w:rPr>
      </w:pPr>
      <w:r w:rsidRPr="6C2ECDC4">
        <w:rPr>
          <w:rFonts w:cs="Arial"/>
        </w:rPr>
        <w:t>This evaluation was conducted to Type 2, according to the Office for Students’ Standard of Evidence classification. The intermediate outcomes were measured pre- and post- activity</w:t>
      </w:r>
      <w:r w:rsidR="00CA41CB" w:rsidRPr="6C2ECDC4">
        <w:rPr>
          <w:rFonts w:cs="Arial"/>
        </w:rPr>
        <w:t xml:space="preserve"> as well as 3 months after the activity</w:t>
      </w:r>
      <w:r w:rsidRPr="6C2ECDC4">
        <w:rPr>
          <w:rFonts w:cs="Arial"/>
        </w:rPr>
        <w:t xml:space="preserve">, with the same participants. </w:t>
      </w:r>
      <w:r w:rsidR="007A2A83" w:rsidRPr="6C2ECDC4">
        <w:rPr>
          <w:rFonts w:cs="Arial"/>
        </w:rPr>
        <w:t>Once</w:t>
      </w:r>
      <w:r w:rsidR="00485B2D" w:rsidRPr="6C2ECDC4">
        <w:rPr>
          <w:rFonts w:cs="Arial"/>
        </w:rPr>
        <w:t xml:space="preserve"> full</w:t>
      </w:r>
      <w:r w:rsidR="007A2A83" w:rsidRPr="6C2ECDC4">
        <w:rPr>
          <w:rFonts w:cs="Arial"/>
        </w:rPr>
        <w:t xml:space="preserve"> application and enrolment data becomes available</w:t>
      </w:r>
      <w:r w:rsidR="00AA50B9" w:rsidRPr="6C2ECDC4">
        <w:rPr>
          <w:rFonts w:cs="Arial"/>
        </w:rPr>
        <w:t>, there will be a comparison between Reading Scholars participants and demographically similar non-participants.</w:t>
      </w:r>
    </w:p>
    <w:p w14:paraId="79AD3AD5" w14:textId="34309BE9" w:rsidR="005554E1" w:rsidRPr="005E033E" w:rsidRDefault="005554E1" w:rsidP="00DD424C">
      <w:pPr>
        <w:pStyle w:val="Heading3"/>
      </w:pPr>
      <w:bookmarkStart w:id="17" w:name="_Toc194659394"/>
      <w:r w:rsidRPr="005E033E">
        <w:t>Limitations</w:t>
      </w:r>
      <w:bookmarkEnd w:id="17"/>
    </w:p>
    <w:p w14:paraId="729EB0A8" w14:textId="78D96543" w:rsidR="00F653EB" w:rsidRPr="005E033E" w:rsidRDefault="005554E1" w:rsidP="00DD43FF">
      <w:pPr>
        <w:rPr>
          <w:rFonts w:cs="Arial"/>
        </w:rPr>
      </w:pPr>
      <w:r w:rsidRPr="6C2ECDC4">
        <w:rPr>
          <w:rFonts w:cs="Arial"/>
        </w:rPr>
        <w:t xml:space="preserve">This </w:t>
      </w:r>
      <w:r w:rsidR="002F2F4D" w:rsidRPr="6C2ECDC4">
        <w:rPr>
          <w:rFonts w:cs="Arial"/>
        </w:rPr>
        <w:t xml:space="preserve">scheme takes place over a period of 7 months, during which participants will also be </w:t>
      </w:r>
      <w:r w:rsidR="00DC6459" w:rsidRPr="6C2ECDC4">
        <w:rPr>
          <w:rFonts w:cs="Arial"/>
        </w:rPr>
        <w:t xml:space="preserve">likely </w:t>
      </w:r>
      <w:r w:rsidR="00E22F6F" w:rsidRPr="6C2ECDC4">
        <w:rPr>
          <w:rFonts w:cs="Arial"/>
        </w:rPr>
        <w:t xml:space="preserve">to be </w:t>
      </w:r>
      <w:r w:rsidR="002F2F4D" w:rsidRPr="6C2ECDC4">
        <w:rPr>
          <w:rFonts w:cs="Arial"/>
        </w:rPr>
        <w:t xml:space="preserve">receiving other interventions. </w:t>
      </w:r>
      <w:r w:rsidR="004B2956" w:rsidRPr="6C2ECDC4">
        <w:rPr>
          <w:rFonts w:cs="Arial"/>
        </w:rPr>
        <w:t>Therefore</w:t>
      </w:r>
      <w:r w:rsidR="002F2F4D" w:rsidRPr="6C2ECDC4">
        <w:rPr>
          <w:rFonts w:cs="Arial"/>
        </w:rPr>
        <w:t xml:space="preserve">, all results must be considered with this in mind and any impact achieved cannot be solely attributed to Reading Scholars. </w:t>
      </w:r>
      <w:r w:rsidR="007E2782" w:rsidRPr="6C2ECDC4">
        <w:rPr>
          <w:rFonts w:cs="Arial"/>
        </w:rPr>
        <w:t xml:space="preserve">The nature of the </w:t>
      </w:r>
      <w:r w:rsidR="007E2782" w:rsidRPr="6C2ECDC4">
        <w:rPr>
          <w:rFonts w:cs="Arial"/>
        </w:rPr>
        <w:lastRenderedPageBreak/>
        <w:t>evaluation type means that causal inferences cannot be made from any results – there may have been other factors influencing the students. As with many evaluations of activities in the complex landscape of higher education, it can be challenging to link activities directly to causes. </w:t>
      </w:r>
    </w:p>
    <w:p w14:paraId="3AAC13FB" w14:textId="30D7DC58" w:rsidR="006832FD" w:rsidRPr="005E033E" w:rsidDel="007E2782" w:rsidRDefault="002F2F4D" w:rsidP="006832FD">
      <w:pPr>
        <w:rPr>
          <w:rFonts w:cs="Arial"/>
        </w:rPr>
      </w:pPr>
      <w:r w:rsidRPr="005E033E">
        <w:rPr>
          <w:rFonts w:cs="Arial"/>
        </w:rPr>
        <w:t>Participants who take part in the scheme self-select to do so, and as a result it is possible that they already have a positive disposition towards Higher Education</w:t>
      </w:r>
      <w:r w:rsidR="00E25C04" w:rsidRPr="005E033E">
        <w:rPr>
          <w:rFonts w:cs="Arial"/>
        </w:rPr>
        <w:t xml:space="preserve">, although changes made to the </w:t>
      </w:r>
      <w:r w:rsidR="0023799D" w:rsidRPr="005E033E">
        <w:rPr>
          <w:rFonts w:cs="Arial"/>
        </w:rPr>
        <w:t>application process and scheme advertising</w:t>
      </w:r>
      <w:r w:rsidR="006558D5" w:rsidRPr="005E033E">
        <w:rPr>
          <w:rFonts w:cs="Arial"/>
        </w:rPr>
        <w:t xml:space="preserve"> this year</w:t>
      </w:r>
      <w:r w:rsidR="0023799D" w:rsidRPr="005E033E">
        <w:rPr>
          <w:rFonts w:cs="Arial"/>
        </w:rPr>
        <w:t xml:space="preserve"> </w:t>
      </w:r>
      <w:r w:rsidR="007E2782" w:rsidRPr="005E033E">
        <w:rPr>
          <w:rFonts w:cs="Arial"/>
        </w:rPr>
        <w:t>attempt</w:t>
      </w:r>
      <w:r w:rsidR="0095217C" w:rsidRPr="005E033E">
        <w:rPr>
          <w:rFonts w:cs="Arial"/>
        </w:rPr>
        <w:t>ed</w:t>
      </w:r>
      <w:r w:rsidR="007E2782" w:rsidRPr="005E033E">
        <w:rPr>
          <w:rFonts w:cs="Arial"/>
        </w:rPr>
        <w:t xml:space="preserve"> to target those who are less sure</w:t>
      </w:r>
      <w:r w:rsidRPr="005E033E">
        <w:rPr>
          <w:rFonts w:cs="Arial"/>
        </w:rPr>
        <w:t xml:space="preserve">. </w:t>
      </w:r>
    </w:p>
    <w:p w14:paraId="6B244C83" w14:textId="6FB65AB0" w:rsidR="004D4492" w:rsidRPr="005E033E" w:rsidRDefault="006832FD" w:rsidP="006832FD">
      <w:pPr>
        <w:rPr>
          <w:rFonts w:cs="Arial"/>
        </w:rPr>
      </w:pPr>
      <w:r w:rsidRPr="6C2ECDC4">
        <w:rPr>
          <w:rFonts w:cs="Arial"/>
        </w:rPr>
        <w:t>Some students who completed the scheme did not complete both surveys, meaning some potential data was lost. </w:t>
      </w:r>
      <w:r w:rsidR="00A47C3E" w:rsidRPr="6C2ECDC4">
        <w:rPr>
          <w:rFonts w:cs="Arial"/>
        </w:rPr>
        <w:t xml:space="preserve">This was particularly prominent for the survey taken 3 months after the programme, where we were only able to use 47 participants data, and therefore </w:t>
      </w:r>
      <w:r w:rsidR="00416A33" w:rsidRPr="6C2ECDC4">
        <w:rPr>
          <w:rFonts w:cs="Arial"/>
        </w:rPr>
        <w:t>results should be interpreted with some caution</w:t>
      </w:r>
      <w:r w:rsidR="00A47C3E" w:rsidRPr="6C2ECDC4">
        <w:rPr>
          <w:rFonts w:cs="Arial"/>
        </w:rPr>
        <w:t xml:space="preserve">. </w:t>
      </w:r>
    </w:p>
    <w:p w14:paraId="426B3B23" w14:textId="77777777" w:rsidR="006832FD" w:rsidRPr="005E033E" w:rsidRDefault="006832FD" w:rsidP="006832FD">
      <w:pPr>
        <w:rPr>
          <w:rFonts w:cs="Arial"/>
        </w:rPr>
      </w:pPr>
      <w:r w:rsidRPr="005E033E">
        <w:rPr>
          <w:rFonts w:cs="Arial"/>
        </w:rPr>
        <w:t>As with all self-reported data, there is the risk that participants report what they think the researchers want to know, rather than how they really feel.</w:t>
      </w:r>
    </w:p>
    <w:p w14:paraId="3F480A3B" w14:textId="77777777" w:rsidR="006832FD" w:rsidRPr="005E033E" w:rsidRDefault="006832FD" w:rsidP="00DD43FF">
      <w:pPr>
        <w:rPr>
          <w:rFonts w:cs="Arial"/>
        </w:rPr>
      </w:pPr>
    </w:p>
    <w:p w14:paraId="5893F6D2" w14:textId="244E85D3" w:rsidR="005554E1" w:rsidRPr="005E033E" w:rsidRDefault="005554E1" w:rsidP="31FF623E">
      <w:pPr>
        <w:pStyle w:val="Heading1"/>
        <w:rPr>
          <w:rFonts w:ascii="Arial" w:hAnsi="Arial"/>
        </w:rPr>
      </w:pPr>
      <w:bookmarkStart w:id="18" w:name="_Toc194659395"/>
      <w:r w:rsidRPr="005E033E">
        <w:rPr>
          <w:rFonts w:ascii="Arial" w:hAnsi="Arial"/>
        </w:rPr>
        <w:t>Results</w:t>
      </w:r>
      <w:bookmarkEnd w:id="18"/>
    </w:p>
    <w:p w14:paraId="0B0BD717" w14:textId="77777777" w:rsidR="002F0EF0" w:rsidRPr="005E033E" w:rsidRDefault="002F0EF0" w:rsidP="00660E65">
      <w:pPr>
        <w:rPr>
          <w:rFonts w:cs="Arial"/>
          <w:lang w:eastAsia="en-US"/>
        </w:rPr>
      </w:pPr>
    </w:p>
    <w:p w14:paraId="2678551B" w14:textId="3D3E5AD2" w:rsidR="002F0EF0" w:rsidRPr="005E033E" w:rsidRDefault="002F0EF0" w:rsidP="00660E65">
      <w:pPr>
        <w:rPr>
          <w:rFonts w:cs="Arial"/>
          <w:b/>
          <w:bCs/>
          <w:u w:val="single"/>
          <w:lang w:eastAsia="en-US"/>
        </w:rPr>
      </w:pPr>
      <w:bookmarkStart w:id="19" w:name="_Hlk216951349"/>
      <w:r w:rsidRPr="005E033E">
        <w:rPr>
          <w:rFonts w:cs="Arial"/>
          <w:b/>
          <w:bCs/>
          <w:u w:val="single"/>
          <w:lang w:eastAsia="en-US"/>
        </w:rPr>
        <w:t xml:space="preserve">Pre and Post Programme Survey </w:t>
      </w:r>
    </w:p>
    <w:tbl>
      <w:tblPr>
        <w:tblW w:w="9147" w:type="dxa"/>
        <w:tblCellMar>
          <w:left w:w="0" w:type="dxa"/>
          <w:right w:w="0" w:type="dxa"/>
        </w:tblCellMar>
        <w:tblLook w:val="0000" w:firstRow="0" w:lastRow="0" w:firstColumn="0" w:lastColumn="0" w:noHBand="0" w:noVBand="0"/>
      </w:tblPr>
      <w:tblGrid>
        <w:gridCol w:w="9147"/>
      </w:tblGrid>
      <w:tr w:rsidR="003469F9" w:rsidRPr="005E033E" w14:paraId="1093D65C" w14:textId="77777777" w:rsidTr="00D45E43">
        <w:trPr>
          <w:cantSplit/>
        </w:trPr>
        <w:tc>
          <w:tcPr>
            <w:tcW w:w="9147" w:type="dxa"/>
            <w:tcBorders>
              <w:top w:val="nil"/>
              <w:left w:val="nil"/>
              <w:bottom w:val="nil"/>
              <w:right w:val="nil"/>
            </w:tcBorders>
            <w:shd w:val="clear" w:color="auto" w:fill="FFFFFF"/>
            <w:vAlign w:val="center"/>
          </w:tcPr>
          <w:bookmarkEnd w:id="19"/>
          <w:p w14:paraId="6D9B1652" w14:textId="77777777" w:rsidR="003469F9" w:rsidRPr="005E033E" w:rsidRDefault="003469F9" w:rsidP="003469F9">
            <w:pPr>
              <w:rPr>
                <w:rFonts w:cs="Arial"/>
                <w:b/>
                <w:bCs/>
              </w:rPr>
            </w:pPr>
            <w:r w:rsidRPr="005E033E">
              <w:rPr>
                <w:rFonts w:cs="Arial"/>
                <w:b/>
                <w:bCs/>
              </w:rPr>
              <w:t>Test Statistics</w:t>
            </w:r>
          </w:p>
          <w:p w14:paraId="24BA7BB4" w14:textId="5CB95005" w:rsidR="009751CA" w:rsidRPr="005E033E" w:rsidRDefault="00A47C3E" w:rsidP="003469F9">
            <w:pPr>
              <w:rPr>
                <w:rFonts w:cs="Arial"/>
              </w:rPr>
            </w:pPr>
            <w:r w:rsidRPr="005E033E">
              <w:rPr>
                <w:rFonts w:cs="Arial"/>
              </w:rPr>
              <w:t xml:space="preserve">The mean data for all </w:t>
            </w:r>
            <w:r w:rsidR="00DD71B7" w:rsidRPr="005E033E">
              <w:rPr>
                <w:rFonts w:cs="Arial"/>
              </w:rPr>
              <w:t>four concepts did not have a</w:t>
            </w:r>
            <w:r w:rsidRPr="005E033E">
              <w:rPr>
                <w:rFonts w:cs="Arial"/>
              </w:rPr>
              <w:t xml:space="preserve"> normal distribution</w:t>
            </w:r>
            <w:r w:rsidR="00DD71B7" w:rsidRPr="005E033E">
              <w:rPr>
                <w:rFonts w:cs="Arial"/>
              </w:rPr>
              <w:t xml:space="preserve">, so the Wilcoxon Signed ranking test was used to look for significance. </w:t>
            </w:r>
          </w:p>
          <w:p w14:paraId="5169166B" w14:textId="77777777" w:rsidR="002C3089" w:rsidRPr="005E033E" w:rsidRDefault="002C3089" w:rsidP="003469F9">
            <w:pPr>
              <w:rPr>
                <w:rFonts w:cs="Arial"/>
              </w:rPr>
            </w:pPr>
          </w:p>
          <w:tbl>
            <w:tblPr>
              <w:tblW w:w="0" w:type="auto"/>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3"/>
              <w:gridCol w:w="1276"/>
              <w:gridCol w:w="1276"/>
              <w:gridCol w:w="2410"/>
              <w:gridCol w:w="1047"/>
            </w:tblGrid>
            <w:tr w:rsidR="009C30A7" w:rsidRPr="005E033E" w14:paraId="6446C9F2" w14:textId="77777777" w:rsidTr="00F868EF">
              <w:trPr>
                <w:trHeight w:val="300"/>
              </w:trPr>
              <w:tc>
                <w:tcPr>
                  <w:tcW w:w="2263" w:type="dxa"/>
                  <w:hideMark/>
                </w:tcPr>
                <w:p w14:paraId="0EF10C9F" w14:textId="77777777" w:rsidR="00D45E43" w:rsidRPr="005E033E" w:rsidRDefault="00D45E43" w:rsidP="00D45E43">
                  <w:pPr>
                    <w:rPr>
                      <w:rFonts w:cs="Arial"/>
                      <w:b/>
                      <w:bCs/>
                    </w:rPr>
                  </w:pPr>
                  <w:r w:rsidRPr="005E033E">
                    <w:rPr>
                      <w:rFonts w:cs="Arial"/>
                    </w:rPr>
                    <w:t> </w:t>
                  </w:r>
                  <w:r w:rsidRPr="005E033E">
                    <w:rPr>
                      <w:rFonts w:cs="Arial"/>
                      <w:b/>
                      <w:bCs/>
                    </w:rPr>
                    <w:t xml:space="preserve"> </w:t>
                  </w:r>
                </w:p>
                <w:p w14:paraId="507DDED1" w14:textId="77777777" w:rsidR="00D45E43" w:rsidRPr="005E033E" w:rsidRDefault="00D45E43" w:rsidP="00D45E43">
                  <w:pPr>
                    <w:rPr>
                      <w:rFonts w:cs="Arial"/>
                      <w:b/>
                      <w:bCs/>
                    </w:rPr>
                  </w:pPr>
                </w:p>
              </w:tc>
              <w:tc>
                <w:tcPr>
                  <w:tcW w:w="1276" w:type="dxa"/>
                  <w:hideMark/>
                </w:tcPr>
                <w:p w14:paraId="07D9D477" w14:textId="3657E884" w:rsidR="00D45E43" w:rsidRPr="005E033E" w:rsidRDefault="00D45E43" w:rsidP="00D45E43">
                  <w:pPr>
                    <w:rPr>
                      <w:rFonts w:cs="Arial"/>
                    </w:rPr>
                  </w:pPr>
                  <w:r w:rsidRPr="005E033E">
                    <w:rPr>
                      <w:rFonts w:cs="Arial"/>
                      <w:b/>
                      <w:bCs/>
                    </w:rPr>
                    <w:t>‘</w:t>
                  </w:r>
                  <w:r w:rsidR="009C30A7" w:rsidRPr="005E033E">
                    <w:rPr>
                      <w:rFonts w:cs="Arial"/>
                      <w:b/>
                      <w:bCs/>
                    </w:rPr>
                    <w:t>Pre</w:t>
                  </w:r>
                  <w:r w:rsidRPr="005E033E">
                    <w:rPr>
                      <w:rFonts w:cs="Arial"/>
                      <w:b/>
                      <w:bCs/>
                    </w:rPr>
                    <w:t>’</w:t>
                  </w:r>
                  <w:r w:rsidRPr="005E033E">
                    <w:rPr>
                      <w:rFonts w:cs="Arial"/>
                    </w:rPr>
                    <w:t> </w:t>
                  </w:r>
                </w:p>
                <w:p w14:paraId="4AB89938" w14:textId="77777777" w:rsidR="00D45E43" w:rsidRPr="005E033E" w:rsidRDefault="00D45E43" w:rsidP="00D45E43">
                  <w:pPr>
                    <w:rPr>
                      <w:rFonts w:cs="Arial"/>
                    </w:rPr>
                  </w:pPr>
                  <w:r w:rsidRPr="005E033E">
                    <w:rPr>
                      <w:rFonts w:cs="Arial"/>
                      <w:b/>
                      <w:bCs/>
                    </w:rPr>
                    <w:t>Mean (</w:t>
                  </w:r>
                  <w:r w:rsidRPr="005E033E">
                    <w:rPr>
                      <w:rFonts w:cs="Arial"/>
                      <w:b/>
                      <w:bCs/>
                      <w:i/>
                      <w:iCs/>
                    </w:rPr>
                    <w:t>SD</w:t>
                  </w:r>
                  <w:r w:rsidRPr="005E033E">
                    <w:rPr>
                      <w:rFonts w:cs="Arial"/>
                      <w:b/>
                      <w:bCs/>
                    </w:rPr>
                    <w:t>)</w:t>
                  </w:r>
                  <w:r w:rsidRPr="005E033E">
                    <w:rPr>
                      <w:rFonts w:cs="Arial"/>
                    </w:rPr>
                    <w:t> </w:t>
                  </w:r>
                </w:p>
              </w:tc>
              <w:tc>
                <w:tcPr>
                  <w:tcW w:w="1276" w:type="dxa"/>
                  <w:hideMark/>
                </w:tcPr>
                <w:p w14:paraId="26DAD7D5" w14:textId="645F437E" w:rsidR="00D45E43" w:rsidRPr="005E033E" w:rsidRDefault="00D45E43" w:rsidP="00D45E43">
                  <w:pPr>
                    <w:rPr>
                      <w:rFonts w:cs="Arial"/>
                    </w:rPr>
                  </w:pPr>
                  <w:r w:rsidRPr="005E033E">
                    <w:rPr>
                      <w:rFonts w:cs="Arial"/>
                      <w:b/>
                      <w:bCs/>
                    </w:rPr>
                    <w:t>‘</w:t>
                  </w:r>
                  <w:r w:rsidR="009C30A7" w:rsidRPr="005E033E">
                    <w:rPr>
                      <w:rFonts w:cs="Arial"/>
                      <w:b/>
                      <w:bCs/>
                    </w:rPr>
                    <w:t>Post</w:t>
                  </w:r>
                  <w:r w:rsidRPr="005E033E">
                    <w:rPr>
                      <w:rFonts w:cs="Arial"/>
                      <w:b/>
                      <w:bCs/>
                    </w:rPr>
                    <w:t>’</w:t>
                  </w:r>
                  <w:r w:rsidRPr="005E033E">
                    <w:rPr>
                      <w:rFonts w:cs="Arial"/>
                    </w:rPr>
                    <w:t> </w:t>
                  </w:r>
                </w:p>
                <w:p w14:paraId="3496BBBB" w14:textId="77777777" w:rsidR="00D45E43" w:rsidRPr="005E033E" w:rsidRDefault="00D45E43" w:rsidP="00D45E43">
                  <w:pPr>
                    <w:rPr>
                      <w:rFonts w:cs="Arial"/>
                    </w:rPr>
                  </w:pPr>
                  <w:r w:rsidRPr="005E033E">
                    <w:rPr>
                      <w:rFonts w:cs="Arial"/>
                      <w:b/>
                      <w:bCs/>
                    </w:rPr>
                    <w:t>Mean (</w:t>
                  </w:r>
                  <w:r w:rsidRPr="005E033E">
                    <w:rPr>
                      <w:rFonts w:cs="Arial"/>
                      <w:b/>
                      <w:bCs/>
                      <w:i/>
                      <w:iCs/>
                    </w:rPr>
                    <w:t>SD</w:t>
                  </w:r>
                  <w:r w:rsidRPr="005E033E">
                    <w:rPr>
                      <w:rFonts w:cs="Arial"/>
                      <w:b/>
                      <w:bCs/>
                    </w:rPr>
                    <w:t>)</w:t>
                  </w:r>
                  <w:r w:rsidRPr="005E033E">
                    <w:rPr>
                      <w:rFonts w:cs="Arial"/>
                    </w:rPr>
                    <w:t> </w:t>
                  </w:r>
                </w:p>
              </w:tc>
              <w:tc>
                <w:tcPr>
                  <w:tcW w:w="2410" w:type="dxa"/>
                  <w:hideMark/>
                </w:tcPr>
                <w:p w14:paraId="15ACB500" w14:textId="77777777" w:rsidR="00D45E43" w:rsidRPr="005E033E" w:rsidRDefault="00D45E43" w:rsidP="00D45E43">
                  <w:pPr>
                    <w:rPr>
                      <w:rFonts w:cs="Arial"/>
                    </w:rPr>
                  </w:pPr>
                  <w:r w:rsidRPr="005E033E">
                    <w:rPr>
                      <w:rFonts w:cs="Arial"/>
                      <w:b/>
                      <w:bCs/>
                    </w:rPr>
                    <w:t>Statistical test</w:t>
                  </w:r>
                  <w:r w:rsidRPr="005E033E">
                    <w:rPr>
                      <w:rFonts w:cs="Arial"/>
                    </w:rPr>
                    <w:t> </w:t>
                  </w:r>
                </w:p>
              </w:tc>
              <w:tc>
                <w:tcPr>
                  <w:tcW w:w="1047" w:type="dxa"/>
                  <w:hideMark/>
                </w:tcPr>
                <w:p w14:paraId="1DA88018" w14:textId="77777777" w:rsidR="00D45E43" w:rsidRPr="005E033E" w:rsidRDefault="00D45E43" w:rsidP="00D45E43">
                  <w:pPr>
                    <w:rPr>
                      <w:rFonts w:cs="Arial"/>
                    </w:rPr>
                  </w:pPr>
                  <w:r w:rsidRPr="005E033E">
                    <w:rPr>
                      <w:rFonts w:cs="Arial"/>
                      <w:b/>
                      <w:bCs/>
                    </w:rPr>
                    <w:t>Effect size</w:t>
                  </w:r>
                  <w:r w:rsidRPr="005E033E">
                    <w:rPr>
                      <w:rFonts w:cs="Arial"/>
                    </w:rPr>
                    <w:t> </w:t>
                  </w:r>
                </w:p>
              </w:tc>
            </w:tr>
            <w:tr w:rsidR="009C30A7" w:rsidRPr="005E033E" w14:paraId="7E31147E" w14:textId="77777777" w:rsidTr="00F868EF">
              <w:trPr>
                <w:trHeight w:val="300"/>
              </w:trPr>
              <w:tc>
                <w:tcPr>
                  <w:tcW w:w="2263" w:type="dxa"/>
                  <w:vAlign w:val="center"/>
                </w:tcPr>
                <w:p w14:paraId="0ABE2FB8" w14:textId="77777777" w:rsidR="00D45E43" w:rsidRPr="005E033E" w:rsidRDefault="00D45E43" w:rsidP="00D45E43">
                  <w:pPr>
                    <w:rPr>
                      <w:rFonts w:cs="Arial"/>
                      <w:b/>
                      <w:bCs/>
                      <w:szCs w:val="24"/>
                    </w:rPr>
                  </w:pPr>
                  <w:r w:rsidRPr="005E033E">
                    <w:rPr>
                      <w:rFonts w:cs="Arial"/>
                      <w:b/>
                      <w:bCs/>
                      <w:szCs w:val="24"/>
                    </w:rPr>
                    <w:t>Expectations of HE</w:t>
                  </w:r>
                </w:p>
              </w:tc>
              <w:tc>
                <w:tcPr>
                  <w:tcW w:w="1276" w:type="dxa"/>
                  <w:vAlign w:val="center"/>
                </w:tcPr>
                <w:p w14:paraId="3D39616A" w14:textId="70E03AA5" w:rsidR="00D45E43" w:rsidRPr="005E033E" w:rsidRDefault="005A4F78" w:rsidP="00A47C3E">
                  <w:pPr>
                    <w:jc w:val="center"/>
                    <w:rPr>
                      <w:rFonts w:cs="Arial"/>
                      <w:szCs w:val="24"/>
                    </w:rPr>
                  </w:pPr>
                  <w:r w:rsidRPr="005E033E">
                    <w:rPr>
                      <w:rFonts w:cs="Arial"/>
                      <w:szCs w:val="24"/>
                    </w:rPr>
                    <w:t>4.44</w:t>
                  </w:r>
                  <w:r w:rsidR="00DF2398" w:rsidRPr="005E033E">
                    <w:rPr>
                      <w:rFonts w:cs="Arial"/>
                      <w:szCs w:val="24"/>
                    </w:rPr>
                    <w:t xml:space="preserve"> (</w:t>
                  </w:r>
                  <w:r w:rsidR="004B79C9" w:rsidRPr="002B7932">
                    <w:rPr>
                      <w:rFonts w:cs="Arial"/>
                      <w:i/>
                      <w:iCs/>
                      <w:szCs w:val="24"/>
                    </w:rPr>
                    <w:t>0.</w:t>
                  </w:r>
                  <w:r w:rsidR="00FA1B28" w:rsidRPr="002B7932">
                    <w:rPr>
                      <w:rFonts w:cs="Arial"/>
                      <w:i/>
                      <w:iCs/>
                      <w:szCs w:val="24"/>
                    </w:rPr>
                    <w:t>8</w:t>
                  </w:r>
                  <w:r w:rsidR="002B7932" w:rsidRPr="002B7932">
                    <w:rPr>
                      <w:rFonts w:cs="Arial"/>
                      <w:i/>
                      <w:iCs/>
                      <w:szCs w:val="24"/>
                    </w:rPr>
                    <w:t>0</w:t>
                  </w:r>
                  <w:r w:rsidR="004B79C9" w:rsidRPr="005E033E">
                    <w:rPr>
                      <w:rFonts w:cs="Arial"/>
                      <w:szCs w:val="24"/>
                    </w:rPr>
                    <w:t>)</w:t>
                  </w:r>
                </w:p>
              </w:tc>
              <w:tc>
                <w:tcPr>
                  <w:tcW w:w="1276" w:type="dxa"/>
                  <w:vAlign w:val="center"/>
                </w:tcPr>
                <w:p w14:paraId="5D5AE27E" w14:textId="5B3369ED" w:rsidR="003335D5" w:rsidRPr="005E033E" w:rsidRDefault="005A4F78" w:rsidP="00A47C3E">
                  <w:pPr>
                    <w:jc w:val="center"/>
                    <w:rPr>
                      <w:rFonts w:cs="Arial"/>
                      <w:szCs w:val="24"/>
                    </w:rPr>
                  </w:pPr>
                  <w:r w:rsidRPr="005E033E">
                    <w:rPr>
                      <w:rFonts w:cs="Arial"/>
                      <w:szCs w:val="24"/>
                    </w:rPr>
                    <w:t>4.49</w:t>
                  </w:r>
                  <w:r w:rsidR="00FA1B28" w:rsidRPr="005E033E">
                    <w:rPr>
                      <w:rFonts w:cs="Arial"/>
                      <w:szCs w:val="24"/>
                    </w:rPr>
                    <w:t xml:space="preserve"> (</w:t>
                  </w:r>
                  <w:r w:rsidR="003335D5" w:rsidRPr="002B7932">
                    <w:rPr>
                      <w:rFonts w:cs="Arial"/>
                      <w:i/>
                      <w:iCs/>
                      <w:szCs w:val="24"/>
                    </w:rPr>
                    <w:t>0.75</w:t>
                  </w:r>
                  <w:r w:rsidR="003335D5" w:rsidRPr="005E033E">
                    <w:rPr>
                      <w:rFonts w:cs="Arial"/>
                      <w:szCs w:val="24"/>
                    </w:rPr>
                    <w:t>)</w:t>
                  </w:r>
                </w:p>
              </w:tc>
              <w:tc>
                <w:tcPr>
                  <w:tcW w:w="2410" w:type="dxa"/>
                  <w:vAlign w:val="center"/>
                </w:tcPr>
                <w:p w14:paraId="02AFE474" w14:textId="6E6E7B16" w:rsidR="00D45E43" w:rsidRPr="005E033E" w:rsidRDefault="00D45E43" w:rsidP="00A47C3E">
                  <w:pPr>
                    <w:jc w:val="center"/>
                    <w:rPr>
                      <w:rFonts w:cs="Arial"/>
                      <w:szCs w:val="24"/>
                    </w:rPr>
                  </w:pPr>
                  <w:r w:rsidRPr="005E033E">
                    <w:rPr>
                      <w:rFonts w:cs="Arial"/>
                      <w:szCs w:val="24"/>
                    </w:rPr>
                    <w:t>Z=-</w:t>
                  </w:r>
                  <w:r w:rsidR="00B07095" w:rsidRPr="005E033E">
                    <w:rPr>
                      <w:rFonts w:cs="Arial"/>
                      <w:szCs w:val="24"/>
                    </w:rPr>
                    <w:t>0</w:t>
                  </w:r>
                  <w:r w:rsidR="00153F77" w:rsidRPr="005E033E">
                    <w:rPr>
                      <w:rFonts w:cs="Arial"/>
                      <w:szCs w:val="24"/>
                    </w:rPr>
                    <w:t>.616</w:t>
                  </w:r>
                  <w:r w:rsidRPr="005E033E">
                    <w:rPr>
                      <w:rFonts w:cs="Arial"/>
                      <w:szCs w:val="24"/>
                    </w:rPr>
                    <w:t xml:space="preserve">, </w:t>
                  </w:r>
                  <w:r w:rsidRPr="005E033E">
                    <w:rPr>
                      <w:rFonts w:cs="Arial"/>
                      <w:i/>
                      <w:szCs w:val="24"/>
                    </w:rPr>
                    <w:t>p</w:t>
                  </w:r>
                  <w:r w:rsidR="004F0A83">
                    <w:rPr>
                      <w:rFonts w:cs="Arial"/>
                      <w:i/>
                      <w:szCs w:val="24"/>
                    </w:rPr>
                    <w:t xml:space="preserve"> = </w:t>
                  </w:r>
                  <w:r w:rsidR="00B07095" w:rsidRPr="005E033E">
                    <w:rPr>
                      <w:rFonts w:cs="Arial"/>
                      <w:i/>
                      <w:szCs w:val="24"/>
                    </w:rPr>
                    <w:t>0</w:t>
                  </w:r>
                  <w:r w:rsidR="00B07095" w:rsidRPr="005E033E">
                    <w:rPr>
                      <w:rFonts w:cs="Arial"/>
                      <w:szCs w:val="24"/>
                    </w:rPr>
                    <w:t>.5</w:t>
                  </w:r>
                  <w:r w:rsidR="002B7932">
                    <w:rPr>
                      <w:rFonts w:cs="Arial"/>
                      <w:szCs w:val="24"/>
                    </w:rPr>
                    <w:t>4</w:t>
                  </w:r>
                </w:p>
              </w:tc>
              <w:tc>
                <w:tcPr>
                  <w:tcW w:w="1047" w:type="dxa"/>
                  <w:vAlign w:val="center"/>
                </w:tcPr>
                <w:p w14:paraId="30DBE01A" w14:textId="3E280C9D" w:rsidR="00D45E43" w:rsidRPr="005E033E" w:rsidRDefault="002B7932" w:rsidP="00A47C3E">
                  <w:pPr>
                    <w:jc w:val="center"/>
                    <w:rPr>
                      <w:rFonts w:cs="Arial"/>
                      <w:szCs w:val="24"/>
                    </w:rPr>
                  </w:pPr>
                  <w:r w:rsidRPr="002B7932">
                    <w:rPr>
                      <w:rFonts w:cs="Arial"/>
                      <w:i/>
                      <w:iCs/>
                      <w:szCs w:val="24"/>
                    </w:rPr>
                    <w:t>d =</w:t>
                  </w:r>
                  <w:r>
                    <w:rPr>
                      <w:rFonts w:cs="Arial"/>
                      <w:szCs w:val="24"/>
                    </w:rPr>
                    <w:t xml:space="preserve"> </w:t>
                  </w:r>
                  <w:r w:rsidR="003343DC" w:rsidRPr="005E033E">
                    <w:rPr>
                      <w:rFonts w:cs="Arial"/>
                      <w:szCs w:val="24"/>
                    </w:rPr>
                    <w:t>0.06</w:t>
                  </w:r>
                </w:p>
              </w:tc>
            </w:tr>
            <w:tr w:rsidR="009C30A7" w:rsidRPr="005E033E" w14:paraId="728E63ED" w14:textId="77777777" w:rsidTr="00F868EF">
              <w:trPr>
                <w:trHeight w:val="300"/>
              </w:trPr>
              <w:tc>
                <w:tcPr>
                  <w:tcW w:w="2263" w:type="dxa"/>
                  <w:vAlign w:val="center"/>
                  <w:hideMark/>
                </w:tcPr>
                <w:p w14:paraId="3BEC2ED1" w14:textId="77777777" w:rsidR="00D45E43" w:rsidRPr="005E033E" w:rsidRDefault="00D45E43" w:rsidP="00D45E43">
                  <w:pPr>
                    <w:rPr>
                      <w:rFonts w:cs="Arial"/>
                      <w:szCs w:val="24"/>
                    </w:rPr>
                  </w:pPr>
                  <w:r w:rsidRPr="005E033E">
                    <w:rPr>
                      <w:rFonts w:cs="Arial"/>
                      <w:b/>
                      <w:bCs/>
                      <w:szCs w:val="24"/>
                    </w:rPr>
                    <w:t>Knowledge of HE</w:t>
                  </w:r>
                  <w:r w:rsidRPr="005E033E">
                    <w:rPr>
                      <w:rFonts w:cs="Arial"/>
                      <w:szCs w:val="24"/>
                    </w:rPr>
                    <w:t> </w:t>
                  </w:r>
                </w:p>
              </w:tc>
              <w:tc>
                <w:tcPr>
                  <w:tcW w:w="1276" w:type="dxa"/>
                  <w:vAlign w:val="center"/>
                </w:tcPr>
                <w:p w14:paraId="6ECCEA4E" w14:textId="26524F3C" w:rsidR="003335D5" w:rsidRPr="005E033E" w:rsidRDefault="005A4F78" w:rsidP="00A47C3E">
                  <w:pPr>
                    <w:jc w:val="center"/>
                    <w:rPr>
                      <w:rFonts w:cs="Arial"/>
                      <w:szCs w:val="24"/>
                    </w:rPr>
                  </w:pPr>
                  <w:r w:rsidRPr="005E033E">
                    <w:rPr>
                      <w:rFonts w:cs="Arial"/>
                      <w:szCs w:val="24"/>
                    </w:rPr>
                    <w:t>3.52</w:t>
                  </w:r>
                  <w:r w:rsidR="003335D5" w:rsidRPr="005E033E">
                    <w:rPr>
                      <w:rFonts w:cs="Arial"/>
                      <w:szCs w:val="24"/>
                    </w:rPr>
                    <w:t xml:space="preserve"> (</w:t>
                  </w:r>
                  <w:r w:rsidR="003335D5" w:rsidRPr="002B7932">
                    <w:rPr>
                      <w:rFonts w:cs="Arial"/>
                      <w:i/>
                      <w:iCs/>
                      <w:szCs w:val="24"/>
                    </w:rPr>
                    <w:t>0.6</w:t>
                  </w:r>
                  <w:r w:rsidR="002B7932" w:rsidRPr="002B7932">
                    <w:rPr>
                      <w:rFonts w:cs="Arial"/>
                      <w:i/>
                      <w:iCs/>
                      <w:szCs w:val="24"/>
                    </w:rPr>
                    <w:t>0</w:t>
                  </w:r>
                  <w:r w:rsidR="003335D5" w:rsidRPr="005E033E">
                    <w:rPr>
                      <w:rFonts w:cs="Arial"/>
                      <w:szCs w:val="24"/>
                    </w:rPr>
                    <w:t>)</w:t>
                  </w:r>
                </w:p>
              </w:tc>
              <w:tc>
                <w:tcPr>
                  <w:tcW w:w="1276" w:type="dxa"/>
                  <w:vAlign w:val="center"/>
                </w:tcPr>
                <w:p w14:paraId="46459F22" w14:textId="700EC7CF" w:rsidR="003335D5" w:rsidRPr="005E033E" w:rsidRDefault="002C465A" w:rsidP="00A47C3E">
                  <w:pPr>
                    <w:jc w:val="center"/>
                    <w:rPr>
                      <w:rFonts w:cs="Arial"/>
                      <w:szCs w:val="24"/>
                    </w:rPr>
                  </w:pPr>
                  <w:r w:rsidRPr="005E033E">
                    <w:rPr>
                      <w:rFonts w:cs="Arial"/>
                      <w:szCs w:val="24"/>
                    </w:rPr>
                    <w:t>4.17</w:t>
                  </w:r>
                  <w:r w:rsidR="003335D5" w:rsidRPr="005E033E">
                    <w:rPr>
                      <w:rFonts w:cs="Arial"/>
                      <w:szCs w:val="24"/>
                    </w:rPr>
                    <w:t xml:space="preserve"> (</w:t>
                  </w:r>
                  <w:r w:rsidR="003335D5" w:rsidRPr="002B7932">
                    <w:rPr>
                      <w:rFonts w:cs="Arial"/>
                      <w:i/>
                      <w:iCs/>
                      <w:szCs w:val="24"/>
                    </w:rPr>
                    <w:t>0.57</w:t>
                  </w:r>
                  <w:r w:rsidR="003335D5" w:rsidRPr="005E033E">
                    <w:rPr>
                      <w:rFonts w:cs="Arial"/>
                      <w:szCs w:val="24"/>
                    </w:rPr>
                    <w:t>)</w:t>
                  </w:r>
                </w:p>
              </w:tc>
              <w:tc>
                <w:tcPr>
                  <w:tcW w:w="2410" w:type="dxa"/>
                  <w:vAlign w:val="center"/>
                </w:tcPr>
                <w:p w14:paraId="77F6AB4C" w14:textId="1C89D6DE" w:rsidR="00D45E43" w:rsidRPr="005E033E" w:rsidRDefault="00B07095" w:rsidP="00A47C3E">
                  <w:pPr>
                    <w:jc w:val="center"/>
                    <w:rPr>
                      <w:rFonts w:cs="Arial"/>
                      <w:szCs w:val="24"/>
                    </w:rPr>
                  </w:pPr>
                  <w:r w:rsidRPr="005E033E">
                    <w:rPr>
                      <w:rFonts w:cs="Arial"/>
                      <w:szCs w:val="24"/>
                    </w:rPr>
                    <w:t>Z=-10.143,</w:t>
                  </w:r>
                  <w:r w:rsidR="00D45E43" w:rsidRPr="005E033E">
                    <w:rPr>
                      <w:rFonts w:cs="Arial"/>
                      <w:szCs w:val="24"/>
                    </w:rPr>
                    <w:t xml:space="preserve"> </w:t>
                  </w:r>
                  <w:r w:rsidR="00D45E43" w:rsidRPr="005E033E">
                    <w:rPr>
                      <w:rFonts w:cs="Arial"/>
                      <w:i/>
                      <w:szCs w:val="24"/>
                    </w:rPr>
                    <w:t>p</w:t>
                  </w:r>
                  <w:r w:rsidR="00D45E43" w:rsidRPr="005E033E">
                    <w:rPr>
                      <w:rFonts w:cs="Arial"/>
                      <w:i/>
                      <w:iCs/>
                      <w:szCs w:val="24"/>
                    </w:rPr>
                    <w:t>&lt;</w:t>
                  </w:r>
                  <w:r w:rsidR="00D45E43" w:rsidRPr="005E033E">
                    <w:rPr>
                      <w:rFonts w:cs="Arial"/>
                      <w:szCs w:val="24"/>
                    </w:rPr>
                    <w:t xml:space="preserve"> </w:t>
                  </w:r>
                  <w:r w:rsidRPr="005E033E">
                    <w:rPr>
                      <w:rFonts w:cs="Arial"/>
                      <w:szCs w:val="24"/>
                    </w:rPr>
                    <w:t>0.001</w:t>
                  </w:r>
                </w:p>
              </w:tc>
              <w:tc>
                <w:tcPr>
                  <w:tcW w:w="1047" w:type="dxa"/>
                  <w:vAlign w:val="center"/>
                </w:tcPr>
                <w:p w14:paraId="4D167B8B" w14:textId="25E1FE6E" w:rsidR="00D45E43" w:rsidRPr="005E033E" w:rsidRDefault="002B7932" w:rsidP="00A47C3E">
                  <w:pPr>
                    <w:spacing w:before="0" w:line="240" w:lineRule="auto"/>
                    <w:jc w:val="center"/>
                    <w:rPr>
                      <w:rFonts w:cs="Arial"/>
                      <w:color w:val="000000"/>
                      <w:szCs w:val="24"/>
                    </w:rPr>
                  </w:pPr>
                  <w:r w:rsidRPr="002B7932">
                    <w:rPr>
                      <w:rFonts w:cs="Arial"/>
                      <w:i/>
                      <w:iCs/>
                      <w:szCs w:val="24"/>
                    </w:rPr>
                    <w:t>d =</w:t>
                  </w:r>
                  <w:r>
                    <w:rPr>
                      <w:rFonts w:cs="Arial"/>
                      <w:i/>
                      <w:iCs/>
                      <w:szCs w:val="24"/>
                    </w:rPr>
                    <w:t xml:space="preserve"> </w:t>
                  </w:r>
                  <w:r w:rsidR="00C814C4" w:rsidRPr="005E033E">
                    <w:rPr>
                      <w:rFonts w:cs="Arial"/>
                      <w:color w:val="000000"/>
                      <w:szCs w:val="24"/>
                    </w:rPr>
                    <w:t>1.08</w:t>
                  </w:r>
                </w:p>
              </w:tc>
            </w:tr>
            <w:tr w:rsidR="001C5C18" w:rsidRPr="005E033E" w14:paraId="045B53BB" w14:textId="77777777" w:rsidTr="00F868EF">
              <w:trPr>
                <w:trHeight w:val="300"/>
              </w:trPr>
              <w:tc>
                <w:tcPr>
                  <w:tcW w:w="2263" w:type="dxa"/>
                  <w:vAlign w:val="center"/>
                </w:tcPr>
                <w:p w14:paraId="61CD049D" w14:textId="336F4C7F" w:rsidR="00D45E43" w:rsidRPr="005E033E" w:rsidRDefault="00D45E43" w:rsidP="00D45E43">
                  <w:pPr>
                    <w:rPr>
                      <w:rFonts w:cs="Arial"/>
                      <w:b/>
                      <w:bCs/>
                      <w:szCs w:val="24"/>
                    </w:rPr>
                  </w:pPr>
                  <w:r w:rsidRPr="005E033E">
                    <w:rPr>
                      <w:rFonts w:cs="Arial"/>
                      <w:b/>
                      <w:bCs/>
                      <w:szCs w:val="24"/>
                    </w:rPr>
                    <w:t>Belonging</w:t>
                  </w:r>
                </w:p>
              </w:tc>
              <w:tc>
                <w:tcPr>
                  <w:tcW w:w="1276" w:type="dxa"/>
                  <w:vAlign w:val="center"/>
                </w:tcPr>
                <w:p w14:paraId="1136F6D2" w14:textId="02B511C3" w:rsidR="00153F77" w:rsidRPr="005E033E" w:rsidRDefault="002C465A" w:rsidP="00A47C3E">
                  <w:pPr>
                    <w:jc w:val="center"/>
                    <w:rPr>
                      <w:rFonts w:cs="Arial"/>
                      <w:szCs w:val="24"/>
                    </w:rPr>
                  </w:pPr>
                  <w:r w:rsidRPr="005E033E">
                    <w:rPr>
                      <w:rFonts w:cs="Arial"/>
                      <w:szCs w:val="24"/>
                    </w:rPr>
                    <w:t>3.34</w:t>
                  </w:r>
                  <w:r w:rsidR="003335D5" w:rsidRPr="005E033E">
                    <w:rPr>
                      <w:rFonts w:cs="Arial"/>
                      <w:szCs w:val="24"/>
                    </w:rPr>
                    <w:t xml:space="preserve"> (</w:t>
                  </w:r>
                  <w:r w:rsidR="00153F77" w:rsidRPr="002B7932">
                    <w:rPr>
                      <w:rFonts w:cs="Arial"/>
                      <w:i/>
                      <w:iCs/>
                      <w:szCs w:val="24"/>
                    </w:rPr>
                    <w:t>0.65</w:t>
                  </w:r>
                  <w:r w:rsidR="00153F77" w:rsidRPr="005E033E">
                    <w:rPr>
                      <w:rFonts w:cs="Arial"/>
                      <w:szCs w:val="24"/>
                    </w:rPr>
                    <w:t>)</w:t>
                  </w:r>
                </w:p>
              </w:tc>
              <w:tc>
                <w:tcPr>
                  <w:tcW w:w="1276" w:type="dxa"/>
                  <w:vAlign w:val="center"/>
                </w:tcPr>
                <w:p w14:paraId="04A78C77" w14:textId="793F74E7" w:rsidR="00D45E43" w:rsidRPr="005E033E" w:rsidRDefault="002C465A" w:rsidP="00A47C3E">
                  <w:pPr>
                    <w:jc w:val="center"/>
                    <w:rPr>
                      <w:rFonts w:cs="Arial"/>
                      <w:szCs w:val="24"/>
                    </w:rPr>
                  </w:pPr>
                  <w:r w:rsidRPr="005E033E">
                    <w:rPr>
                      <w:rFonts w:cs="Arial"/>
                      <w:szCs w:val="24"/>
                    </w:rPr>
                    <w:t>4.09</w:t>
                  </w:r>
                  <w:r w:rsidR="00153F77" w:rsidRPr="005E033E">
                    <w:rPr>
                      <w:rFonts w:cs="Arial"/>
                      <w:szCs w:val="24"/>
                    </w:rPr>
                    <w:t xml:space="preserve"> (</w:t>
                  </w:r>
                  <w:r w:rsidR="00153F77" w:rsidRPr="002B7932">
                    <w:rPr>
                      <w:rFonts w:cs="Arial"/>
                      <w:i/>
                      <w:iCs/>
                      <w:szCs w:val="24"/>
                    </w:rPr>
                    <w:t>0.75</w:t>
                  </w:r>
                  <w:r w:rsidR="00153F77" w:rsidRPr="005E033E">
                    <w:rPr>
                      <w:rFonts w:cs="Arial"/>
                      <w:szCs w:val="24"/>
                    </w:rPr>
                    <w:t>)</w:t>
                  </w:r>
                </w:p>
              </w:tc>
              <w:tc>
                <w:tcPr>
                  <w:tcW w:w="2410" w:type="dxa"/>
                  <w:vAlign w:val="center"/>
                </w:tcPr>
                <w:p w14:paraId="2AC47139" w14:textId="30BF5BD2" w:rsidR="00D45E43" w:rsidRPr="005E033E" w:rsidRDefault="001C5C18" w:rsidP="00A47C3E">
                  <w:pPr>
                    <w:jc w:val="center"/>
                    <w:rPr>
                      <w:rFonts w:cs="Arial"/>
                      <w:szCs w:val="24"/>
                    </w:rPr>
                  </w:pPr>
                  <w:r w:rsidRPr="005E033E">
                    <w:rPr>
                      <w:rFonts w:cs="Arial"/>
                      <w:szCs w:val="24"/>
                    </w:rPr>
                    <w:t>Z=-4.544, p&lt; 0.001</w:t>
                  </w:r>
                </w:p>
              </w:tc>
              <w:tc>
                <w:tcPr>
                  <w:tcW w:w="1047" w:type="dxa"/>
                  <w:vAlign w:val="center"/>
                </w:tcPr>
                <w:p w14:paraId="4D384FD4" w14:textId="63ED3695" w:rsidR="00D45E43" w:rsidRPr="005E033E" w:rsidRDefault="002B7932" w:rsidP="00A47C3E">
                  <w:pPr>
                    <w:spacing w:before="0" w:line="240" w:lineRule="auto"/>
                    <w:jc w:val="center"/>
                    <w:rPr>
                      <w:rFonts w:cs="Arial"/>
                      <w:i/>
                      <w:szCs w:val="24"/>
                    </w:rPr>
                  </w:pPr>
                  <w:r w:rsidRPr="002B7932">
                    <w:rPr>
                      <w:rFonts w:cs="Arial"/>
                      <w:i/>
                      <w:iCs/>
                      <w:szCs w:val="24"/>
                    </w:rPr>
                    <w:t>d =</w:t>
                  </w:r>
                  <w:r>
                    <w:rPr>
                      <w:rFonts w:cs="Arial"/>
                      <w:i/>
                      <w:iCs/>
                      <w:szCs w:val="24"/>
                    </w:rPr>
                    <w:t xml:space="preserve"> </w:t>
                  </w:r>
                  <w:r w:rsidR="00C814C4" w:rsidRPr="005E033E">
                    <w:rPr>
                      <w:rFonts w:cs="Arial"/>
                      <w:color w:val="000000"/>
                      <w:szCs w:val="24"/>
                    </w:rPr>
                    <w:t>1.15</w:t>
                  </w:r>
                </w:p>
              </w:tc>
            </w:tr>
            <w:tr w:rsidR="009C30A7" w:rsidRPr="005E033E" w14:paraId="69A1C1F9" w14:textId="77777777" w:rsidTr="00F868EF">
              <w:trPr>
                <w:trHeight w:val="300"/>
              </w:trPr>
              <w:tc>
                <w:tcPr>
                  <w:tcW w:w="2263" w:type="dxa"/>
                  <w:vAlign w:val="center"/>
                  <w:hideMark/>
                </w:tcPr>
                <w:p w14:paraId="5B9C7288" w14:textId="77777777" w:rsidR="00D45E43" w:rsidRPr="005E033E" w:rsidRDefault="00D45E43" w:rsidP="00D45E43">
                  <w:pPr>
                    <w:rPr>
                      <w:rFonts w:cs="Arial"/>
                      <w:szCs w:val="24"/>
                    </w:rPr>
                  </w:pPr>
                  <w:r w:rsidRPr="005E033E">
                    <w:rPr>
                      <w:rFonts w:cs="Arial"/>
                      <w:b/>
                      <w:bCs/>
                      <w:szCs w:val="24"/>
                    </w:rPr>
                    <w:t>Study Skills</w:t>
                  </w:r>
                  <w:r w:rsidRPr="005E033E">
                    <w:rPr>
                      <w:rFonts w:cs="Arial"/>
                      <w:szCs w:val="24"/>
                    </w:rPr>
                    <w:t> </w:t>
                  </w:r>
                </w:p>
              </w:tc>
              <w:tc>
                <w:tcPr>
                  <w:tcW w:w="1276" w:type="dxa"/>
                  <w:vAlign w:val="center"/>
                </w:tcPr>
                <w:p w14:paraId="1BE2B9EE" w14:textId="210CC99D" w:rsidR="00D45E43" w:rsidRPr="005E033E" w:rsidRDefault="00DF2398" w:rsidP="00A47C3E">
                  <w:pPr>
                    <w:jc w:val="center"/>
                    <w:rPr>
                      <w:rFonts w:cs="Arial"/>
                      <w:szCs w:val="24"/>
                    </w:rPr>
                  </w:pPr>
                  <w:r w:rsidRPr="005E033E">
                    <w:rPr>
                      <w:rFonts w:cs="Arial"/>
                      <w:szCs w:val="24"/>
                    </w:rPr>
                    <w:t>3.98</w:t>
                  </w:r>
                  <w:r w:rsidR="00153F77" w:rsidRPr="005E033E">
                    <w:rPr>
                      <w:rFonts w:cs="Arial"/>
                      <w:szCs w:val="24"/>
                    </w:rPr>
                    <w:t xml:space="preserve"> (</w:t>
                  </w:r>
                  <w:r w:rsidR="00153F77" w:rsidRPr="002B7932">
                    <w:rPr>
                      <w:rFonts w:cs="Arial"/>
                      <w:i/>
                      <w:iCs/>
                      <w:szCs w:val="24"/>
                    </w:rPr>
                    <w:t>0.55</w:t>
                  </w:r>
                  <w:r w:rsidR="00153F77" w:rsidRPr="005E033E">
                    <w:rPr>
                      <w:rFonts w:cs="Arial"/>
                      <w:szCs w:val="24"/>
                    </w:rPr>
                    <w:t>)</w:t>
                  </w:r>
                </w:p>
              </w:tc>
              <w:tc>
                <w:tcPr>
                  <w:tcW w:w="1276" w:type="dxa"/>
                  <w:vAlign w:val="center"/>
                </w:tcPr>
                <w:p w14:paraId="64038FDD" w14:textId="2055B67C" w:rsidR="00153F77" w:rsidRPr="005E033E" w:rsidRDefault="00DF2398" w:rsidP="00A47C3E">
                  <w:pPr>
                    <w:jc w:val="center"/>
                    <w:rPr>
                      <w:rFonts w:cs="Arial"/>
                      <w:szCs w:val="24"/>
                    </w:rPr>
                  </w:pPr>
                  <w:r w:rsidRPr="005E033E">
                    <w:rPr>
                      <w:rFonts w:cs="Arial"/>
                      <w:szCs w:val="24"/>
                    </w:rPr>
                    <w:t>4.17</w:t>
                  </w:r>
                  <w:r w:rsidR="00153F77" w:rsidRPr="005E033E">
                    <w:rPr>
                      <w:rFonts w:cs="Arial"/>
                      <w:szCs w:val="24"/>
                    </w:rPr>
                    <w:t xml:space="preserve"> (</w:t>
                  </w:r>
                  <w:r w:rsidR="00153F77" w:rsidRPr="002B7932">
                    <w:rPr>
                      <w:rFonts w:cs="Arial"/>
                      <w:i/>
                      <w:iCs/>
                      <w:szCs w:val="24"/>
                    </w:rPr>
                    <w:t>0.63</w:t>
                  </w:r>
                  <w:r w:rsidR="00153F77" w:rsidRPr="005E033E">
                    <w:rPr>
                      <w:rFonts w:cs="Arial"/>
                      <w:szCs w:val="24"/>
                    </w:rPr>
                    <w:t>)</w:t>
                  </w:r>
                </w:p>
              </w:tc>
              <w:tc>
                <w:tcPr>
                  <w:tcW w:w="2410" w:type="dxa"/>
                  <w:vAlign w:val="center"/>
                </w:tcPr>
                <w:p w14:paraId="77B2F829" w14:textId="6F04CF5F" w:rsidR="00D45E43" w:rsidRPr="005E033E" w:rsidRDefault="001C5C18" w:rsidP="00A47C3E">
                  <w:pPr>
                    <w:jc w:val="center"/>
                    <w:rPr>
                      <w:rFonts w:cs="Arial"/>
                      <w:szCs w:val="24"/>
                    </w:rPr>
                  </w:pPr>
                  <w:r w:rsidRPr="005E033E">
                    <w:rPr>
                      <w:rFonts w:cs="Arial"/>
                      <w:szCs w:val="24"/>
                    </w:rPr>
                    <w:t>Z=-4.321,</w:t>
                  </w:r>
                  <w:r w:rsidR="00D45E43" w:rsidRPr="005E033E">
                    <w:rPr>
                      <w:rFonts w:cs="Arial"/>
                      <w:szCs w:val="24"/>
                    </w:rPr>
                    <w:t xml:space="preserve"> </w:t>
                  </w:r>
                  <w:r w:rsidR="00D45E43" w:rsidRPr="005E033E">
                    <w:rPr>
                      <w:rFonts w:cs="Arial"/>
                      <w:i/>
                      <w:iCs/>
                      <w:szCs w:val="24"/>
                    </w:rPr>
                    <w:t>p</w:t>
                  </w:r>
                  <w:r w:rsidR="00D45E43" w:rsidRPr="005E033E">
                    <w:rPr>
                      <w:rFonts w:cs="Arial"/>
                      <w:szCs w:val="24"/>
                    </w:rPr>
                    <w:t>&lt;0.001</w:t>
                  </w:r>
                </w:p>
              </w:tc>
              <w:tc>
                <w:tcPr>
                  <w:tcW w:w="1047" w:type="dxa"/>
                  <w:vAlign w:val="center"/>
                </w:tcPr>
                <w:p w14:paraId="27E725CC" w14:textId="70DC9CE8" w:rsidR="00D45E43" w:rsidRPr="005E033E" w:rsidRDefault="002B7932" w:rsidP="00A47C3E">
                  <w:pPr>
                    <w:spacing w:before="0" w:line="240" w:lineRule="auto"/>
                    <w:jc w:val="center"/>
                    <w:rPr>
                      <w:rFonts w:cs="Arial"/>
                      <w:szCs w:val="24"/>
                    </w:rPr>
                  </w:pPr>
                  <w:r w:rsidRPr="002B7932">
                    <w:rPr>
                      <w:rFonts w:cs="Arial"/>
                      <w:i/>
                      <w:iCs/>
                      <w:szCs w:val="24"/>
                    </w:rPr>
                    <w:t>d =</w:t>
                  </w:r>
                  <w:r>
                    <w:rPr>
                      <w:rFonts w:cs="Arial"/>
                      <w:i/>
                      <w:iCs/>
                      <w:szCs w:val="24"/>
                    </w:rPr>
                    <w:t xml:space="preserve"> </w:t>
                  </w:r>
                  <w:r w:rsidR="003343DC" w:rsidRPr="005E033E">
                    <w:rPr>
                      <w:rFonts w:cs="Arial"/>
                      <w:color w:val="000000"/>
                      <w:szCs w:val="24"/>
                    </w:rPr>
                    <w:t>0.</w:t>
                  </w:r>
                  <w:r w:rsidR="00C814C4" w:rsidRPr="005E033E">
                    <w:rPr>
                      <w:rFonts w:cs="Arial"/>
                      <w:color w:val="000000"/>
                      <w:szCs w:val="24"/>
                    </w:rPr>
                    <w:t>34</w:t>
                  </w:r>
                </w:p>
              </w:tc>
            </w:tr>
          </w:tbl>
          <w:p w14:paraId="7BD7603C" w14:textId="426870F8" w:rsidR="00EB1833" w:rsidRPr="005E033E" w:rsidRDefault="00EB1833" w:rsidP="003469F9">
            <w:pPr>
              <w:rPr>
                <w:rFonts w:cs="Arial"/>
              </w:rPr>
            </w:pPr>
          </w:p>
        </w:tc>
      </w:tr>
    </w:tbl>
    <w:p w14:paraId="65DE9B23" w14:textId="77777777" w:rsidR="006E3ACF" w:rsidRDefault="006E3ACF">
      <w:pPr>
        <w:rPr>
          <w:rFonts w:cs="Arial"/>
          <w:b/>
          <w:bCs/>
        </w:rPr>
      </w:pPr>
      <w:bookmarkStart w:id="20" w:name="_Toc194659396"/>
    </w:p>
    <w:p w14:paraId="0373CE23" w14:textId="78D87844" w:rsidR="2ACA65B2" w:rsidRPr="006E3ACF" w:rsidRDefault="001D167C" w:rsidP="2ACA65B2">
      <w:r w:rsidRPr="005E033E">
        <w:rPr>
          <w:rFonts w:cs="Arial"/>
          <w:b/>
          <w:bCs/>
        </w:rPr>
        <w:t>Expectations of Higher Education</w:t>
      </w:r>
    </w:p>
    <w:p w14:paraId="1FAE2F19" w14:textId="77777777" w:rsidR="001D167C" w:rsidRPr="005E033E" w:rsidRDefault="001D167C">
      <w:pPr>
        <w:rPr>
          <w:rFonts w:cs="Arial"/>
        </w:rPr>
      </w:pPr>
      <w:r w:rsidRPr="005E033E">
        <w:rPr>
          <w:rFonts w:cs="Arial"/>
        </w:rPr>
        <w:t>Expectations showed almost no change between pre- and post-intervention, indicating that students already held strong and stable views about higher education. This suggests that their perceptions were well-formed prior to the program and remained consistent throughout.</w:t>
      </w:r>
    </w:p>
    <w:p w14:paraId="6CC7F63C" w14:textId="77777777" w:rsidR="001D167C" w:rsidRPr="005E033E" w:rsidRDefault="001D167C">
      <w:pPr>
        <w:rPr>
          <w:rFonts w:cs="Arial"/>
          <w:b/>
          <w:bCs/>
        </w:rPr>
      </w:pPr>
      <w:r w:rsidRPr="005E033E">
        <w:rPr>
          <w:rFonts w:cs="Arial"/>
          <w:b/>
          <w:bCs/>
        </w:rPr>
        <w:t>Knowledge of Higher Education</w:t>
      </w:r>
    </w:p>
    <w:p w14:paraId="49CF3893" w14:textId="6A2F2532" w:rsidR="001D167C" w:rsidRPr="005E033E" w:rsidRDefault="001D167C">
      <w:pPr>
        <w:rPr>
          <w:rFonts w:cs="Arial"/>
        </w:rPr>
      </w:pPr>
      <w:r w:rsidRPr="005E033E">
        <w:rPr>
          <w:rFonts w:cs="Arial"/>
        </w:rPr>
        <w:lastRenderedPageBreak/>
        <w:t>Knowledge demonstrated the most significant improvement, reflecting a clear increase in understanding of higher education systems and processes. This substantial gain highlights the effectiveness of the intervention in addressing gaps in information and building confidence.</w:t>
      </w:r>
    </w:p>
    <w:p w14:paraId="2DBA345F" w14:textId="77777777" w:rsidR="001D167C" w:rsidRPr="005E033E" w:rsidRDefault="001D167C">
      <w:pPr>
        <w:rPr>
          <w:rFonts w:cs="Arial"/>
          <w:b/>
          <w:bCs/>
        </w:rPr>
      </w:pPr>
      <w:r w:rsidRPr="005E033E">
        <w:rPr>
          <w:rFonts w:cs="Arial"/>
          <w:b/>
          <w:bCs/>
        </w:rPr>
        <w:t>Belonging</w:t>
      </w:r>
    </w:p>
    <w:p w14:paraId="24AF61AA" w14:textId="76BCFE7F" w:rsidR="001D167C" w:rsidRPr="005E033E" w:rsidRDefault="001D167C">
      <w:pPr>
        <w:rPr>
          <w:rFonts w:cs="Arial"/>
        </w:rPr>
      </w:pPr>
      <w:r w:rsidRPr="005E033E">
        <w:rPr>
          <w:rFonts w:cs="Arial"/>
        </w:rPr>
        <w:t>Belonging improved moderately, suggesting that students felt more connected and able to see themselves as part of the higher education environment. While the change was smaller than for knowledge, it indicates progress in fostering a sense of inclusion.</w:t>
      </w:r>
    </w:p>
    <w:p w14:paraId="77426CA1" w14:textId="77777777" w:rsidR="001D167C" w:rsidRPr="005E033E" w:rsidRDefault="001D167C">
      <w:pPr>
        <w:rPr>
          <w:rFonts w:cs="Arial"/>
          <w:b/>
          <w:bCs/>
        </w:rPr>
      </w:pPr>
      <w:r w:rsidRPr="005E033E">
        <w:rPr>
          <w:rFonts w:cs="Arial"/>
          <w:b/>
          <w:bCs/>
        </w:rPr>
        <w:t>Study Skills</w:t>
      </w:r>
    </w:p>
    <w:p w14:paraId="4A4E4D54" w14:textId="77777777" w:rsidR="001D167C" w:rsidRPr="005E033E" w:rsidRDefault="001D167C">
      <w:pPr>
        <w:rPr>
          <w:rFonts w:cs="Arial"/>
        </w:rPr>
      </w:pPr>
      <w:r w:rsidRPr="005E033E">
        <w:rPr>
          <w:rFonts w:cs="Arial"/>
        </w:rPr>
        <w:t>Study skills also showed a moderate increase, pointing to better preparedness for academic tasks. This improvement suggests that students acquired useful strategies for managing their studies, though the change was less pronounced than for knowledge.</w:t>
      </w:r>
    </w:p>
    <w:p w14:paraId="493ABD7F" w14:textId="77777777" w:rsidR="005E033E" w:rsidRDefault="001D167C" w:rsidP="005E033E">
      <w:pPr>
        <w:rPr>
          <w:rFonts w:cs="Arial"/>
          <w:b/>
          <w:bCs/>
        </w:rPr>
      </w:pPr>
      <w:r w:rsidRPr="005E033E">
        <w:rPr>
          <w:rFonts w:cs="Arial"/>
          <w:b/>
          <w:bCs/>
        </w:rPr>
        <w:t>Overview</w:t>
      </w:r>
    </w:p>
    <w:p w14:paraId="2A44721A" w14:textId="57539E05" w:rsidR="00270E39" w:rsidRPr="005E033E" w:rsidRDefault="001D167C" w:rsidP="005E033E">
      <w:pPr>
        <w:rPr>
          <w:rFonts w:cs="Arial"/>
        </w:rPr>
      </w:pPr>
      <w:r w:rsidRPr="6C2ECDC4">
        <w:rPr>
          <w:rFonts w:cs="Arial"/>
        </w:rPr>
        <w:t>Overall,</w:t>
      </w:r>
      <w:r w:rsidR="00A47C3E" w:rsidRPr="6C2ECDC4">
        <w:rPr>
          <w:rFonts w:cs="Arial"/>
        </w:rPr>
        <w:t xml:space="preserve"> these results suggest</w:t>
      </w:r>
      <w:r w:rsidRPr="6C2ECDC4">
        <w:rPr>
          <w:rFonts w:cs="Arial"/>
        </w:rPr>
        <w:t xml:space="preserve"> the intervention had the greatest impact on knowledge, with moderate gains in belonging and study skills, and minimal change in expectations</w:t>
      </w:r>
      <w:r w:rsidR="00FC6609" w:rsidRPr="6C2ECDC4">
        <w:rPr>
          <w:rFonts w:cs="Arial"/>
        </w:rPr>
        <w:t xml:space="preserve"> (the only non-significant change)</w:t>
      </w:r>
      <w:r w:rsidRPr="6C2ECDC4">
        <w:rPr>
          <w:rFonts w:cs="Arial"/>
        </w:rPr>
        <w:t>. These results indicate that the program was most effective in improving understanding of higher education while also supporting readiness and connection.</w:t>
      </w:r>
      <w:r w:rsidR="00E149EE" w:rsidRPr="6C2ECDC4">
        <w:rPr>
          <w:rFonts w:cs="Arial"/>
        </w:rPr>
        <w:t xml:space="preserve"> Knowledge and belonging also showed very high effect sizes, demonstrating the size of the impact.</w:t>
      </w:r>
    </w:p>
    <w:p w14:paraId="13ABD707" w14:textId="77777777" w:rsidR="005F155C" w:rsidRDefault="005F155C" w:rsidP="005F155C">
      <w:pPr>
        <w:rPr>
          <w:rFonts w:cs="Arial"/>
        </w:rPr>
      </w:pPr>
    </w:p>
    <w:p w14:paraId="2545CD52" w14:textId="77777777" w:rsidR="005E033E" w:rsidRPr="005E033E" w:rsidRDefault="005E033E" w:rsidP="005F155C">
      <w:pPr>
        <w:rPr>
          <w:rFonts w:cs="Arial"/>
        </w:rPr>
      </w:pPr>
    </w:p>
    <w:p w14:paraId="76EE018C" w14:textId="4A9D3159" w:rsidR="00C814C4" w:rsidRPr="00F868EF" w:rsidRDefault="00C814C4" w:rsidP="005F155C">
      <w:pPr>
        <w:rPr>
          <w:rFonts w:cs="Arial"/>
          <w:b/>
          <w:bCs/>
          <w:u w:val="single"/>
        </w:rPr>
      </w:pPr>
      <w:r w:rsidRPr="6C2ECDC4">
        <w:rPr>
          <w:rFonts w:cs="Arial"/>
          <w:b/>
          <w:bCs/>
          <w:u w:val="single"/>
        </w:rPr>
        <w:t xml:space="preserve">Pre and </w:t>
      </w:r>
      <w:r w:rsidR="002B7932" w:rsidRPr="6C2ECDC4">
        <w:rPr>
          <w:rFonts w:cs="Arial"/>
          <w:b/>
          <w:bCs/>
          <w:u w:val="single"/>
        </w:rPr>
        <w:t xml:space="preserve">3 months </w:t>
      </w:r>
      <w:r w:rsidRPr="6C2ECDC4">
        <w:rPr>
          <w:rFonts w:cs="Arial"/>
          <w:b/>
          <w:bCs/>
          <w:u w:val="single"/>
        </w:rPr>
        <w:t>Post Programme Survey</w:t>
      </w:r>
    </w:p>
    <w:p w14:paraId="321661C8" w14:textId="77777777" w:rsidR="005F155C" w:rsidRPr="005E033E" w:rsidRDefault="005F155C" w:rsidP="005F155C">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3"/>
        <w:gridCol w:w="1276"/>
        <w:gridCol w:w="1277"/>
        <w:gridCol w:w="2193"/>
        <w:gridCol w:w="1264"/>
      </w:tblGrid>
      <w:tr w:rsidR="00BD2549" w:rsidRPr="005E033E" w14:paraId="38F83EF3" w14:textId="77777777" w:rsidTr="6C2ECDC4">
        <w:trPr>
          <w:trHeight w:val="300"/>
          <w:jc w:val="center"/>
        </w:trPr>
        <w:tc>
          <w:tcPr>
            <w:tcW w:w="2263" w:type="dxa"/>
            <w:hideMark/>
          </w:tcPr>
          <w:p w14:paraId="15C68A07" w14:textId="77777777" w:rsidR="005F155C" w:rsidRPr="005E033E" w:rsidRDefault="005F155C" w:rsidP="006A118C">
            <w:pPr>
              <w:rPr>
                <w:rFonts w:cs="Arial"/>
                <w:b/>
                <w:bCs/>
              </w:rPr>
            </w:pPr>
            <w:r w:rsidRPr="005E033E">
              <w:rPr>
                <w:rFonts w:cs="Arial"/>
              </w:rPr>
              <w:t> </w:t>
            </w:r>
            <w:r w:rsidRPr="005E033E">
              <w:rPr>
                <w:rFonts w:cs="Arial"/>
                <w:b/>
                <w:bCs/>
              </w:rPr>
              <w:t xml:space="preserve"> </w:t>
            </w:r>
          </w:p>
          <w:p w14:paraId="7CA9D9FF" w14:textId="77777777" w:rsidR="005F155C" w:rsidRPr="005E033E" w:rsidRDefault="005F155C" w:rsidP="006A118C">
            <w:pPr>
              <w:rPr>
                <w:rFonts w:cs="Arial"/>
                <w:b/>
                <w:bCs/>
              </w:rPr>
            </w:pPr>
          </w:p>
        </w:tc>
        <w:tc>
          <w:tcPr>
            <w:tcW w:w="1276" w:type="dxa"/>
            <w:vAlign w:val="center"/>
            <w:hideMark/>
          </w:tcPr>
          <w:p w14:paraId="46617193" w14:textId="4599F858" w:rsidR="005F155C" w:rsidRPr="005E033E" w:rsidRDefault="005F155C" w:rsidP="00DB63AE">
            <w:pPr>
              <w:rPr>
                <w:rFonts w:cs="Arial"/>
              </w:rPr>
            </w:pPr>
            <w:r w:rsidRPr="005E033E">
              <w:rPr>
                <w:rFonts w:cs="Arial"/>
                <w:b/>
                <w:bCs/>
              </w:rPr>
              <w:t>‘Pre’</w:t>
            </w:r>
            <w:r w:rsidRPr="005E033E">
              <w:rPr>
                <w:rFonts w:cs="Arial"/>
              </w:rPr>
              <w:t> </w:t>
            </w:r>
            <w:r w:rsidRPr="005E033E">
              <w:rPr>
                <w:rFonts w:cs="Arial"/>
                <w:b/>
                <w:bCs/>
              </w:rPr>
              <w:t>Mean (</w:t>
            </w:r>
            <w:r w:rsidRPr="005E033E">
              <w:rPr>
                <w:rFonts w:cs="Arial"/>
                <w:b/>
                <w:bCs/>
                <w:i/>
                <w:iCs/>
              </w:rPr>
              <w:t>SD</w:t>
            </w:r>
            <w:r w:rsidRPr="005E033E">
              <w:rPr>
                <w:rFonts w:cs="Arial"/>
                <w:b/>
                <w:bCs/>
              </w:rPr>
              <w:t>)</w:t>
            </w:r>
            <w:r w:rsidRPr="005E033E">
              <w:rPr>
                <w:rFonts w:cs="Arial"/>
              </w:rPr>
              <w:t> </w:t>
            </w:r>
          </w:p>
        </w:tc>
        <w:tc>
          <w:tcPr>
            <w:tcW w:w="1276" w:type="dxa"/>
            <w:vAlign w:val="center"/>
            <w:hideMark/>
          </w:tcPr>
          <w:p w14:paraId="25223D31" w14:textId="77711367" w:rsidR="005F155C" w:rsidRPr="005E033E" w:rsidRDefault="005F155C" w:rsidP="00DB63AE">
            <w:pPr>
              <w:rPr>
                <w:rFonts w:cs="Arial"/>
              </w:rPr>
            </w:pPr>
            <w:r w:rsidRPr="005E033E">
              <w:rPr>
                <w:rFonts w:cs="Arial"/>
                <w:b/>
                <w:bCs/>
              </w:rPr>
              <w:t>‘</w:t>
            </w:r>
            <w:r w:rsidR="00DB63AE">
              <w:rPr>
                <w:rFonts w:cs="Arial"/>
                <w:b/>
                <w:bCs/>
              </w:rPr>
              <w:t>3 months Post</w:t>
            </w:r>
            <w:r w:rsidRPr="005E033E">
              <w:rPr>
                <w:rFonts w:cs="Arial"/>
                <w:b/>
                <w:bCs/>
              </w:rPr>
              <w:t>’</w:t>
            </w:r>
            <w:r w:rsidRPr="005E033E">
              <w:rPr>
                <w:rFonts w:cs="Arial"/>
              </w:rPr>
              <w:t> </w:t>
            </w:r>
            <w:r w:rsidRPr="005E033E">
              <w:rPr>
                <w:rFonts w:cs="Arial"/>
                <w:b/>
                <w:bCs/>
              </w:rPr>
              <w:t>Mean (</w:t>
            </w:r>
            <w:r w:rsidRPr="005E033E">
              <w:rPr>
                <w:rFonts w:cs="Arial"/>
                <w:b/>
                <w:bCs/>
                <w:i/>
                <w:iCs/>
              </w:rPr>
              <w:t>SD</w:t>
            </w:r>
            <w:r w:rsidRPr="005E033E">
              <w:rPr>
                <w:rFonts w:cs="Arial"/>
                <w:b/>
                <w:bCs/>
              </w:rPr>
              <w:t>)</w:t>
            </w:r>
            <w:r w:rsidRPr="005E033E">
              <w:rPr>
                <w:rFonts w:cs="Arial"/>
              </w:rPr>
              <w:t> </w:t>
            </w:r>
          </w:p>
        </w:tc>
        <w:tc>
          <w:tcPr>
            <w:tcW w:w="2193" w:type="dxa"/>
            <w:vAlign w:val="center"/>
            <w:hideMark/>
          </w:tcPr>
          <w:p w14:paraId="2D9238D9" w14:textId="77777777" w:rsidR="005F155C" w:rsidRPr="005E033E" w:rsidRDefault="005F155C" w:rsidP="006A118C">
            <w:pPr>
              <w:rPr>
                <w:rFonts w:cs="Arial"/>
              </w:rPr>
            </w:pPr>
            <w:r w:rsidRPr="005E033E">
              <w:rPr>
                <w:rFonts w:cs="Arial"/>
                <w:b/>
                <w:bCs/>
              </w:rPr>
              <w:t>Statistical test</w:t>
            </w:r>
            <w:r w:rsidRPr="005E033E">
              <w:rPr>
                <w:rFonts w:cs="Arial"/>
              </w:rPr>
              <w:t> </w:t>
            </w:r>
          </w:p>
        </w:tc>
        <w:tc>
          <w:tcPr>
            <w:tcW w:w="0" w:type="auto"/>
            <w:vAlign w:val="center"/>
            <w:hideMark/>
          </w:tcPr>
          <w:p w14:paraId="5D9BB193" w14:textId="77777777" w:rsidR="005F155C" w:rsidRPr="005E033E" w:rsidRDefault="005F155C" w:rsidP="006A118C">
            <w:pPr>
              <w:rPr>
                <w:rFonts w:cs="Arial"/>
              </w:rPr>
            </w:pPr>
            <w:r w:rsidRPr="005E033E">
              <w:rPr>
                <w:rFonts w:cs="Arial"/>
                <w:b/>
                <w:bCs/>
              </w:rPr>
              <w:t>Effect size</w:t>
            </w:r>
            <w:r w:rsidRPr="005E033E">
              <w:rPr>
                <w:rFonts w:cs="Arial"/>
              </w:rPr>
              <w:t> </w:t>
            </w:r>
          </w:p>
        </w:tc>
      </w:tr>
      <w:tr w:rsidR="00BD2549" w:rsidRPr="005E033E" w14:paraId="0C3B9C38" w14:textId="77777777" w:rsidTr="6C2ECDC4">
        <w:trPr>
          <w:trHeight w:val="300"/>
          <w:jc w:val="center"/>
        </w:trPr>
        <w:tc>
          <w:tcPr>
            <w:tcW w:w="2263" w:type="dxa"/>
          </w:tcPr>
          <w:p w14:paraId="2693D55C" w14:textId="77777777" w:rsidR="00136192" w:rsidRPr="00DB63AE" w:rsidRDefault="00136192" w:rsidP="00136192">
            <w:pPr>
              <w:rPr>
                <w:rFonts w:cs="Arial"/>
                <w:b/>
                <w:bCs/>
                <w:szCs w:val="24"/>
              </w:rPr>
            </w:pPr>
            <w:r w:rsidRPr="00DB63AE">
              <w:rPr>
                <w:rFonts w:cs="Arial"/>
                <w:b/>
                <w:bCs/>
                <w:szCs w:val="24"/>
              </w:rPr>
              <w:t>Expectations of HE</w:t>
            </w:r>
          </w:p>
        </w:tc>
        <w:tc>
          <w:tcPr>
            <w:tcW w:w="1276" w:type="dxa"/>
            <w:vAlign w:val="center"/>
          </w:tcPr>
          <w:p w14:paraId="106CDF2D" w14:textId="11B5555B" w:rsidR="00136192" w:rsidRPr="005E033E" w:rsidRDefault="00136192" w:rsidP="005E033E">
            <w:pPr>
              <w:jc w:val="center"/>
              <w:rPr>
                <w:rFonts w:cs="Arial"/>
                <w:szCs w:val="24"/>
              </w:rPr>
            </w:pPr>
            <w:r w:rsidRPr="005E033E">
              <w:rPr>
                <w:rFonts w:cs="Arial"/>
                <w:szCs w:val="24"/>
              </w:rPr>
              <w:t>4.46(</w:t>
            </w:r>
            <w:r w:rsidRPr="00E149EE">
              <w:rPr>
                <w:rFonts w:cs="Arial"/>
                <w:i/>
                <w:iCs/>
                <w:szCs w:val="24"/>
              </w:rPr>
              <w:t>0.</w:t>
            </w:r>
            <w:r w:rsidR="00DF5931" w:rsidRPr="00E149EE">
              <w:rPr>
                <w:rFonts w:cs="Arial"/>
                <w:i/>
                <w:iCs/>
                <w:szCs w:val="24"/>
              </w:rPr>
              <w:t>8</w:t>
            </w:r>
            <w:r w:rsidR="00E149EE" w:rsidRPr="00E149EE">
              <w:rPr>
                <w:rFonts w:cs="Arial"/>
                <w:i/>
                <w:iCs/>
                <w:szCs w:val="24"/>
              </w:rPr>
              <w:t>0</w:t>
            </w:r>
            <w:r w:rsidRPr="005E033E">
              <w:rPr>
                <w:rFonts w:cs="Arial"/>
                <w:szCs w:val="24"/>
              </w:rPr>
              <w:t>)</w:t>
            </w:r>
          </w:p>
        </w:tc>
        <w:tc>
          <w:tcPr>
            <w:tcW w:w="1276" w:type="dxa"/>
            <w:vAlign w:val="center"/>
          </w:tcPr>
          <w:p w14:paraId="7A689C99" w14:textId="0028DE7E" w:rsidR="00136192" w:rsidRPr="005E033E" w:rsidRDefault="00136192" w:rsidP="005E033E">
            <w:pPr>
              <w:jc w:val="center"/>
              <w:rPr>
                <w:rFonts w:cs="Arial"/>
                <w:szCs w:val="24"/>
              </w:rPr>
            </w:pPr>
            <w:r w:rsidRPr="005E033E">
              <w:rPr>
                <w:rFonts w:cs="Arial"/>
                <w:szCs w:val="24"/>
              </w:rPr>
              <w:t>4.52(</w:t>
            </w:r>
            <w:r w:rsidRPr="00E149EE">
              <w:rPr>
                <w:rFonts w:cs="Arial"/>
                <w:i/>
                <w:iCs/>
                <w:szCs w:val="24"/>
              </w:rPr>
              <w:t>0.9</w:t>
            </w:r>
            <w:r w:rsidR="00DF5931" w:rsidRPr="00E149EE">
              <w:rPr>
                <w:rFonts w:cs="Arial"/>
                <w:i/>
                <w:iCs/>
                <w:szCs w:val="24"/>
              </w:rPr>
              <w:t>5</w:t>
            </w:r>
            <w:r w:rsidRPr="005E033E">
              <w:rPr>
                <w:rFonts w:cs="Arial"/>
                <w:szCs w:val="24"/>
              </w:rPr>
              <w:t>)</w:t>
            </w:r>
          </w:p>
        </w:tc>
        <w:tc>
          <w:tcPr>
            <w:tcW w:w="2193" w:type="dxa"/>
            <w:vAlign w:val="center"/>
          </w:tcPr>
          <w:p w14:paraId="1A4C948B" w14:textId="2B3DC081" w:rsidR="00136192" w:rsidRPr="005E033E" w:rsidRDefault="00136192" w:rsidP="005E033E">
            <w:pPr>
              <w:jc w:val="center"/>
              <w:rPr>
                <w:rFonts w:cs="Arial"/>
                <w:szCs w:val="24"/>
              </w:rPr>
            </w:pPr>
            <w:r w:rsidRPr="005E033E">
              <w:rPr>
                <w:rFonts w:cs="Arial"/>
                <w:szCs w:val="24"/>
              </w:rPr>
              <w:t>Z=-</w:t>
            </w:r>
            <w:r w:rsidR="00AA0A7B" w:rsidRPr="005E033E">
              <w:rPr>
                <w:rFonts w:cs="Arial"/>
                <w:szCs w:val="24"/>
              </w:rPr>
              <w:t>1.500</w:t>
            </w:r>
            <w:r w:rsidRPr="005E033E">
              <w:rPr>
                <w:rFonts w:cs="Arial"/>
                <w:szCs w:val="24"/>
              </w:rPr>
              <w:t xml:space="preserve">, </w:t>
            </w:r>
            <w:r w:rsidRPr="005E033E">
              <w:rPr>
                <w:rFonts w:cs="Arial"/>
                <w:i/>
                <w:szCs w:val="24"/>
              </w:rPr>
              <w:t>p</w:t>
            </w:r>
            <w:r w:rsidR="00C97CB1" w:rsidRPr="005E033E">
              <w:rPr>
                <w:rFonts w:cs="Arial"/>
                <w:i/>
                <w:szCs w:val="24"/>
              </w:rPr>
              <w:t xml:space="preserve"> </w:t>
            </w:r>
            <w:r w:rsidR="00154A27" w:rsidRPr="0088179F">
              <w:rPr>
                <w:rFonts w:cs="Arial"/>
                <w:iCs/>
                <w:szCs w:val="24"/>
              </w:rPr>
              <w:t xml:space="preserve">= </w:t>
            </w:r>
            <w:r w:rsidRPr="0088179F">
              <w:rPr>
                <w:rFonts w:cs="Arial"/>
                <w:iCs/>
                <w:szCs w:val="24"/>
              </w:rPr>
              <w:t>0.</w:t>
            </w:r>
            <w:r w:rsidR="009314BF" w:rsidRPr="005E033E">
              <w:rPr>
                <w:rFonts w:cs="Arial"/>
                <w:szCs w:val="24"/>
              </w:rPr>
              <w:t>13</w:t>
            </w:r>
          </w:p>
        </w:tc>
        <w:tc>
          <w:tcPr>
            <w:tcW w:w="0" w:type="auto"/>
            <w:vAlign w:val="center"/>
          </w:tcPr>
          <w:p w14:paraId="06EB4ED3" w14:textId="19B37D49" w:rsidR="00136192" w:rsidRPr="005E033E" w:rsidRDefault="002B7932" w:rsidP="6C2ECDC4">
            <w:pPr>
              <w:jc w:val="center"/>
              <w:rPr>
                <w:rFonts w:cs="Arial"/>
              </w:rPr>
            </w:pPr>
            <w:r w:rsidRPr="6C2ECDC4">
              <w:rPr>
                <w:rFonts w:cs="Arial"/>
                <w:i/>
                <w:iCs/>
              </w:rPr>
              <w:t xml:space="preserve">d = </w:t>
            </w:r>
            <w:r w:rsidR="00C814C4" w:rsidRPr="6C2ECDC4">
              <w:rPr>
                <w:rFonts w:cs="Arial"/>
              </w:rPr>
              <w:t>0.08</w:t>
            </w:r>
          </w:p>
        </w:tc>
      </w:tr>
      <w:tr w:rsidR="00BD2549" w:rsidRPr="005E033E" w14:paraId="78BA0532" w14:textId="77777777" w:rsidTr="6C2ECDC4">
        <w:trPr>
          <w:trHeight w:val="300"/>
          <w:jc w:val="center"/>
        </w:trPr>
        <w:tc>
          <w:tcPr>
            <w:tcW w:w="2263" w:type="dxa"/>
            <w:hideMark/>
          </w:tcPr>
          <w:p w14:paraId="65E4C039" w14:textId="77777777" w:rsidR="00DF5931" w:rsidRPr="00DB63AE" w:rsidRDefault="00DF5931" w:rsidP="00DF5931">
            <w:pPr>
              <w:rPr>
                <w:rFonts w:cs="Arial"/>
                <w:szCs w:val="24"/>
              </w:rPr>
            </w:pPr>
            <w:r w:rsidRPr="00DB63AE">
              <w:rPr>
                <w:rFonts w:cs="Arial"/>
                <w:b/>
                <w:bCs/>
                <w:szCs w:val="24"/>
              </w:rPr>
              <w:t>Knowledge of HE</w:t>
            </w:r>
            <w:r w:rsidRPr="00DB63AE">
              <w:rPr>
                <w:rFonts w:cs="Arial"/>
                <w:szCs w:val="24"/>
              </w:rPr>
              <w:t> </w:t>
            </w:r>
          </w:p>
        </w:tc>
        <w:tc>
          <w:tcPr>
            <w:tcW w:w="1276" w:type="dxa"/>
            <w:vAlign w:val="center"/>
          </w:tcPr>
          <w:p w14:paraId="417E7C01" w14:textId="3C5D2118" w:rsidR="00DF5931" w:rsidRPr="005E033E" w:rsidRDefault="00DF5931" w:rsidP="005E033E">
            <w:pPr>
              <w:jc w:val="center"/>
              <w:rPr>
                <w:rFonts w:cs="Arial"/>
                <w:szCs w:val="24"/>
              </w:rPr>
            </w:pPr>
            <w:r w:rsidRPr="005E033E">
              <w:rPr>
                <w:rFonts w:cs="Arial"/>
                <w:szCs w:val="24"/>
              </w:rPr>
              <w:t>3.47(</w:t>
            </w:r>
            <w:r w:rsidRPr="00E149EE">
              <w:rPr>
                <w:rFonts w:cs="Arial"/>
                <w:i/>
                <w:iCs/>
                <w:szCs w:val="24"/>
              </w:rPr>
              <w:t>0.58</w:t>
            </w:r>
            <w:r w:rsidRPr="005E033E">
              <w:rPr>
                <w:rFonts w:cs="Arial"/>
                <w:szCs w:val="24"/>
              </w:rPr>
              <w:t>)</w:t>
            </w:r>
          </w:p>
        </w:tc>
        <w:tc>
          <w:tcPr>
            <w:tcW w:w="1276" w:type="dxa"/>
            <w:vAlign w:val="center"/>
          </w:tcPr>
          <w:p w14:paraId="2FF9496F" w14:textId="255393FF" w:rsidR="00DF5931" w:rsidRPr="005E033E" w:rsidRDefault="00DF5931" w:rsidP="005E033E">
            <w:pPr>
              <w:jc w:val="center"/>
              <w:rPr>
                <w:rFonts w:cs="Arial"/>
                <w:szCs w:val="24"/>
              </w:rPr>
            </w:pPr>
            <w:r w:rsidRPr="005E033E">
              <w:rPr>
                <w:rFonts w:cs="Arial"/>
                <w:szCs w:val="24"/>
              </w:rPr>
              <w:t>4.01(</w:t>
            </w:r>
            <w:r w:rsidRPr="00E149EE">
              <w:rPr>
                <w:rFonts w:cs="Arial"/>
                <w:i/>
                <w:iCs/>
                <w:szCs w:val="24"/>
              </w:rPr>
              <w:t>0.51</w:t>
            </w:r>
            <w:r w:rsidRPr="005E033E">
              <w:rPr>
                <w:rFonts w:cs="Arial"/>
                <w:szCs w:val="24"/>
              </w:rPr>
              <w:t>)</w:t>
            </w:r>
          </w:p>
        </w:tc>
        <w:tc>
          <w:tcPr>
            <w:tcW w:w="2193" w:type="dxa"/>
            <w:vAlign w:val="center"/>
          </w:tcPr>
          <w:p w14:paraId="0982EAEA" w14:textId="05103995" w:rsidR="00DF5931" w:rsidRPr="005E033E" w:rsidRDefault="00D45C79" w:rsidP="005E033E">
            <w:pPr>
              <w:jc w:val="center"/>
              <w:rPr>
                <w:rFonts w:cs="Arial"/>
                <w:szCs w:val="24"/>
              </w:rPr>
            </w:pPr>
            <w:r w:rsidRPr="005E033E">
              <w:rPr>
                <w:rFonts w:cs="Arial"/>
                <w:szCs w:val="24"/>
              </w:rPr>
              <w:t>T</w:t>
            </w:r>
            <w:r w:rsidR="00DF5931" w:rsidRPr="005E033E">
              <w:rPr>
                <w:rFonts w:cs="Arial"/>
                <w:szCs w:val="24"/>
              </w:rPr>
              <w:t>=-</w:t>
            </w:r>
            <w:r w:rsidR="00EF11DB" w:rsidRPr="005E033E">
              <w:rPr>
                <w:rFonts w:cs="Arial"/>
                <w:szCs w:val="24"/>
              </w:rPr>
              <w:t>6</w:t>
            </w:r>
            <w:r w:rsidR="00C97CB1" w:rsidRPr="005E033E">
              <w:rPr>
                <w:rFonts w:cs="Arial"/>
                <w:szCs w:val="24"/>
              </w:rPr>
              <w:t>.344</w:t>
            </w:r>
            <w:r w:rsidR="00DF5931" w:rsidRPr="005E033E">
              <w:rPr>
                <w:rFonts w:cs="Arial"/>
                <w:szCs w:val="24"/>
              </w:rPr>
              <w:t xml:space="preserve">, </w:t>
            </w:r>
            <w:r w:rsidR="00DF5931" w:rsidRPr="005E033E">
              <w:rPr>
                <w:rFonts w:cs="Arial"/>
                <w:i/>
                <w:szCs w:val="24"/>
              </w:rPr>
              <w:t>p</w:t>
            </w:r>
            <w:r w:rsidR="00563772" w:rsidRPr="0088179F">
              <w:rPr>
                <w:rFonts w:cs="Arial"/>
                <w:iCs/>
                <w:szCs w:val="24"/>
              </w:rPr>
              <w:t>&lt;0.001</w:t>
            </w:r>
          </w:p>
        </w:tc>
        <w:tc>
          <w:tcPr>
            <w:tcW w:w="0" w:type="auto"/>
            <w:vAlign w:val="center"/>
          </w:tcPr>
          <w:p w14:paraId="46319F53" w14:textId="3CFA6024" w:rsidR="00DF5931" w:rsidRPr="005E033E" w:rsidRDefault="002B7932" w:rsidP="6C2ECDC4">
            <w:pPr>
              <w:spacing w:before="0" w:line="240" w:lineRule="auto"/>
              <w:jc w:val="center"/>
              <w:rPr>
                <w:rFonts w:cs="Arial"/>
              </w:rPr>
            </w:pPr>
            <w:r w:rsidRPr="6C2ECDC4">
              <w:rPr>
                <w:rFonts w:cs="Arial"/>
                <w:i/>
                <w:iCs/>
              </w:rPr>
              <w:t xml:space="preserve">d = </w:t>
            </w:r>
            <w:r w:rsidR="641D2995" w:rsidRPr="6C2ECDC4">
              <w:rPr>
                <w:rFonts w:cs="Arial"/>
                <w:color w:val="000000" w:themeColor="text2"/>
              </w:rPr>
              <w:t>0.94</w:t>
            </w:r>
          </w:p>
        </w:tc>
      </w:tr>
      <w:tr w:rsidR="00BD2549" w:rsidRPr="005E033E" w14:paraId="2CBD6581" w14:textId="77777777" w:rsidTr="6C2ECDC4">
        <w:trPr>
          <w:trHeight w:val="300"/>
          <w:jc w:val="center"/>
        </w:trPr>
        <w:tc>
          <w:tcPr>
            <w:tcW w:w="2263" w:type="dxa"/>
          </w:tcPr>
          <w:p w14:paraId="13664B66" w14:textId="77777777" w:rsidR="00BD2549" w:rsidRPr="00DB63AE" w:rsidRDefault="00BD2549" w:rsidP="00BD2549">
            <w:pPr>
              <w:rPr>
                <w:rFonts w:cs="Arial"/>
                <w:b/>
                <w:bCs/>
                <w:szCs w:val="24"/>
              </w:rPr>
            </w:pPr>
            <w:r w:rsidRPr="00DB63AE">
              <w:rPr>
                <w:rFonts w:cs="Arial"/>
                <w:b/>
                <w:bCs/>
                <w:szCs w:val="24"/>
              </w:rPr>
              <w:t>Belonging</w:t>
            </w:r>
          </w:p>
        </w:tc>
        <w:tc>
          <w:tcPr>
            <w:tcW w:w="1276" w:type="dxa"/>
            <w:vAlign w:val="center"/>
          </w:tcPr>
          <w:p w14:paraId="52551737" w14:textId="79A1A693" w:rsidR="00BD2549" w:rsidRPr="005E033E" w:rsidRDefault="00BD2549" w:rsidP="005E033E">
            <w:pPr>
              <w:jc w:val="center"/>
              <w:rPr>
                <w:rFonts w:cs="Arial"/>
                <w:szCs w:val="24"/>
              </w:rPr>
            </w:pPr>
            <w:r w:rsidRPr="005E033E">
              <w:rPr>
                <w:rFonts w:cs="Arial"/>
                <w:szCs w:val="24"/>
              </w:rPr>
              <w:t>3.84(</w:t>
            </w:r>
            <w:r w:rsidRPr="00E149EE">
              <w:rPr>
                <w:rFonts w:cs="Arial"/>
                <w:i/>
                <w:iCs/>
                <w:szCs w:val="24"/>
              </w:rPr>
              <w:t>0.73</w:t>
            </w:r>
            <w:r w:rsidRPr="005E033E">
              <w:rPr>
                <w:rFonts w:cs="Arial"/>
                <w:szCs w:val="24"/>
              </w:rPr>
              <w:t>)</w:t>
            </w:r>
          </w:p>
        </w:tc>
        <w:tc>
          <w:tcPr>
            <w:tcW w:w="1276" w:type="dxa"/>
            <w:vAlign w:val="center"/>
          </w:tcPr>
          <w:p w14:paraId="25687179" w14:textId="37B3339B" w:rsidR="00BD2549" w:rsidRPr="005E033E" w:rsidRDefault="00BD2549" w:rsidP="005E033E">
            <w:pPr>
              <w:jc w:val="center"/>
              <w:rPr>
                <w:rFonts w:cs="Arial"/>
                <w:szCs w:val="24"/>
              </w:rPr>
            </w:pPr>
            <w:r w:rsidRPr="005E033E">
              <w:rPr>
                <w:rFonts w:cs="Arial"/>
                <w:szCs w:val="24"/>
              </w:rPr>
              <w:t>4.16(</w:t>
            </w:r>
            <w:r w:rsidRPr="00E149EE">
              <w:rPr>
                <w:rFonts w:cs="Arial"/>
                <w:i/>
                <w:iCs/>
                <w:szCs w:val="24"/>
              </w:rPr>
              <w:t>0.53</w:t>
            </w:r>
            <w:r w:rsidRPr="005E033E">
              <w:rPr>
                <w:rFonts w:cs="Arial"/>
                <w:szCs w:val="24"/>
              </w:rPr>
              <w:t>)</w:t>
            </w:r>
          </w:p>
        </w:tc>
        <w:tc>
          <w:tcPr>
            <w:tcW w:w="2193" w:type="dxa"/>
            <w:vAlign w:val="center"/>
          </w:tcPr>
          <w:p w14:paraId="32D5F64A" w14:textId="507847D2" w:rsidR="00BD2549" w:rsidRPr="005E033E" w:rsidRDefault="5C5E50A3" w:rsidP="6C2ECDC4">
            <w:pPr>
              <w:jc w:val="center"/>
              <w:rPr>
                <w:rFonts w:cs="Arial"/>
              </w:rPr>
            </w:pPr>
            <w:r w:rsidRPr="6C2ECDC4">
              <w:rPr>
                <w:rFonts w:cs="Arial"/>
              </w:rPr>
              <w:t>Z</w:t>
            </w:r>
            <w:r w:rsidR="696A1693" w:rsidRPr="6C2ECDC4">
              <w:rPr>
                <w:rFonts w:cs="Arial"/>
              </w:rPr>
              <w:t>=-</w:t>
            </w:r>
            <w:r w:rsidR="0E22752D" w:rsidRPr="6C2ECDC4">
              <w:rPr>
                <w:rFonts w:cs="Arial"/>
              </w:rPr>
              <w:t>3.096</w:t>
            </w:r>
            <w:r w:rsidR="696A1693" w:rsidRPr="6C2ECDC4">
              <w:rPr>
                <w:rFonts w:cs="Arial"/>
              </w:rPr>
              <w:t xml:space="preserve">, </w:t>
            </w:r>
            <w:r w:rsidR="696A1693" w:rsidRPr="6C2ECDC4">
              <w:rPr>
                <w:rFonts w:cs="Arial"/>
                <w:i/>
                <w:iCs/>
              </w:rPr>
              <w:t>p</w:t>
            </w:r>
            <w:r w:rsidR="1F727F7A" w:rsidRPr="6C2ECDC4">
              <w:rPr>
                <w:rFonts w:cs="Arial"/>
              </w:rPr>
              <w:t xml:space="preserve"> </w:t>
            </w:r>
            <w:r w:rsidR="59903C40" w:rsidRPr="6C2ECDC4">
              <w:rPr>
                <w:rFonts w:cs="Arial"/>
              </w:rPr>
              <w:t xml:space="preserve">= </w:t>
            </w:r>
            <w:r w:rsidR="696A1693" w:rsidRPr="6C2ECDC4">
              <w:rPr>
                <w:rFonts w:cs="Arial"/>
              </w:rPr>
              <w:t>0.00</w:t>
            </w:r>
            <w:r w:rsidR="052B1BBD" w:rsidRPr="6C2ECDC4">
              <w:rPr>
                <w:rFonts w:cs="Arial"/>
              </w:rPr>
              <w:t>2</w:t>
            </w:r>
          </w:p>
        </w:tc>
        <w:tc>
          <w:tcPr>
            <w:tcW w:w="0" w:type="auto"/>
            <w:vAlign w:val="center"/>
          </w:tcPr>
          <w:p w14:paraId="6AA3E60D" w14:textId="10027BD6" w:rsidR="00BD2549" w:rsidRPr="005E033E" w:rsidRDefault="002B7932" w:rsidP="6C2ECDC4">
            <w:pPr>
              <w:spacing w:before="0" w:line="240" w:lineRule="auto"/>
              <w:jc w:val="center"/>
              <w:rPr>
                <w:rFonts w:cs="Arial"/>
                <w:i/>
                <w:iCs/>
              </w:rPr>
            </w:pPr>
            <w:r w:rsidRPr="6C2ECDC4">
              <w:rPr>
                <w:rFonts w:cs="Arial"/>
                <w:i/>
                <w:iCs/>
              </w:rPr>
              <w:t xml:space="preserve">d = </w:t>
            </w:r>
            <w:r w:rsidR="696A1693" w:rsidRPr="6C2ECDC4">
              <w:rPr>
                <w:rFonts w:cs="Arial"/>
                <w:color w:val="000000" w:themeColor="text2"/>
              </w:rPr>
              <w:t>0.44</w:t>
            </w:r>
          </w:p>
        </w:tc>
      </w:tr>
      <w:tr w:rsidR="00BD2549" w:rsidRPr="005E033E" w14:paraId="75942AC7" w14:textId="77777777" w:rsidTr="6C2ECDC4">
        <w:trPr>
          <w:trHeight w:val="300"/>
          <w:jc w:val="center"/>
        </w:trPr>
        <w:tc>
          <w:tcPr>
            <w:tcW w:w="2263" w:type="dxa"/>
            <w:hideMark/>
          </w:tcPr>
          <w:p w14:paraId="78EBC51A" w14:textId="77777777" w:rsidR="00BD2549" w:rsidRPr="00DB63AE" w:rsidRDefault="00BD2549" w:rsidP="00BD2549">
            <w:pPr>
              <w:rPr>
                <w:rFonts w:cs="Arial"/>
                <w:szCs w:val="24"/>
              </w:rPr>
            </w:pPr>
            <w:r w:rsidRPr="00DB63AE">
              <w:rPr>
                <w:rFonts w:cs="Arial"/>
                <w:b/>
                <w:bCs/>
                <w:szCs w:val="24"/>
              </w:rPr>
              <w:t>Study Skills</w:t>
            </w:r>
            <w:r w:rsidRPr="00DB63AE">
              <w:rPr>
                <w:rFonts w:cs="Arial"/>
                <w:szCs w:val="24"/>
              </w:rPr>
              <w:t> </w:t>
            </w:r>
          </w:p>
        </w:tc>
        <w:tc>
          <w:tcPr>
            <w:tcW w:w="1276" w:type="dxa"/>
            <w:vAlign w:val="center"/>
          </w:tcPr>
          <w:p w14:paraId="07F55BFA" w14:textId="1E8BCB80" w:rsidR="00BD2549" w:rsidRPr="005E033E" w:rsidRDefault="00BD2549" w:rsidP="005E033E">
            <w:pPr>
              <w:jc w:val="center"/>
              <w:rPr>
                <w:rFonts w:cs="Arial"/>
                <w:szCs w:val="24"/>
              </w:rPr>
            </w:pPr>
            <w:r w:rsidRPr="005E033E">
              <w:rPr>
                <w:rFonts w:cs="Arial"/>
                <w:szCs w:val="24"/>
              </w:rPr>
              <w:t>3.83(</w:t>
            </w:r>
            <w:r w:rsidRPr="00E149EE">
              <w:rPr>
                <w:rFonts w:cs="Arial"/>
                <w:i/>
                <w:iCs/>
                <w:szCs w:val="24"/>
              </w:rPr>
              <w:t>0.58</w:t>
            </w:r>
            <w:r w:rsidRPr="005E033E">
              <w:rPr>
                <w:rFonts w:cs="Arial"/>
                <w:szCs w:val="24"/>
              </w:rPr>
              <w:t>)</w:t>
            </w:r>
          </w:p>
        </w:tc>
        <w:tc>
          <w:tcPr>
            <w:tcW w:w="1276" w:type="dxa"/>
            <w:vAlign w:val="center"/>
          </w:tcPr>
          <w:p w14:paraId="3818E201" w14:textId="47806A63" w:rsidR="00BD2549" w:rsidRPr="005E033E" w:rsidRDefault="00BD2549" w:rsidP="005E033E">
            <w:pPr>
              <w:jc w:val="center"/>
              <w:rPr>
                <w:rFonts w:cs="Arial"/>
                <w:szCs w:val="24"/>
              </w:rPr>
            </w:pPr>
            <w:r w:rsidRPr="005E033E">
              <w:rPr>
                <w:rFonts w:cs="Arial"/>
                <w:szCs w:val="24"/>
              </w:rPr>
              <w:t>4.19(</w:t>
            </w:r>
            <w:r w:rsidRPr="00E149EE">
              <w:rPr>
                <w:rFonts w:cs="Arial"/>
                <w:i/>
                <w:iCs/>
                <w:szCs w:val="24"/>
              </w:rPr>
              <w:t>0.37</w:t>
            </w:r>
            <w:r w:rsidRPr="005E033E">
              <w:rPr>
                <w:rFonts w:cs="Arial"/>
                <w:szCs w:val="24"/>
              </w:rPr>
              <w:t>)</w:t>
            </w:r>
          </w:p>
        </w:tc>
        <w:tc>
          <w:tcPr>
            <w:tcW w:w="2193" w:type="dxa"/>
            <w:vAlign w:val="center"/>
          </w:tcPr>
          <w:p w14:paraId="2DA31EB3" w14:textId="0BC7A0D5" w:rsidR="00BD2549" w:rsidRPr="005E033E" w:rsidRDefault="0054010E" w:rsidP="005E033E">
            <w:pPr>
              <w:jc w:val="center"/>
              <w:rPr>
                <w:rFonts w:cs="Arial"/>
                <w:szCs w:val="24"/>
              </w:rPr>
            </w:pPr>
            <w:r w:rsidRPr="005E033E">
              <w:rPr>
                <w:rFonts w:cs="Arial"/>
                <w:szCs w:val="24"/>
              </w:rPr>
              <w:t>Z</w:t>
            </w:r>
            <w:r w:rsidR="00BD2549" w:rsidRPr="005E033E">
              <w:rPr>
                <w:rFonts w:cs="Arial"/>
                <w:szCs w:val="24"/>
              </w:rPr>
              <w:t>=-</w:t>
            </w:r>
            <w:r w:rsidR="00D45C79" w:rsidRPr="005E033E">
              <w:rPr>
                <w:rFonts w:cs="Arial"/>
                <w:szCs w:val="24"/>
              </w:rPr>
              <w:t>3.375</w:t>
            </w:r>
            <w:r w:rsidR="00BD2549" w:rsidRPr="005E033E">
              <w:rPr>
                <w:rFonts w:cs="Arial"/>
                <w:szCs w:val="24"/>
              </w:rPr>
              <w:t xml:space="preserve">, </w:t>
            </w:r>
            <w:r w:rsidR="00BD2549" w:rsidRPr="005E033E">
              <w:rPr>
                <w:rFonts w:cs="Arial"/>
                <w:i/>
                <w:iCs/>
                <w:szCs w:val="24"/>
              </w:rPr>
              <w:t>p</w:t>
            </w:r>
            <w:r w:rsidR="00C97CB1" w:rsidRPr="005E033E">
              <w:rPr>
                <w:rFonts w:cs="Arial"/>
                <w:i/>
                <w:iCs/>
                <w:szCs w:val="24"/>
              </w:rPr>
              <w:t xml:space="preserve"> </w:t>
            </w:r>
            <w:r w:rsidR="00BD2549" w:rsidRPr="005E033E">
              <w:rPr>
                <w:rFonts w:cs="Arial"/>
                <w:szCs w:val="24"/>
              </w:rPr>
              <w:t>&lt;0.001</w:t>
            </w:r>
          </w:p>
        </w:tc>
        <w:tc>
          <w:tcPr>
            <w:tcW w:w="0" w:type="auto"/>
            <w:vAlign w:val="center"/>
          </w:tcPr>
          <w:p w14:paraId="7E895523" w14:textId="0F10F87F" w:rsidR="00BD2549" w:rsidRPr="005E033E" w:rsidRDefault="002B7932" w:rsidP="6C2ECDC4">
            <w:pPr>
              <w:spacing w:before="0" w:line="240" w:lineRule="auto"/>
              <w:jc w:val="center"/>
              <w:rPr>
                <w:rFonts w:cs="Arial"/>
              </w:rPr>
            </w:pPr>
            <w:r w:rsidRPr="6C2ECDC4">
              <w:rPr>
                <w:rFonts w:cs="Arial"/>
                <w:i/>
                <w:iCs/>
              </w:rPr>
              <w:t xml:space="preserve">d = </w:t>
            </w:r>
            <w:r w:rsidR="696A1693" w:rsidRPr="6C2ECDC4">
              <w:rPr>
                <w:rFonts w:cs="Arial"/>
                <w:color w:val="000000" w:themeColor="text2"/>
              </w:rPr>
              <w:t>0.62</w:t>
            </w:r>
          </w:p>
        </w:tc>
      </w:tr>
    </w:tbl>
    <w:p w14:paraId="472B8F27" w14:textId="77777777" w:rsidR="00D60D01" w:rsidRPr="00D60D01" w:rsidRDefault="00D60D01" w:rsidP="00D60D01">
      <w:pPr>
        <w:autoSpaceDE w:val="0"/>
        <w:autoSpaceDN w:val="0"/>
        <w:adjustRightInd w:val="0"/>
        <w:spacing w:before="0" w:line="400" w:lineRule="atLeast"/>
        <w:rPr>
          <w:rFonts w:eastAsiaTheme="minorHAnsi" w:cs="Arial"/>
          <w:szCs w:val="24"/>
          <w:lang w:eastAsia="en-US"/>
        </w:rPr>
      </w:pPr>
    </w:p>
    <w:p w14:paraId="24C4EF9E" w14:textId="77777777" w:rsidR="00C838C3" w:rsidRDefault="00353653" w:rsidP="00C838C3">
      <w:pPr>
        <w:spacing w:before="100" w:beforeAutospacing="1" w:after="100" w:afterAutospacing="1" w:line="300" w:lineRule="atLeast"/>
        <w:outlineLvl w:val="2"/>
        <w:rPr>
          <w:rFonts w:cs="Arial"/>
          <w:b/>
          <w:bCs/>
          <w:szCs w:val="24"/>
        </w:rPr>
      </w:pPr>
      <w:r w:rsidRPr="00353653">
        <w:rPr>
          <w:rFonts w:cs="Arial"/>
          <w:b/>
          <w:bCs/>
          <w:szCs w:val="24"/>
        </w:rPr>
        <w:t>Expectations of Higher Education</w:t>
      </w:r>
    </w:p>
    <w:p w14:paraId="20321F9D" w14:textId="6C7377B9" w:rsidR="00353653" w:rsidRPr="00353653" w:rsidRDefault="00353653" w:rsidP="00C838C3">
      <w:pPr>
        <w:spacing w:before="100" w:beforeAutospacing="1" w:after="100" w:afterAutospacing="1" w:line="300" w:lineRule="atLeast"/>
        <w:outlineLvl w:val="2"/>
        <w:rPr>
          <w:rFonts w:cs="Arial"/>
          <w:szCs w:val="24"/>
        </w:rPr>
      </w:pPr>
      <w:r w:rsidRPr="00353653">
        <w:rPr>
          <w:rFonts w:cs="Arial"/>
          <w:szCs w:val="24"/>
        </w:rPr>
        <w:t>Three months after the programme ended, expectations of higher education remain largely unchanged. The small difference between pre- and post-scores suggests that students’ perceptions were stable over time, indicating that initial expectations were well-formed and sustained beyond the intervention.</w:t>
      </w:r>
    </w:p>
    <w:p w14:paraId="40C120A9" w14:textId="77777777" w:rsidR="00353653" w:rsidRPr="00353653" w:rsidRDefault="00353653" w:rsidP="00353653">
      <w:pPr>
        <w:spacing w:before="100" w:beforeAutospacing="1" w:after="100" w:afterAutospacing="1" w:line="300" w:lineRule="atLeast"/>
        <w:outlineLvl w:val="2"/>
        <w:rPr>
          <w:rFonts w:cs="Arial"/>
          <w:b/>
          <w:bCs/>
          <w:szCs w:val="24"/>
        </w:rPr>
      </w:pPr>
      <w:r w:rsidRPr="00353653">
        <w:rPr>
          <w:rFonts w:cs="Arial"/>
          <w:b/>
          <w:bCs/>
          <w:szCs w:val="24"/>
        </w:rPr>
        <w:t>Knowledge of Higher Education</w:t>
      </w:r>
    </w:p>
    <w:p w14:paraId="4C0EBF72" w14:textId="77777777" w:rsidR="00353653" w:rsidRPr="00353653" w:rsidRDefault="00353653" w:rsidP="00353653">
      <w:pPr>
        <w:spacing w:before="100" w:beforeAutospacing="1" w:after="100" w:afterAutospacing="1" w:line="300" w:lineRule="atLeast"/>
        <w:rPr>
          <w:rFonts w:cs="Arial"/>
          <w:szCs w:val="24"/>
        </w:rPr>
      </w:pPr>
      <w:r w:rsidRPr="00353653">
        <w:rPr>
          <w:rFonts w:cs="Arial"/>
          <w:szCs w:val="24"/>
        </w:rPr>
        <w:lastRenderedPageBreak/>
        <w:t>Knowledge shows the most notable improvement and, importantly, this gain has been maintained three months after the programme. Students continue to demonstrate a stronger understanding of higher education systems and processes, suggesting that the information provided had a lasting impact.</w:t>
      </w:r>
    </w:p>
    <w:p w14:paraId="0420E11B" w14:textId="77777777" w:rsidR="00353653" w:rsidRPr="00353653" w:rsidRDefault="00353653" w:rsidP="00353653">
      <w:pPr>
        <w:spacing w:before="100" w:beforeAutospacing="1" w:after="100" w:afterAutospacing="1" w:line="300" w:lineRule="atLeast"/>
        <w:outlineLvl w:val="2"/>
        <w:rPr>
          <w:rFonts w:cs="Arial"/>
          <w:b/>
          <w:bCs/>
          <w:szCs w:val="24"/>
        </w:rPr>
      </w:pPr>
      <w:r w:rsidRPr="00353653">
        <w:rPr>
          <w:rFonts w:cs="Arial"/>
          <w:b/>
          <w:bCs/>
          <w:szCs w:val="24"/>
        </w:rPr>
        <w:t>Belonging</w:t>
      </w:r>
    </w:p>
    <w:p w14:paraId="7C687889" w14:textId="77777777" w:rsidR="00353653" w:rsidRPr="00353653" w:rsidRDefault="00353653" w:rsidP="00353653">
      <w:pPr>
        <w:spacing w:before="100" w:beforeAutospacing="1" w:after="100" w:afterAutospacing="1" w:line="300" w:lineRule="atLeast"/>
        <w:rPr>
          <w:rFonts w:cs="Arial"/>
          <w:szCs w:val="24"/>
        </w:rPr>
      </w:pPr>
      <w:r w:rsidRPr="00353653">
        <w:rPr>
          <w:rFonts w:cs="Arial"/>
          <w:szCs w:val="24"/>
        </w:rPr>
        <w:t>Belonging has also sustained a moderate improvement over time. Students appear to feel more connected and able to see themselves as part of the higher education environment, even months after the intervention. This indicates that the programme contributed to a longer-term sense of inclusion.</w:t>
      </w:r>
    </w:p>
    <w:p w14:paraId="455658A8" w14:textId="77777777" w:rsidR="00353653" w:rsidRPr="00353653" w:rsidRDefault="00353653" w:rsidP="00353653">
      <w:pPr>
        <w:spacing w:before="100" w:beforeAutospacing="1" w:after="100" w:afterAutospacing="1" w:line="300" w:lineRule="atLeast"/>
        <w:outlineLvl w:val="2"/>
        <w:rPr>
          <w:rFonts w:cs="Arial"/>
          <w:b/>
          <w:bCs/>
          <w:szCs w:val="24"/>
        </w:rPr>
      </w:pPr>
      <w:r w:rsidRPr="00353653">
        <w:rPr>
          <w:rFonts w:cs="Arial"/>
          <w:b/>
          <w:bCs/>
          <w:szCs w:val="24"/>
        </w:rPr>
        <w:t>Study Skills</w:t>
      </w:r>
    </w:p>
    <w:p w14:paraId="1C9406E4" w14:textId="77777777" w:rsidR="00353653" w:rsidRPr="00353653" w:rsidRDefault="00353653" w:rsidP="00353653">
      <w:pPr>
        <w:spacing w:before="100" w:beforeAutospacing="1" w:after="100" w:afterAutospacing="1" w:line="300" w:lineRule="atLeast"/>
        <w:rPr>
          <w:rFonts w:cs="Arial"/>
          <w:szCs w:val="24"/>
        </w:rPr>
      </w:pPr>
      <w:r w:rsidRPr="00353653">
        <w:rPr>
          <w:rFonts w:cs="Arial"/>
          <w:szCs w:val="24"/>
        </w:rPr>
        <w:t>Study skills remain higher than at baseline, reflecting continued benefits in academic preparedness. The improvement suggests that strategies introduced during the programme were retained and possibly applied in practice, supporting ongoing readiness for study.</w:t>
      </w:r>
    </w:p>
    <w:p w14:paraId="24018F44" w14:textId="77777777" w:rsidR="00353653" w:rsidRPr="00353653" w:rsidRDefault="00353653" w:rsidP="00353653">
      <w:pPr>
        <w:spacing w:before="100" w:beforeAutospacing="1" w:after="100" w:afterAutospacing="1" w:line="300" w:lineRule="atLeast"/>
        <w:outlineLvl w:val="2"/>
        <w:rPr>
          <w:rFonts w:cs="Arial"/>
          <w:b/>
          <w:bCs/>
          <w:szCs w:val="24"/>
        </w:rPr>
      </w:pPr>
      <w:r w:rsidRPr="00353653">
        <w:rPr>
          <w:rFonts w:cs="Arial"/>
          <w:b/>
          <w:bCs/>
          <w:szCs w:val="24"/>
        </w:rPr>
        <w:t>Overall Overview</w:t>
      </w:r>
    </w:p>
    <w:p w14:paraId="6AE1F3A6" w14:textId="68A074F1" w:rsidR="00353653" w:rsidRPr="00353653" w:rsidRDefault="00353653" w:rsidP="1E5A3208">
      <w:pPr>
        <w:spacing w:before="100" w:beforeAutospacing="1" w:after="100" w:afterAutospacing="1" w:line="300" w:lineRule="atLeast"/>
        <w:rPr>
          <w:rFonts w:cs="Arial"/>
        </w:rPr>
      </w:pPr>
      <w:r w:rsidRPr="1E5A3208">
        <w:rPr>
          <w:rFonts w:cs="Arial"/>
        </w:rPr>
        <w:t>Overall, the data indicates that the strongest sustained impact is on knowledge, with moderate lasting gains in belonging and study skills, and minimal change in expectations. These findings are based on a smaller follow-up sample of 47 students rather than the full cohort of 212, so while the trends are positive, they should be interpreted with caution.</w:t>
      </w:r>
      <w:r w:rsidR="007B18DB" w:rsidRPr="1E5A3208">
        <w:rPr>
          <w:rFonts w:cs="Arial"/>
        </w:rPr>
        <w:t xml:space="preserve"> However, it is positive to see that all concepts that were significant at the end of the programme remain significant 3 months later, tentatively supporting the theory of change that these concepts are</w:t>
      </w:r>
      <w:r w:rsidR="006539D5" w:rsidRPr="1E5A3208">
        <w:rPr>
          <w:rFonts w:cs="Arial"/>
        </w:rPr>
        <w:t xml:space="preserve"> sustained in their improvement and contribute towards an increased likelihood to eventually enrol in HE.</w:t>
      </w:r>
    </w:p>
    <w:p w14:paraId="1943F687" w14:textId="77777777" w:rsidR="00D60D01" w:rsidRPr="005E033E" w:rsidRDefault="00D60D01" w:rsidP="005F155C">
      <w:pPr>
        <w:rPr>
          <w:rFonts w:cs="Arial"/>
        </w:rPr>
      </w:pPr>
    </w:p>
    <w:p w14:paraId="2085A37E" w14:textId="76C122E1" w:rsidR="00B642B2" w:rsidRPr="005E033E" w:rsidRDefault="00B642B2" w:rsidP="00B642B2">
      <w:pPr>
        <w:rPr>
          <w:rFonts w:cs="Arial"/>
          <w:b/>
          <w:bCs/>
        </w:rPr>
      </w:pPr>
      <w:r w:rsidRPr="005E033E">
        <w:rPr>
          <w:rFonts w:cs="Arial"/>
          <w:b/>
          <w:bCs/>
        </w:rPr>
        <w:t xml:space="preserve"> </w:t>
      </w:r>
      <w:r w:rsidR="00563772" w:rsidRPr="005E033E">
        <w:rPr>
          <w:rFonts w:cs="Arial"/>
          <w:b/>
          <w:bCs/>
        </w:rPr>
        <w:t>Programme</w:t>
      </w:r>
      <w:r w:rsidRPr="005E033E">
        <w:rPr>
          <w:rFonts w:cs="Arial"/>
          <w:b/>
          <w:bCs/>
        </w:rPr>
        <w:t xml:space="preserve"> Survey – </w:t>
      </w:r>
      <w:r w:rsidR="00563772" w:rsidRPr="005E033E">
        <w:rPr>
          <w:rFonts w:cs="Arial"/>
          <w:b/>
          <w:bCs/>
        </w:rPr>
        <w:t>Qualitative</w:t>
      </w:r>
      <w:r w:rsidRPr="005E033E">
        <w:rPr>
          <w:rFonts w:cs="Arial"/>
          <w:b/>
          <w:bCs/>
        </w:rPr>
        <w:t xml:space="preserve"> Data </w:t>
      </w:r>
    </w:p>
    <w:p w14:paraId="7A7EA80F" w14:textId="267F6947" w:rsidR="004D4492" w:rsidRPr="005E033E" w:rsidRDefault="004D4492" w:rsidP="00B642B2">
      <w:pPr>
        <w:rPr>
          <w:rFonts w:cs="Arial"/>
        </w:rPr>
      </w:pPr>
      <w:r w:rsidRPr="6C2ECDC4">
        <w:rPr>
          <w:rFonts w:cs="Arial"/>
        </w:rPr>
        <w:t xml:space="preserve">In the </w:t>
      </w:r>
      <w:r w:rsidR="008E1093" w:rsidRPr="6C2ECDC4">
        <w:rPr>
          <w:rFonts w:cs="Arial"/>
        </w:rPr>
        <w:t xml:space="preserve">survey sent out </w:t>
      </w:r>
      <w:r w:rsidR="006539D5" w:rsidRPr="6C2ECDC4">
        <w:rPr>
          <w:rFonts w:cs="Arial"/>
        </w:rPr>
        <w:t>3 months after the programme ended</w:t>
      </w:r>
      <w:r w:rsidR="008E1093" w:rsidRPr="6C2ECDC4">
        <w:rPr>
          <w:rFonts w:cs="Arial"/>
        </w:rPr>
        <w:t>, students who completed the programme were asked what aspect of the programme they found most useful</w:t>
      </w:r>
      <w:r w:rsidR="006539D5" w:rsidRPr="6C2ECDC4">
        <w:rPr>
          <w:rFonts w:cs="Arial"/>
        </w:rPr>
        <w:t>.</w:t>
      </w:r>
      <w:r w:rsidR="008E1093" w:rsidRPr="6C2ECDC4">
        <w:rPr>
          <w:rFonts w:cs="Arial"/>
        </w:rPr>
        <w:t xml:space="preserve"> </w:t>
      </w:r>
      <w:r w:rsidR="006539D5" w:rsidRPr="6C2ECDC4">
        <w:rPr>
          <w:rFonts w:cs="Arial"/>
        </w:rPr>
        <w:t>The results are discussed below.</w:t>
      </w:r>
    </w:p>
    <w:p w14:paraId="41DDD22B" w14:textId="77777777" w:rsidR="00B642B2" w:rsidRPr="005E033E" w:rsidRDefault="35779404" w:rsidP="00C838C3">
      <w:pPr>
        <w:pStyle w:val="NormalWeb"/>
        <w:jc w:val="center"/>
        <w:rPr>
          <w:rFonts w:ascii="Arial" w:hAnsi="Arial" w:cs="Arial"/>
        </w:rPr>
      </w:pPr>
      <w:r>
        <w:rPr>
          <w:noProof/>
        </w:rPr>
        <w:drawing>
          <wp:inline distT="0" distB="0" distL="0" distR="0" wp14:anchorId="39699D95" wp14:editId="72689DF6">
            <wp:extent cx="4368800" cy="2184400"/>
            <wp:effectExtent l="0" t="0" r="0" b="6350"/>
            <wp:docPr id="7" name="Picture 1" descr="Word cloud of students’ responses when asked which aspect of the programme they found most useful. Frequently occurring terms include “experience”, “student”, “programme”, “school”, “university”, “helpful”, “people”, “work” and “able”. The responses suggest that students valued the experiences and opportunities provided by the programme, including learning about university and engaging with ot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close-up of word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8800" cy="2184400"/>
                    </a:xfrm>
                    <a:prstGeom prst="rect">
                      <a:avLst/>
                    </a:prstGeom>
                    <a:noFill/>
                    <a:ln>
                      <a:noFill/>
                    </a:ln>
                  </pic:spPr>
                </pic:pic>
              </a:graphicData>
            </a:graphic>
          </wp:inline>
        </w:drawing>
      </w:r>
    </w:p>
    <w:p w14:paraId="5FA9CC9D" w14:textId="145CC33C" w:rsidR="6FE17745" w:rsidRPr="00F868EF" w:rsidRDefault="6FE17745" w:rsidP="653D8678">
      <w:pPr>
        <w:pStyle w:val="NormalWeb"/>
        <w:jc w:val="center"/>
        <w:rPr>
          <w:rFonts w:ascii="Arial" w:hAnsi="Arial" w:cs="Arial"/>
        </w:rPr>
      </w:pPr>
      <w:r w:rsidRPr="00F868EF">
        <w:rPr>
          <w:rFonts w:ascii="Arial" w:hAnsi="Arial" w:cs="Arial"/>
        </w:rPr>
        <w:lastRenderedPageBreak/>
        <w:t xml:space="preserve">Word cloud of students’ responses when asked which aspect of the programme they found most useful. </w:t>
      </w:r>
    </w:p>
    <w:p w14:paraId="783FD87C" w14:textId="77777777" w:rsidR="00B642B2" w:rsidRPr="005E033E" w:rsidRDefault="00B642B2" w:rsidP="00B642B2">
      <w:pPr>
        <w:spacing w:before="100" w:beforeAutospacing="1" w:after="100" w:afterAutospacing="1" w:line="300" w:lineRule="atLeast"/>
        <w:outlineLvl w:val="3"/>
        <w:rPr>
          <w:rFonts w:cs="Arial"/>
          <w:b/>
          <w:bCs/>
          <w:szCs w:val="24"/>
        </w:rPr>
      </w:pPr>
      <w:r w:rsidRPr="005E033E">
        <w:rPr>
          <w:rFonts w:cs="Arial"/>
          <w:b/>
          <w:bCs/>
          <w:szCs w:val="24"/>
        </w:rPr>
        <w:t>1) Academic Experience (Lectures, Seminars, Strand Activities, Projects)</w:t>
      </w:r>
    </w:p>
    <w:p w14:paraId="4460F8DE" w14:textId="77777777" w:rsidR="00B642B2" w:rsidRPr="005E033E" w:rsidRDefault="00B642B2" w:rsidP="00B642B2">
      <w:pPr>
        <w:spacing w:before="100" w:beforeAutospacing="1" w:after="100" w:afterAutospacing="1" w:line="300" w:lineRule="atLeast"/>
        <w:rPr>
          <w:rFonts w:cs="Arial"/>
          <w:szCs w:val="24"/>
        </w:rPr>
      </w:pPr>
      <w:r w:rsidRPr="005E033E">
        <w:rPr>
          <w:rFonts w:cs="Arial"/>
          <w:szCs w:val="24"/>
        </w:rPr>
        <w:t>This includes attending lectures and seminars, completing strand-specific projects, and practical tasks.</w:t>
      </w:r>
      <w:r w:rsidRPr="005E033E">
        <w:rPr>
          <w:rFonts w:cs="Arial"/>
          <w:szCs w:val="24"/>
        </w:rPr>
        <w:br/>
      </w:r>
      <w:r w:rsidRPr="005E033E">
        <w:rPr>
          <w:rFonts w:cs="Arial"/>
          <w:b/>
          <w:bCs/>
          <w:szCs w:val="24"/>
        </w:rPr>
        <w:t>Evidence:</w:t>
      </w:r>
    </w:p>
    <w:p w14:paraId="5738452C" w14:textId="77777777" w:rsidR="00B642B2" w:rsidRPr="005E033E" w:rsidRDefault="00B642B2" w:rsidP="00B642B2">
      <w:pPr>
        <w:numPr>
          <w:ilvl w:val="0"/>
          <w:numId w:val="27"/>
        </w:numPr>
        <w:spacing w:before="100" w:beforeAutospacing="1" w:after="100" w:afterAutospacing="1" w:line="300" w:lineRule="atLeast"/>
        <w:rPr>
          <w:rFonts w:cs="Arial"/>
          <w:szCs w:val="24"/>
        </w:rPr>
      </w:pPr>
      <w:r w:rsidRPr="005E033E">
        <w:rPr>
          <w:rFonts w:cs="Arial"/>
          <w:i/>
          <w:iCs/>
          <w:szCs w:val="24"/>
        </w:rPr>
        <w:t>“Lectures / experience of what real university education would be like.”</w:t>
      </w:r>
    </w:p>
    <w:p w14:paraId="24C291BC" w14:textId="77777777" w:rsidR="00B642B2" w:rsidRPr="005E033E" w:rsidRDefault="00B642B2" w:rsidP="00B642B2">
      <w:pPr>
        <w:numPr>
          <w:ilvl w:val="0"/>
          <w:numId w:val="27"/>
        </w:numPr>
        <w:spacing w:before="100" w:beforeAutospacing="1" w:after="100" w:afterAutospacing="1" w:line="300" w:lineRule="atLeast"/>
        <w:rPr>
          <w:rFonts w:cs="Arial"/>
          <w:szCs w:val="24"/>
        </w:rPr>
      </w:pPr>
      <w:r w:rsidRPr="005E033E">
        <w:rPr>
          <w:rFonts w:cs="Arial"/>
          <w:i/>
          <w:iCs/>
          <w:szCs w:val="24"/>
        </w:rPr>
        <w:t>“I also appreciated the chance to present a project within my strand which helped to develop my impressions of the subject and also the nature of group work in a university setting.”</w:t>
      </w:r>
    </w:p>
    <w:p w14:paraId="575DB096" w14:textId="77777777" w:rsidR="00B642B2" w:rsidRPr="005E033E" w:rsidRDefault="00B642B2" w:rsidP="00B642B2">
      <w:pPr>
        <w:numPr>
          <w:ilvl w:val="0"/>
          <w:numId w:val="27"/>
        </w:numPr>
        <w:spacing w:before="100" w:beforeAutospacing="1" w:after="100" w:afterAutospacing="1" w:line="300" w:lineRule="atLeast"/>
        <w:rPr>
          <w:rFonts w:cs="Arial"/>
          <w:szCs w:val="24"/>
        </w:rPr>
      </w:pPr>
      <w:r w:rsidRPr="005E033E">
        <w:rPr>
          <w:rFonts w:cs="Arial"/>
          <w:i/>
          <w:iCs/>
          <w:szCs w:val="24"/>
        </w:rPr>
        <w:t>“Taking part in degree level stuff like looking at machines like MRI scanners etc.”</w:t>
      </w:r>
    </w:p>
    <w:p w14:paraId="4C69FA12" w14:textId="77777777" w:rsidR="00B642B2" w:rsidRPr="005E033E" w:rsidRDefault="00B642B2" w:rsidP="00B642B2">
      <w:pPr>
        <w:spacing w:before="100" w:beforeAutospacing="1" w:after="100" w:afterAutospacing="1" w:line="300" w:lineRule="atLeast"/>
        <w:outlineLvl w:val="3"/>
        <w:rPr>
          <w:rFonts w:cs="Arial"/>
          <w:b/>
          <w:bCs/>
          <w:szCs w:val="24"/>
        </w:rPr>
      </w:pPr>
      <w:r w:rsidRPr="005E033E">
        <w:rPr>
          <w:rFonts w:cs="Arial"/>
          <w:b/>
          <w:bCs/>
          <w:szCs w:val="24"/>
        </w:rPr>
        <w:t>2) Experiencing University Life (Campus, Day-to-Day, Accommodation)</w:t>
      </w:r>
    </w:p>
    <w:p w14:paraId="18AB6C64" w14:textId="77777777" w:rsidR="00B642B2" w:rsidRPr="005E033E" w:rsidRDefault="00B642B2" w:rsidP="00B642B2">
      <w:pPr>
        <w:spacing w:before="100" w:beforeAutospacing="1" w:after="100" w:afterAutospacing="1" w:line="300" w:lineRule="atLeast"/>
        <w:rPr>
          <w:rFonts w:cs="Arial"/>
          <w:szCs w:val="24"/>
        </w:rPr>
      </w:pPr>
      <w:r w:rsidRPr="005E033E">
        <w:rPr>
          <w:rFonts w:cs="Arial"/>
          <w:szCs w:val="24"/>
        </w:rPr>
        <w:t>Students valued living in halls, seeing campus life, and understanding the workload.</w:t>
      </w:r>
      <w:r w:rsidRPr="005E033E">
        <w:rPr>
          <w:rFonts w:cs="Arial"/>
          <w:szCs w:val="24"/>
        </w:rPr>
        <w:br/>
      </w:r>
      <w:r w:rsidRPr="005E033E">
        <w:rPr>
          <w:rFonts w:cs="Arial"/>
          <w:b/>
          <w:bCs/>
          <w:szCs w:val="24"/>
        </w:rPr>
        <w:t>Evidence:</w:t>
      </w:r>
    </w:p>
    <w:p w14:paraId="036A08BB" w14:textId="77777777" w:rsidR="00B642B2" w:rsidRPr="005E033E" w:rsidRDefault="00B642B2" w:rsidP="00B642B2">
      <w:pPr>
        <w:numPr>
          <w:ilvl w:val="0"/>
          <w:numId w:val="28"/>
        </w:numPr>
        <w:spacing w:before="100" w:beforeAutospacing="1" w:after="100" w:afterAutospacing="1" w:line="300" w:lineRule="atLeast"/>
        <w:rPr>
          <w:rFonts w:cs="Arial"/>
          <w:szCs w:val="24"/>
        </w:rPr>
      </w:pPr>
      <w:r w:rsidRPr="005E033E">
        <w:rPr>
          <w:rFonts w:cs="Arial"/>
          <w:i/>
          <w:iCs/>
          <w:szCs w:val="24"/>
        </w:rPr>
        <w:t xml:space="preserve">“Going through a usual day in </w:t>
      </w:r>
      <w:proofErr w:type="spellStart"/>
      <w:r w:rsidRPr="005E033E">
        <w:rPr>
          <w:rFonts w:cs="Arial"/>
          <w:i/>
          <w:iCs/>
          <w:szCs w:val="24"/>
        </w:rPr>
        <w:t>uni</w:t>
      </w:r>
      <w:proofErr w:type="spellEnd"/>
      <w:r w:rsidRPr="005E033E">
        <w:rPr>
          <w:rFonts w:cs="Arial"/>
          <w:i/>
          <w:iCs/>
          <w:szCs w:val="24"/>
        </w:rPr>
        <w:t xml:space="preserve"> seeing what it’ll be like and the work load.”</w:t>
      </w:r>
    </w:p>
    <w:p w14:paraId="15DD9D97" w14:textId="77777777" w:rsidR="00B642B2" w:rsidRPr="005E033E" w:rsidRDefault="00B642B2" w:rsidP="00B642B2">
      <w:pPr>
        <w:numPr>
          <w:ilvl w:val="0"/>
          <w:numId w:val="28"/>
        </w:numPr>
        <w:spacing w:before="100" w:beforeAutospacing="1" w:after="100" w:afterAutospacing="1" w:line="300" w:lineRule="atLeast"/>
        <w:rPr>
          <w:rFonts w:cs="Arial"/>
          <w:szCs w:val="24"/>
        </w:rPr>
      </w:pPr>
      <w:r w:rsidRPr="005E033E">
        <w:rPr>
          <w:rFonts w:cs="Arial"/>
          <w:i/>
          <w:iCs/>
          <w:szCs w:val="24"/>
        </w:rPr>
        <w:t>“Experiencing the day-to-day reality of living away from home.”</w:t>
      </w:r>
    </w:p>
    <w:p w14:paraId="2352B4E5" w14:textId="0234F3CB" w:rsidR="00B642B2" w:rsidRPr="005E033E" w:rsidRDefault="00B642B2" w:rsidP="005E033E">
      <w:pPr>
        <w:numPr>
          <w:ilvl w:val="0"/>
          <w:numId w:val="28"/>
        </w:numPr>
        <w:spacing w:before="100" w:beforeAutospacing="1" w:after="100" w:afterAutospacing="1" w:line="300" w:lineRule="atLeast"/>
        <w:rPr>
          <w:rFonts w:cs="Arial"/>
          <w:szCs w:val="24"/>
        </w:rPr>
      </w:pPr>
      <w:r w:rsidRPr="005E033E">
        <w:rPr>
          <w:rFonts w:cs="Arial"/>
          <w:i/>
          <w:iCs/>
          <w:szCs w:val="24"/>
        </w:rPr>
        <w:t>“For me, the most valuable part of the programme was having the chance to actually be able to experience what it is like to live on campus and study at a University.”</w:t>
      </w:r>
    </w:p>
    <w:p w14:paraId="36F27076" w14:textId="77777777" w:rsidR="00B642B2" w:rsidRPr="005E033E" w:rsidRDefault="00B642B2" w:rsidP="00B642B2">
      <w:pPr>
        <w:spacing w:before="100" w:beforeAutospacing="1" w:after="100" w:afterAutospacing="1" w:line="300" w:lineRule="atLeast"/>
        <w:outlineLvl w:val="3"/>
        <w:rPr>
          <w:rFonts w:cs="Arial"/>
          <w:b/>
          <w:bCs/>
          <w:szCs w:val="24"/>
        </w:rPr>
      </w:pPr>
      <w:r w:rsidRPr="005E033E">
        <w:rPr>
          <w:rFonts w:cs="Arial"/>
          <w:b/>
          <w:bCs/>
          <w:szCs w:val="24"/>
        </w:rPr>
        <w:t>3) Social Interaction &amp; Belonging</w:t>
      </w:r>
    </w:p>
    <w:p w14:paraId="0DD12C59" w14:textId="77777777" w:rsidR="00B642B2" w:rsidRPr="005E033E" w:rsidRDefault="00B642B2" w:rsidP="00B642B2">
      <w:pPr>
        <w:spacing w:before="100" w:beforeAutospacing="1" w:after="100" w:afterAutospacing="1" w:line="300" w:lineRule="atLeast"/>
        <w:rPr>
          <w:rFonts w:cs="Arial"/>
          <w:szCs w:val="24"/>
        </w:rPr>
      </w:pPr>
      <w:r w:rsidRPr="005E033E">
        <w:rPr>
          <w:rFonts w:cs="Arial"/>
          <w:szCs w:val="24"/>
        </w:rPr>
        <w:t>Meeting like-minded peers, evening activities, and societies were key to feeling part of HE.</w:t>
      </w:r>
      <w:r w:rsidRPr="005E033E">
        <w:rPr>
          <w:rFonts w:cs="Arial"/>
          <w:szCs w:val="24"/>
        </w:rPr>
        <w:br/>
      </w:r>
      <w:r w:rsidRPr="005E033E">
        <w:rPr>
          <w:rFonts w:cs="Arial"/>
          <w:b/>
          <w:bCs/>
          <w:szCs w:val="24"/>
        </w:rPr>
        <w:t>Evidence:</w:t>
      </w:r>
    </w:p>
    <w:p w14:paraId="2C9EFEC4" w14:textId="77777777" w:rsidR="00B642B2" w:rsidRPr="005E033E" w:rsidRDefault="00B642B2" w:rsidP="00B642B2">
      <w:pPr>
        <w:numPr>
          <w:ilvl w:val="0"/>
          <w:numId w:val="29"/>
        </w:numPr>
        <w:spacing w:before="100" w:beforeAutospacing="1" w:after="100" w:afterAutospacing="1" w:line="300" w:lineRule="atLeast"/>
        <w:rPr>
          <w:rFonts w:cs="Arial"/>
          <w:szCs w:val="24"/>
        </w:rPr>
      </w:pPr>
      <w:r w:rsidRPr="005E033E">
        <w:rPr>
          <w:rFonts w:cs="Arial"/>
          <w:i/>
          <w:iCs/>
          <w:szCs w:val="24"/>
        </w:rPr>
        <w:t>“Additionally, the societies/activities we did each day were very fun and I enjoyed the social aspect of the programme a lot.”</w:t>
      </w:r>
    </w:p>
    <w:p w14:paraId="6AA07407" w14:textId="77777777" w:rsidR="00B642B2" w:rsidRPr="005E033E" w:rsidRDefault="00B642B2" w:rsidP="00B642B2">
      <w:pPr>
        <w:numPr>
          <w:ilvl w:val="0"/>
          <w:numId w:val="29"/>
        </w:numPr>
        <w:spacing w:before="100" w:beforeAutospacing="1" w:after="100" w:afterAutospacing="1" w:line="300" w:lineRule="atLeast"/>
        <w:rPr>
          <w:rFonts w:cs="Arial"/>
          <w:szCs w:val="24"/>
        </w:rPr>
      </w:pPr>
      <w:r w:rsidRPr="005E033E">
        <w:rPr>
          <w:rFonts w:cs="Arial"/>
          <w:i/>
          <w:iCs/>
          <w:szCs w:val="24"/>
        </w:rPr>
        <w:t>“Evening activities like rounders helped really find my people, it reassured me that there are people like me at university.”</w:t>
      </w:r>
    </w:p>
    <w:p w14:paraId="33F9C792" w14:textId="1DDB872D" w:rsidR="005F155C" w:rsidRPr="0001063E" w:rsidRDefault="00B642B2" w:rsidP="005F155C">
      <w:pPr>
        <w:numPr>
          <w:ilvl w:val="0"/>
          <w:numId w:val="29"/>
        </w:numPr>
        <w:spacing w:before="100" w:beforeAutospacing="1" w:after="100" w:afterAutospacing="1" w:line="300" w:lineRule="atLeast"/>
        <w:rPr>
          <w:rFonts w:cs="Arial"/>
          <w:szCs w:val="24"/>
        </w:rPr>
      </w:pPr>
      <w:r w:rsidRPr="005E033E">
        <w:rPr>
          <w:rFonts w:cs="Arial"/>
          <w:i/>
          <w:iCs/>
          <w:szCs w:val="24"/>
        </w:rPr>
        <w:t>“Meeting and being able to socialise with a wide range of people and also living independently.”</w:t>
      </w:r>
    </w:p>
    <w:p w14:paraId="302A6775" w14:textId="0F6526D6" w:rsidR="0001063E" w:rsidRDefault="0001063E" w:rsidP="04D96BA2">
      <w:pPr>
        <w:spacing w:before="100" w:beforeAutospacing="1" w:after="100" w:afterAutospacing="1" w:line="300" w:lineRule="atLeast"/>
        <w:rPr>
          <w:rFonts w:cs="Arial"/>
        </w:rPr>
      </w:pPr>
      <w:r w:rsidRPr="04D96BA2">
        <w:rPr>
          <w:rFonts w:cs="Arial"/>
        </w:rPr>
        <w:t xml:space="preserve">Overall, this qualitative feedback demonstrates the positive impact that the Scholars programme had on students, </w:t>
      </w:r>
      <w:r w:rsidR="00CA7B92" w:rsidRPr="04D96BA2">
        <w:rPr>
          <w:rFonts w:cs="Arial"/>
        </w:rPr>
        <w:t>mirroring what was found in the quantitative data, as participants mentioned themes of knowledge, belonging</w:t>
      </w:r>
      <w:r w:rsidR="00F156E5" w:rsidRPr="04D96BA2">
        <w:rPr>
          <w:rFonts w:cs="Arial"/>
        </w:rPr>
        <w:t xml:space="preserve"> and skills.</w:t>
      </w:r>
    </w:p>
    <w:p w14:paraId="1DC8EA20" w14:textId="300F58AF" w:rsidR="00D26C40" w:rsidRPr="00D35C6E" w:rsidRDefault="00D26C40" w:rsidP="36E0F349">
      <w:pPr>
        <w:spacing w:before="100" w:beforeAutospacing="1" w:after="100" w:afterAutospacing="1" w:line="300" w:lineRule="atLeast"/>
        <w:rPr>
          <w:rFonts w:cs="Arial"/>
          <w:b/>
          <w:bCs/>
        </w:rPr>
      </w:pPr>
      <w:r w:rsidRPr="36E0F349">
        <w:rPr>
          <w:rFonts w:cs="Arial"/>
          <w:b/>
          <w:bCs/>
        </w:rPr>
        <w:t>Applications to University of Reading</w:t>
      </w:r>
    </w:p>
    <w:p w14:paraId="5964BAD6" w14:textId="7845C212" w:rsidR="00D26C40" w:rsidRPr="0001063E" w:rsidRDefault="5AB96B7C" w:rsidP="36E0F349">
      <w:pPr>
        <w:spacing w:before="100" w:beforeAutospacing="1" w:after="100" w:afterAutospacing="1" w:line="300" w:lineRule="atLeast"/>
      </w:pPr>
      <w:r w:rsidRPr="36E0F349">
        <w:rPr>
          <w:rFonts w:cs="Arial"/>
        </w:rPr>
        <w:t xml:space="preserve">The 2024/25 Cohort of Reading Scholars will be applying for entry to the University in the 2026/27 academic year. As such, at the time of writing it is not possible to provide numbers of applications and enrols to the University of Reading from this cohort. </w:t>
      </w:r>
    </w:p>
    <w:p w14:paraId="13425637" w14:textId="6B86272B" w:rsidR="00E1441C" w:rsidRPr="005E033E" w:rsidRDefault="5AB96B7C" w:rsidP="36E0F349">
      <w:pPr>
        <w:spacing w:beforeAutospacing="1" w:afterAutospacing="1" w:line="300" w:lineRule="atLeast"/>
      </w:pPr>
      <w:r w:rsidRPr="36E0F349">
        <w:rPr>
          <w:rFonts w:cs="Arial"/>
        </w:rPr>
        <w:t xml:space="preserve">However, previous cohorts have applied and enrolled in the following numbers: </w:t>
      </w:r>
    </w:p>
    <w:tbl>
      <w:tblPr>
        <w:tblStyle w:val="TableGrid"/>
        <w:tblW w:w="0" w:type="auto"/>
        <w:tblLook w:val="06A0" w:firstRow="1" w:lastRow="0" w:firstColumn="1" w:lastColumn="0" w:noHBand="1" w:noVBand="1"/>
      </w:tblPr>
      <w:tblGrid>
        <w:gridCol w:w="2576"/>
        <w:gridCol w:w="2576"/>
        <w:gridCol w:w="2576"/>
        <w:gridCol w:w="2576"/>
      </w:tblGrid>
      <w:tr w:rsidR="36E0F349" w14:paraId="7977B3E9" w14:textId="77777777" w:rsidTr="36E0F349">
        <w:trPr>
          <w:trHeight w:val="300"/>
        </w:trPr>
        <w:tc>
          <w:tcPr>
            <w:tcW w:w="2576" w:type="dxa"/>
          </w:tcPr>
          <w:p w14:paraId="11637A88" w14:textId="2133EB13" w:rsidR="5AB96B7C" w:rsidRDefault="5AB96B7C" w:rsidP="36E0F349">
            <w:r w:rsidRPr="36E0F349">
              <w:rPr>
                <w:rFonts w:cs="Arial"/>
              </w:rPr>
              <w:lastRenderedPageBreak/>
              <w:t>Cohort Year</w:t>
            </w:r>
          </w:p>
        </w:tc>
        <w:tc>
          <w:tcPr>
            <w:tcW w:w="2576" w:type="dxa"/>
          </w:tcPr>
          <w:p w14:paraId="30AD6BAD" w14:textId="4B3C5C98" w:rsidR="5AB96B7C" w:rsidRDefault="5AB96B7C" w:rsidP="36E0F349">
            <w:pPr>
              <w:rPr>
                <w:rFonts w:cs="Arial"/>
              </w:rPr>
            </w:pPr>
            <w:r w:rsidRPr="36E0F349">
              <w:rPr>
                <w:rFonts w:cs="Arial"/>
              </w:rPr>
              <w:t>Year of entry</w:t>
            </w:r>
          </w:p>
        </w:tc>
        <w:tc>
          <w:tcPr>
            <w:tcW w:w="2576" w:type="dxa"/>
          </w:tcPr>
          <w:p w14:paraId="7BF19648" w14:textId="3BA1B007" w:rsidR="5AB96B7C" w:rsidRDefault="5AB96B7C" w:rsidP="36E0F349">
            <w:pPr>
              <w:rPr>
                <w:rFonts w:cs="Arial"/>
              </w:rPr>
            </w:pPr>
            <w:r w:rsidRPr="36E0F349">
              <w:rPr>
                <w:rFonts w:cs="Arial"/>
              </w:rPr>
              <w:t>Number of applications</w:t>
            </w:r>
          </w:p>
        </w:tc>
        <w:tc>
          <w:tcPr>
            <w:tcW w:w="2576" w:type="dxa"/>
          </w:tcPr>
          <w:p w14:paraId="10E1296A" w14:textId="3492E378" w:rsidR="5AB96B7C" w:rsidRDefault="5AB96B7C" w:rsidP="36E0F349">
            <w:r w:rsidRPr="36E0F349">
              <w:rPr>
                <w:rFonts w:cs="Arial"/>
              </w:rPr>
              <w:t>Number of Enrols</w:t>
            </w:r>
          </w:p>
        </w:tc>
      </w:tr>
      <w:tr w:rsidR="00CC2A0B" w14:paraId="3942AC5C" w14:textId="77777777" w:rsidTr="00CC2A0B">
        <w:trPr>
          <w:trHeight w:val="300"/>
        </w:trPr>
        <w:tc>
          <w:tcPr>
            <w:tcW w:w="2576" w:type="dxa"/>
          </w:tcPr>
          <w:p w14:paraId="56923695" w14:textId="2F47993A" w:rsidR="00CC2A0B" w:rsidRDefault="00CC2A0B" w:rsidP="00CC2A0B">
            <w:r w:rsidRPr="36E0F349">
              <w:rPr>
                <w:rFonts w:cs="Arial"/>
              </w:rPr>
              <w:t>2020/21</w:t>
            </w:r>
          </w:p>
        </w:tc>
        <w:tc>
          <w:tcPr>
            <w:tcW w:w="2576" w:type="dxa"/>
          </w:tcPr>
          <w:p w14:paraId="21CBC2DC" w14:textId="4C083BAE" w:rsidR="00CC2A0B" w:rsidRDefault="00CC2A0B" w:rsidP="00CC2A0B">
            <w:r w:rsidRPr="36E0F349">
              <w:rPr>
                <w:rFonts w:cs="Arial"/>
              </w:rPr>
              <w:t>2022/23</w:t>
            </w:r>
          </w:p>
        </w:tc>
        <w:tc>
          <w:tcPr>
            <w:tcW w:w="2576" w:type="dxa"/>
            <w:vAlign w:val="center"/>
          </w:tcPr>
          <w:p w14:paraId="73595758" w14:textId="627E0C9D" w:rsidR="00CC2A0B" w:rsidRDefault="00CC2A0B" w:rsidP="00CC2A0B">
            <w:r>
              <w:t>133 (26%)</w:t>
            </w:r>
          </w:p>
        </w:tc>
        <w:tc>
          <w:tcPr>
            <w:tcW w:w="2576" w:type="dxa"/>
            <w:vAlign w:val="center"/>
          </w:tcPr>
          <w:p w14:paraId="670FCF5A" w14:textId="18B6BDB3" w:rsidR="00CC2A0B" w:rsidRDefault="00CC2A0B" w:rsidP="00CC2A0B">
            <w:r>
              <w:t>32 (24%)</w:t>
            </w:r>
          </w:p>
        </w:tc>
      </w:tr>
      <w:tr w:rsidR="00CC2A0B" w14:paraId="4C402E5F" w14:textId="77777777" w:rsidTr="00CC2A0B">
        <w:trPr>
          <w:trHeight w:val="300"/>
        </w:trPr>
        <w:tc>
          <w:tcPr>
            <w:tcW w:w="2576" w:type="dxa"/>
          </w:tcPr>
          <w:p w14:paraId="179D3ACB" w14:textId="61AA549C" w:rsidR="00CC2A0B" w:rsidRDefault="00CC2A0B" w:rsidP="00CC2A0B">
            <w:pPr>
              <w:rPr>
                <w:rFonts w:cs="Arial"/>
              </w:rPr>
            </w:pPr>
            <w:r w:rsidRPr="36E0F349">
              <w:rPr>
                <w:rFonts w:cs="Arial"/>
              </w:rPr>
              <w:t>2021/22</w:t>
            </w:r>
          </w:p>
        </w:tc>
        <w:tc>
          <w:tcPr>
            <w:tcW w:w="2576" w:type="dxa"/>
          </w:tcPr>
          <w:p w14:paraId="2FC90C00" w14:textId="790BB837" w:rsidR="00CC2A0B" w:rsidRDefault="00CC2A0B" w:rsidP="00CC2A0B">
            <w:r w:rsidRPr="36E0F349">
              <w:rPr>
                <w:rFonts w:cs="Arial"/>
              </w:rPr>
              <w:t>2023/24</w:t>
            </w:r>
          </w:p>
        </w:tc>
        <w:tc>
          <w:tcPr>
            <w:tcW w:w="2576" w:type="dxa"/>
            <w:vAlign w:val="center"/>
          </w:tcPr>
          <w:p w14:paraId="14056FE8" w14:textId="35984DA0" w:rsidR="00CC2A0B" w:rsidRDefault="00CC2A0B" w:rsidP="00CC2A0B">
            <w:r>
              <w:t>177 (34%)</w:t>
            </w:r>
          </w:p>
        </w:tc>
        <w:tc>
          <w:tcPr>
            <w:tcW w:w="2576" w:type="dxa"/>
            <w:vAlign w:val="center"/>
          </w:tcPr>
          <w:p w14:paraId="1EFF14EE" w14:textId="2EE6C58C" w:rsidR="00CC2A0B" w:rsidRDefault="00CC2A0B" w:rsidP="00CC2A0B">
            <w:r>
              <w:t>29 (16%)</w:t>
            </w:r>
          </w:p>
        </w:tc>
      </w:tr>
      <w:tr w:rsidR="00CC2A0B" w14:paraId="2D16A0E0" w14:textId="77777777" w:rsidTr="00CC2A0B">
        <w:trPr>
          <w:trHeight w:val="300"/>
        </w:trPr>
        <w:tc>
          <w:tcPr>
            <w:tcW w:w="2576" w:type="dxa"/>
          </w:tcPr>
          <w:p w14:paraId="1740F99E" w14:textId="3FEE7CAC" w:rsidR="00CC2A0B" w:rsidRDefault="00CC2A0B" w:rsidP="00CC2A0B">
            <w:r w:rsidRPr="36E0F349">
              <w:rPr>
                <w:rFonts w:cs="Arial"/>
              </w:rPr>
              <w:t>2022/23</w:t>
            </w:r>
          </w:p>
        </w:tc>
        <w:tc>
          <w:tcPr>
            <w:tcW w:w="2576" w:type="dxa"/>
          </w:tcPr>
          <w:p w14:paraId="70AB9616" w14:textId="591797B9" w:rsidR="00CC2A0B" w:rsidRDefault="00CC2A0B" w:rsidP="00CC2A0B">
            <w:r w:rsidRPr="36E0F349">
              <w:rPr>
                <w:rFonts w:cs="Arial"/>
              </w:rPr>
              <w:t>2024/25</w:t>
            </w:r>
          </w:p>
        </w:tc>
        <w:tc>
          <w:tcPr>
            <w:tcW w:w="2576" w:type="dxa"/>
            <w:vAlign w:val="center"/>
          </w:tcPr>
          <w:p w14:paraId="0EE3C2A9" w14:textId="66355E34" w:rsidR="00CC2A0B" w:rsidRDefault="00CC2A0B" w:rsidP="00CC2A0B">
            <w:r>
              <w:t>188 (36%)</w:t>
            </w:r>
          </w:p>
        </w:tc>
        <w:tc>
          <w:tcPr>
            <w:tcW w:w="2576" w:type="dxa"/>
            <w:vAlign w:val="center"/>
          </w:tcPr>
          <w:p w14:paraId="06D3A1F7" w14:textId="286BE2A2" w:rsidR="00CC2A0B" w:rsidRDefault="00CC2A0B" w:rsidP="00CC2A0B">
            <w:r>
              <w:t>38 (20%)</w:t>
            </w:r>
          </w:p>
        </w:tc>
      </w:tr>
      <w:tr w:rsidR="00CC2A0B" w14:paraId="32603996" w14:textId="77777777" w:rsidTr="00CC2A0B">
        <w:trPr>
          <w:trHeight w:val="300"/>
        </w:trPr>
        <w:tc>
          <w:tcPr>
            <w:tcW w:w="2576" w:type="dxa"/>
          </w:tcPr>
          <w:p w14:paraId="15C17B3A" w14:textId="7C644F99" w:rsidR="00CC2A0B" w:rsidRDefault="00CC2A0B" w:rsidP="00CC2A0B">
            <w:r w:rsidRPr="36E0F349">
              <w:rPr>
                <w:rFonts w:cs="Arial"/>
              </w:rPr>
              <w:t>2023/24</w:t>
            </w:r>
          </w:p>
        </w:tc>
        <w:tc>
          <w:tcPr>
            <w:tcW w:w="2576" w:type="dxa"/>
          </w:tcPr>
          <w:p w14:paraId="4896C773" w14:textId="28DC553B" w:rsidR="00CC2A0B" w:rsidRDefault="00CC2A0B" w:rsidP="00CC2A0B">
            <w:r w:rsidRPr="36E0F349">
              <w:rPr>
                <w:rFonts w:cs="Arial"/>
              </w:rPr>
              <w:t>2025/26</w:t>
            </w:r>
          </w:p>
        </w:tc>
        <w:tc>
          <w:tcPr>
            <w:tcW w:w="2576" w:type="dxa"/>
            <w:vAlign w:val="center"/>
          </w:tcPr>
          <w:p w14:paraId="46EB3845" w14:textId="0EFA9C72" w:rsidR="00CC2A0B" w:rsidRDefault="00CC2A0B" w:rsidP="00CC2A0B">
            <w:pPr>
              <w:rPr>
                <w:rFonts w:cs="Arial"/>
              </w:rPr>
            </w:pPr>
            <w:r>
              <w:rPr>
                <w:rFonts w:cs="Arial"/>
              </w:rPr>
              <w:t>Unavailable in system</w:t>
            </w:r>
          </w:p>
        </w:tc>
        <w:tc>
          <w:tcPr>
            <w:tcW w:w="2576" w:type="dxa"/>
            <w:vAlign w:val="center"/>
          </w:tcPr>
          <w:p w14:paraId="4B8B76E2" w14:textId="135E0F37" w:rsidR="00CC2A0B" w:rsidRDefault="00CC2A0B" w:rsidP="00CC2A0B">
            <w:r>
              <w:t>32</w:t>
            </w:r>
          </w:p>
        </w:tc>
      </w:tr>
    </w:tbl>
    <w:p w14:paraId="418EDDCA" w14:textId="2A0B407D" w:rsidR="00E1441C" w:rsidRPr="00D35C6E" w:rsidRDefault="00E1441C" w:rsidP="36E0F349">
      <w:pPr>
        <w:rPr>
          <w:i/>
          <w:iCs/>
        </w:rPr>
      </w:pPr>
    </w:p>
    <w:p w14:paraId="2435ACAB" w14:textId="5569579C" w:rsidR="00E1441C" w:rsidRPr="005E033E" w:rsidRDefault="00E1441C" w:rsidP="00D35C6E">
      <w:pPr>
        <w:pStyle w:val="Heading1"/>
        <w:spacing w:beforeAutospacing="1" w:afterAutospacing="1" w:line="300" w:lineRule="atLeast"/>
      </w:pPr>
      <w:r w:rsidRPr="36E0F349">
        <w:rPr>
          <w:rFonts w:ascii="Arial" w:hAnsi="Arial"/>
        </w:rPr>
        <w:t>Conclusions &amp; recommendations</w:t>
      </w:r>
      <w:bookmarkEnd w:id="20"/>
    </w:p>
    <w:p w14:paraId="3A2DD06C" w14:textId="60AE3E35" w:rsidR="00E1441C" w:rsidRPr="005E033E" w:rsidRDefault="00E1441C" w:rsidP="00DD424C">
      <w:pPr>
        <w:pStyle w:val="Heading3"/>
      </w:pPr>
      <w:bookmarkStart w:id="21" w:name="_Toc194659397"/>
      <w:r w:rsidRPr="005E033E">
        <w:t>Conclusions</w:t>
      </w:r>
      <w:bookmarkEnd w:id="21"/>
    </w:p>
    <w:p w14:paraId="035E0D23" w14:textId="2A5979D0" w:rsidR="00B77A65" w:rsidRPr="005E033E" w:rsidRDefault="00B77A65" w:rsidP="00B77A65">
      <w:pPr>
        <w:rPr>
          <w:rFonts w:cs="Arial"/>
        </w:rPr>
      </w:pPr>
      <w:r w:rsidRPr="005E033E">
        <w:rPr>
          <w:rFonts w:cs="Arial"/>
        </w:rPr>
        <w:t>Overall, this year’s evaluation demonstrates strong and meaningful impacts of the programme, particularly in relation to participants’ Knowledge of Higher Education. As in the previous year, this area showed the most substantial improvement, reinforcing the programme’s effectiveness in increasing students’ understanding of higher education pathways, expectations, and systems. The significant gains in Study Skills further support this, indicating that the programme continues to play an important role in strengthening participants’ academic preparedness.</w:t>
      </w:r>
    </w:p>
    <w:p w14:paraId="15CF513A" w14:textId="05CFB14C" w:rsidR="00C838C3" w:rsidRDefault="00B77A65" w:rsidP="00B77A65">
      <w:pPr>
        <w:rPr>
          <w:rFonts w:cs="Arial"/>
        </w:rPr>
      </w:pPr>
      <w:r w:rsidRPr="005E033E">
        <w:rPr>
          <w:rFonts w:cs="Arial"/>
        </w:rPr>
        <w:t>A notable development this year is the inclusion of Sense of Belonging, which showed a statistically significant improvement following the programme. This suggests that, beyond building knowledge and skills, the programme is increasingly successful in supporting students to feel more confident, connected, and able to see themselves as belonging within a higher education environment. This represents an important extension of impact compared to last year’s evaluation.</w:t>
      </w:r>
    </w:p>
    <w:p w14:paraId="7CDC5BEF" w14:textId="3D630EAB" w:rsidR="00CA244A" w:rsidRPr="005E033E" w:rsidRDefault="00CA244A" w:rsidP="00B77A65">
      <w:pPr>
        <w:rPr>
          <w:rFonts w:cs="Arial"/>
        </w:rPr>
      </w:pPr>
      <w:r>
        <w:rPr>
          <w:rFonts w:cs="Arial"/>
        </w:rPr>
        <w:t>Although limited in what we can take from the</w:t>
      </w:r>
      <w:r w:rsidR="006C664A">
        <w:rPr>
          <w:rFonts w:cs="Arial"/>
        </w:rPr>
        <w:t xml:space="preserve"> </w:t>
      </w:r>
      <w:r>
        <w:rPr>
          <w:rFonts w:cs="Arial"/>
        </w:rPr>
        <w:t>survey</w:t>
      </w:r>
      <w:r w:rsidR="006C664A">
        <w:rPr>
          <w:rFonts w:cs="Arial"/>
        </w:rPr>
        <w:t xml:space="preserve"> carried out 3 months after the programme was completed</w:t>
      </w:r>
      <w:r>
        <w:rPr>
          <w:rFonts w:cs="Arial"/>
        </w:rPr>
        <w:t>, due to the low numbers of participants who completed the survey</w:t>
      </w:r>
      <w:r w:rsidR="00F156E5">
        <w:rPr>
          <w:rFonts w:cs="Arial"/>
        </w:rPr>
        <w:t>, i</w:t>
      </w:r>
      <w:r w:rsidR="006C664A">
        <w:rPr>
          <w:rFonts w:cs="Arial"/>
        </w:rPr>
        <w:t xml:space="preserve">t is possible to see that </w:t>
      </w:r>
      <w:r w:rsidR="00C374F0">
        <w:rPr>
          <w:rFonts w:cs="Arial"/>
        </w:rPr>
        <w:t xml:space="preserve">the impact of the programme is sustained </w:t>
      </w:r>
      <w:r w:rsidR="00FD5D18">
        <w:rPr>
          <w:rFonts w:cs="Arial"/>
        </w:rPr>
        <w:t>into</w:t>
      </w:r>
      <w:r w:rsidR="00C374F0">
        <w:rPr>
          <w:rFonts w:cs="Arial"/>
        </w:rPr>
        <w:t xml:space="preserve"> their next year of further education. </w:t>
      </w:r>
      <w:r w:rsidR="006745D0">
        <w:rPr>
          <w:rFonts w:cs="Arial"/>
        </w:rPr>
        <w:t xml:space="preserve">The </w:t>
      </w:r>
      <w:r w:rsidR="000C6396">
        <w:rPr>
          <w:rFonts w:cs="Arial"/>
        </w:rPr>
        <w:t xml:space="preserve">three concepts that showed </w:t>
      </w:r>
      <w:r w:rsidR="00FD5D18">
        <w:rPr>
          <w:rFonts w:cs="Arial"/>
        </w:rPr>
        <w:t xml:space="preserve">the most </w:t>
      </w:r>
      <w:r w:rsidR="00DB23C9">
        <w:rPr>
          <w:rFonts w:cs="Arial"/>
        </w:rPr>
        <w:t xml:space="preserve">development did drop, but overall sustained. With expectations continuing at a stable level, further suggesting that participant expectation of HE </w:t>
      </w:r>
      <w:r w:rsidR="009F2357">
        <w:rPr>
          <w:rFonts w:cs="Arial"/>
        </w:rPr>
        <w:t xml:space="preserve">are already developed before they start the programme. </w:t>
      </w:r>
    </w:p>
    <w:p w14:paraId="0AA190D6" w14:textId="08F7C1F9" w:rsidR="00E1441C" w:rsidRPr="005E033E" w:rsidRDefault="00B77A65" w:rsidP="00B77A65">
      <w:pPr>
        <w:rPr>
          <w:rFonts w:cs="Arial"/>
        </w:rPr>
      </w:pPr>
      <w:r w:rsidRPr="005E033E">
        <w:rPr>
          <w:rFonts w:cs="Arial"/>
        </w:rPr>
        <w:t>Consistent with last year’s findings, no significant change was observed in Expectations of Higher Education. This may reflect the fact that participants already enter the programme with relatively high expectations, or that expectations are shaped by longer-term factors beyond the scope of the intervention. Future iterations of the programme may therefore wish to consider more explicit activities aimed at challenging and broadening expectations, or at measuring more nuanced changes in aspirations over time.</w:t>
      </w:r>
      <w:r w:rsidR="0084192D" w:rsidRPr="005E033E">
        <w:rPr>
          <w:rFonts w:cs="Arial"/>
        </w:rPr>
        <w:t xml:space="preserve"> </w:t>
      </w:r>
      <w:r w:rsidR="00AE046F" w:rsidRPr="005E033E">
        <w:rPr>
          <w:rFonts w:cs="Arial"/>
        </w:rPr>
        <w:t>Overall, the programme successfully addresses its core objectives of improving knowledge and skills relevant to HE, aligning with Access and Participation Plan (APP) goals to reduce barriers and increase representation from disadvantaged backgrounds.</w:t>
      </w:r>
      <w:r w:rsidR="00E1441C" w:rsidRPr="005E033E">
        <w:rPr>
          <w:rFonts w:cs="Arial"/>
        </w:rPr>
        <w:t xml:space="preserve"> </w:t>
      </w:r>
    </w:p>
    <w:p w14:paraId="733E0DCC" w14:textId="76651A8F" w:rsidR="00E1441C" w:rsidRPr="005E033E" w:rsidRDefault="00E1441C" w:rsidP="00DD424C">
      <w:pPr>
        <w:pStyle w:val="Heading3"/>
      </w:pPr>
      <w:bookmarkStart w:id="22" w:name="_Toc194659398"/>
      <w:r w:rsidRPr="005E033E">
        <w:lastRenderedPageBreak/>
        <w:t>Recommendations</w:t>
      </w:r>
      <w:bookmarkEnd w:id="22"/>
    </w:p>
    <w:p w14:paraId="72E202DC" w14:textId="63594560" w:rsidR="00AE046F" w:rsidRPr="005E033E" w:rsidRDefault="00AE046F" w:rsidP="00AE046F">
      <w:pPr>
        <w:rPr>
          <w:rFonts w:cs="Arial"/>
        </w:rPr>
      </w:pPr>
      <w:r w:rsidRPr="005E033E">
        <w:rPr>
          <w:rFonts w:cs="Arial"/>
        </w:rPr>
        <w:t>To build upon the successes and address areas for further improvement, the following recommendations are proposed:</w:t>
      </w:r>
    </w:p>
    <w:p w14:paraId="6394B412" w14:textId="77777777" w:rsidR="00AE046F" w:rsidRPr="005E033E" w:rsidRDefault="00AE046F" w:rsidP="00AE046F">
      <w:pPr>
        <w:rPr>
          <w:rFonts w:cs="Arial"/>
        </w:rPr>
      </w:pPr>
    </w:p>
    <w:p w14:paraId="69A0C4A4" w14:textId="6DB6EBB0" w:rsidR="00AE046F" w:rsidRDefault="00AE046F" w:rsidP="00AE046F">
      <w:pPr>
        <w:pStyle w:val="ListParagraph"/>
        <w:numPr>
          <w:ilvl w:val="0"/>
          <w:numId w:val="21"/>
        </w:numPr>
        <w:rPr>
          <w:rFonts w:cs="Arial"/>
        </w:rPr>
      </w:pPr>
      <w:r w:rsidRPr="005E033E">
        <w:rPr>
          <w:rFonts w:cs="Arial"/>
          <w:b/>
          <w:bCs/>
        </w:rPr>
        <w:t xml:space="preserve">Enhance Engagement with Expectations: </w:t>
      </w:r>
      <w:r w:rsidRPr="005E033E">
        <w:rPr>
          <w:rFonts w:cs="Arial"/>
        </w:rPr>
        <w:t>Develop additional activities or resources explicitly targeting students’ expectations about HE, such as motivational talks, testimonies from alumni, or tailored workshops that focus on envisioning university life.</w:t>
      </w:r>
    </w:p>
    <w:p w14:paraId="37699234" w14:textId="367D9108" w:rsidR="009F2357" w:rsidRPr="005E033E" w:rsidRDefault="009F2357" w:rsidP="00AE046F">
      <w:pPr>
        <w:pStyle w:val="ListParagraph"/>
        <w:numPr>
          <w:ilvl w:val="0"/>
          <w:numId w:val="21"/>
        </w:numPr>
        <w:rPr>
          <w:rFonts w:cs="Arial"/>
        </w:rPr>
      </w:pPr>
      <w:r>
        <w:rPr>
          <w:rFonts w:cs="Arial"/>
          <w:b/>
          <w:bCs/>
        </w:rPr>
        <w:t xml:space="preserve">Sustain the </w:t>
      </w:r>
      <w:r w:rsidR="005727BB">
        <w:rPr>
          <w:rFonts w:cs="Arial"/>
          <w:b/>
          <w:bCs/>
        </w:rPr>
        <w:t>I</w:t>
      </w:r>
      <w:r>
        <w:rPr>
          <w:rFonts w:cs="Arial"/>
          <w:b/>
          <w:bCs/>
        </w:rPr>
        <w:t>mpact</w:t>
      </w:r>
      <w:r w:rsidR="0032109A">
        <w:rPr>
          <w:rFonts w:cs="Arial"/>
          <w:b/>
          <w:bCs/>
        </w:rPr>
        <w:t xml:space="preserve"> of</w:t>
      </w:r>
      <w:r>
        <w:rPr>
          <w:rFonts w:cs="Arial"/>
          <w:b/>
          <w:bCs/>
        </w:rPr>
        <w:t xml:space="preserve"> the </w:t>
      </w:r>
      <w:r w:rsidR="005727BB">
        <w:rPr>
          <w:rFonts w:cs="Arial"/>
          <w:b/>
          <w:bCs/>
        </w:rPr>
        <w:t>P</w:t>
      </w:r>
      <w:r>
        <w:rPr>
          <w:rFonts w:cs="Arial"/>
          <w:b/>
          <w:bCs/>
        </w:rPr>
        <w:t xml:space="preserve">rogramme </w:t>
      </w:r>
      <w:r w:rsidR="005727BB">
        <w:rPr>
          <w:rFonts w:cs="Arial"/>
          <w:b/>
          <w:bCs/>
        </w:rPr>
        <w:t>B</w:t>
      </w:r>
      <w:r>
        <w:rPr>
          <w:rFonts w:cs="Arial"/>
          <w:b/>
          <w:bCs/>
        </w:rPr>
        <w:t xml:space="preserve">eyond </w:t>
      </w:r>
      <w:r w:rsidR="005727BB">
        <w:rPr>
          <w:rFonts w:cs="Arial"/>
          <w:b/>
          <w:bCs/>
        </w:rPr>
        <w:t>Completion</w:t>
      </w:r>
      <w:r>
        <w:rPr>
          <w:rFonts w:cs="Arial"/>
          <w:b/>
          <w:bCs/>
        </w:rPr>
        <w:t>:</w:t>
      </w:r>
      <w:r>
        <w:rPr>
          <w:rFonts w:cs="Arial"/>
        </w:rPr>
        <w:t xml:space="preserve"> </w:t>
      </w:r>
      <w:r w:rsidR="0011776B">
        <w:rPr>
          <w:rFonts w:cs="Arial"/>
        </w:rPr>
        <w:t xml:space="preserve">Develop </w:t>
      </w:r>
      <w:r w:rsidR="005727BB">
        <w:rPr>
          <w:rFonts w:cs="Arial"/>
        </w:rPr>
        <w:t xml:space="preserve">activities and a greater pipeline with Access Reading to sustain the impact of the programme on student Knowledge, belonging and Study skills. </w:t>
      </w:r>
    </w:p>
    <w:p w14:paraId="4303A1CD" w14:textId="77777777" w:rsidR="00552FD6" w:rsidRDefault="00AE046F" w:rsidP="00552FD6">
      <w:pPr>
        <w:pStyle w:val="ListParagraph"/>
        <w:numPr>
          <w:ilvl w:val="0"/>
          <w:numId w:val="21"/>
        </w:numPr>
        <w:rPr>
          <w:rFonts w:cs="Arial"/>
        </w:rPr>
      </w:pPr>
      <w:r w:rsidRPr="005E033E">
        <w:rPr>
          <w:rFonts w:cs="Arial"/>
          <w:b/>
          <w:bCs/>
        </w:rPr>
        <w:t xml:space="preserve">Sustain and Expand Knowledge-Focused Activities: </w:t>
      </w:r>
      <w:r w:rsidRPr="005E033E">
        <w:rPr>
          <w:rFonts w:cs="Arial"/>
        </w:rPr>
        <w:t>Continue delivering comprehensive information about HE, ensuring clarity about funding, applications, and study pathways. Consider embedding more interactive components such as student panels or virtual campus tours to reinforce understanding.</w:t>
      </w:r>
    </w:p>
    <w:p w14:paraId="732CD057" w14:textId="7D630006" w:rsidR="005727BB" w:rsidRPr="00552FD6" w:rsidRDefault="005727BB" w:rsidP="00552FD6">
      <w:pPr>
        <w:pStyle w:val="ListParagraph"/>
        <w:numPr>
          <w:ilvl w:val="0"/>
          <w:numId w:val="21"/>
        </w:numPr>
        <w:rPr>
          <w:rFonts w:cs="Arial"/>
        </w:rPr>
      </w:pPr>
      <w:r w:rsidRPr="00552FD6">
        <w:rPr>
          <w:rFonts w:cs="Arial"/>
          <w:b/>
          <w:bCs/>
        </w:rPr>
        <w:t>Strengthen Activities that inspire belonging at HE</w:t>
      </w:r>
    </w:p>
    <w:p w14:paraId="7D7EAC8D" w14:textId="159AEAC2" w:rsidR="00AE046F" w:rsidRDefault="00AE046F" w:rsidP="00AE046F">
      <w:pPr>
        <w:pStyle w:val="ListParagraph"/>
        <w:numPr>
          <w:ilvl w:val="0"/>
          <w:numId w:val="21"/>
        </w:numPr>
        <w:rPr>
          <w:rFonts w:cs="Arial"/>
        </w:rPr>
      </w:pPr>
      <w:r w:rsidRPr="005E033E">
        <w:rPr>
          <w:rFonts w:cs="Arial"/>
          <w:b/>
          <w:bCs/>
        </w:rPr>
        <w:t xml:space="preserve">Strengthen Study Skills Training: </w:t>
      </w:r>
      <w:r w:rsidRPr="005E033E">
        <w:rPr>
          <w:rFonts w:cs="Arial"/>
        </w:rPr>
        <w:t>Expand the scope of study skills sessions to include time management, critical thinking, and exam techniques. Offering follow-up activities post-residential could help sustain improvements in these areas.</w:t>
      </w:r>
    </w:p>
    <w:p w14:paraId="2BE4FD2A" w14:textId="1813006C" w:rsidR="008730EF" w:rsidRPr="001663E3" w:rsidRDefault="001663E3" w:rsidP="001663E3">
      <w:pPr>
        <w:pStyle w:val="ListParagraph"/>
        <w:numPr>
          <w:ilvl w:val="0"/>
          <w:numId w:val="21"/>
        </w:numPr>
        <w:rPr>
          <w:rFonts w:cs="Arial"/>
        </w:rPr>
      </w:pPr>
      <w:r w:rsidRPr="001663E3">
        <w:rPr>
          <w:rFonts w:cs="Arial"/>
          <w:b/>
          <w:bCs/>
        </w:rPr>
        <w:t>Strengthen Follow-Up Evaluation:</w:t>
      </w:r>
      <w:r>
        <w:rPr>
          <w:rFonts w:cs="Arial"/>
        </w:rPr>
        <w:t xml:space="preserve"> </w:t>
      </w:r>
      <w:r w:rsidRPr="001663E3">
        <w:rPr>
          <w:rFonts w:cs="Arial"/>
        </w:rPr>
        <w:t>The three-month follow-up provided valuable insights but was limited by a smaller sample size. Future evaluations should aim to increase response rates and explore additional measures of sustained impact, including qualitative feedback.</w:t>
      </w:r>
    </w:p>
    <w:p w14:paraId="4887C6E2" w14:textId="77777777" w:rsidR="00B0566B" w:rsidRDefault="00AE046F" w:rsidP="00B0566B">
      <w:pPr>
        <w:pStyle w:val="ListParagraph"/>
        <w:numPr>
          <w:ilvl w:val="0"/>
          <w:numId w:val="21"/>
        </w:numPr>
        <w:rPr>
          <w:rFonts w:cs="Arial"/>
        </w:rPr>
      </w:pPr>
      <w:r w:rsidRPr="005E033E">
        <w:rPr>
          <w:rFonts w:cs="Arial"/>
          <w:b/>
          <w:bCs/>
        </w:rPr>
        <w:t xml:space="preserve">Evaluate Longitudinal Impact: </w:t>
      </w:r>
      <w:r w:rsidRPr="005E033E">
        <w:rPr>
          <w:rFonts w:cs="Arial"/>
        </w:rPr>
        <w:t>Conduct follow-up evaluations to determine the programme’s long-term effects on university applications, enrolments, and success rates. Tracking cohorts via the Higher Education Access Tracker (HEAT) can provide robust data for ongoing improvement.</w:t>
      </w:r>
    </w:p>
    <w:p w14:paraId="3C958E14" w14:textId="77777777" w:rsidR="00B0566B" w:rsidRDefault="00AE046F" w:rsidP="00B0566B">
      <w:pPr>
        <w:pStyle w:val="ListParagraph"/>
        <w:numPr>
          <w:ilvl w:val="0"/>
          <w:numId w:val="21"/>
        </w:numPr>
        <w:rPr>
          <w:rFonts w:cs="Arial"/>
        </w:rPr>
      </w:pPr>
      <w:r w:rsidRPr="00B0566B">
        <w:rPr>
          <w:rFonts w:cs="Arial"/>
          <w:b/>
          <w:bCs/>
        </w:rPr>
        <w:t xml:space="preserve">Address Self-Selection Bias: </w:t>
      </w:r>
      <w:r w:rsidRPr="00B0566B">
        <w:rPr>
          <w:rFonts w:cs="Arial"/>
        </w:rPr>
        <w:t>Explore strategies to reach students who might not self-select into the programme, such as collaboration with schools to identify eligible students who may benefit but lack the confidence to apply.</w:t>
      </w:r>
      <w:r w:rsidR="00881F71" w:rsidRPr="00B0566B">
        <w:rPr>
          <w:rFonts w:cs="Arial"/>
        </w:rPr>
        <w:t xml:space="preserve"> This may link to recommendation 1, in that fewer participants would already be expecting to attend university when they start the programme.</w:t>
      </w:r>
    </w:p>
    <w:p w14:paraId="73CE5508" w14:textId="77777777" w:rsidR="00B0566B" w:rsidRDefault="00AE046F" w:rsidP="00B0566B">
      <w:pPr>
        <w:pStyle w:val="ListParagraph"/>
        <w:numPr>
          <w:ilvl w:val="0"/>
          <w:numId w:val="21"/>
        </w:numPr>
        <w:rPr>
          <w:rFonts w:cs="Arial"/>
        </w:rPr>
      </w:pPr>
      <w:r w:rsidRPr="00B0566B">
        <w:rPr>
          <w:rFonts w:cs="Arial"/>
          <w:b/>
          <w:bCs/>
        </w:rPr>
        <w:t>Increase Inclusivity and Representation:</w:t>
      </w:r>
      <w:r w:rsidRPr="00B0566B">
        <w:rPr>
          <w:rFonts w:cs="Arial"/>
        </w:rPr>
        <w:t xml:space="preserve"> Ensure activities are tailored to meet the specific needs of participants from diverse backgrounds, including those with disabilities, young carers, and asylum seekers, to ensure equitable outcomes across all groups.</w:t>
      </w:r>
    </w:p>
    <w:p w14:paraId="07E9A767" w14:textId="611009D6" w:rsidR="00893FBB" w:rsidRPr="00B0566B" w:rsidRDefault="00893FBB" w:rsidP="00B0566B">
      <w:pPr>
        <w:pStyle w:val="ListParagraph"/>
        <w:numPr>
          <w:ilvl w:val="0"/>
          <w:numId w:val="21"/>
        </w:numPr>
        <w:rPr>
          <w:rFonts w:cs="Arial"/>
        </w:rPr>
      </w:pPr>
      <w:r w:rsidRPr="00B0566B">
        <w:rPr>
          <w:rFonts w:cs="Arial"/>
          <w:b/>
          <w:bCs/>
        </w:rPr>
        <w:t>Investigate the</w:t>
      </w:r>
      <w:r w:rsidR="00F453FE" w:rsidRPr="00B0566B">
        <w:rPr>
          <w:rFonts w:cs="Arial"/>
          <w:b/>
          <w:bCs/>
        </w:rPr>
        <w:t xml:space="preserve"> feasibility of gathering additional qualitative data to add richness to the evaluation</w:t>
      </w:r>
      <w:r w:rsidR="00F453FE" w:rsidRPr="00B0566B">
        <w:rPr>
          <w:rFonts w:cs="Arial"/>
        </w:rPr>
        <w:t>: potentially in the form of focus groups or open questions.</w:t>
      </w:r>
    </w:p>
    <w:p w14:paraId="28862C36" w14:textId="77777777" w:rsidR="00AE046F" w:rsidRPr="005E033E" w:rsidRDefault="00AE046F" w:rsidP="00AE046F">
      <w:pPr>
        <w:rPr>
          <w:rFonts w:cs="Arial"/>
        </w:rPr>
      </w:pPr>
    </w:p>
    <w:p w14:paraId="2EA443D2" w14:textId="3E5ADEFF" w:rsidR="00E1441C" w:rsidRPr="005E033E" w:rsidRDefault="00AE046F" w:rsidP="00AE046F">
      <w:pPr>
        <w:rPr>
          <w:rFonts w:cs="Arial"/>
        </w:rPr>
      </w:pPr>
      <w:r w:rsidRPr="005E033E">
        <w:rPr>
          <w:rFonts w:cs="Arial"/>
        </w:rPr>
        <w:t>These recommendations, aligned with the programme’s objectives and the broader goals of APP policy, aim to enhance the impact of the Year 12 Scholars Programme, further empowering participants to access and thrive in Higher Education.</w:t>
      </w:r>
    </w:p>
    <w:p w14:paraId="322DDAF5" w14:textId="77777777" w:rsidR="00E1441C" w:rsidRPr="005E033E" w:rsidRDefault="00E1441C" w:rsidP="00DD43FF">
      <w:pPr>
        <w:rPr>
          <w:rFonts w:cs="Arial"/>
        </w:rPr>
      </w:pPr>
    </w:p>
    <w:p w14:paraId="12C106D0" w14:textId="77777777" w:rsidR="00E1441C" w:rsidRPr="005E033E" w:rsidRDefault="00E1441C" w:rsidP="00DD43FF">
      <w:pPr>
        <w:rPr>
          <w:rFonts w:cs="Arial"/>
        </w:rPr>
      </w:pPr>
    </w:p>
    <w:p w14:paraId="353480CC" w14:textId="08E67ED9" w:rsidR="00225E1B" w:rsidRPr="005E033E" w:rsidRDefault="00225E1B" w:rsidP="00225E1B">
      <w:pPr>
        <w:pStyle w:val="Heading2"/>
      </w:pPr>
      <w:bookmarkStart w:id="23" w:name="_Toc194659399"/>
      <w:r>
        <w:t>References</w:t>
      </w:r>
      <w:bookmarkEnd w:id="23"/>
    </w:p>
    <w:p w14:paraId="70E84A39" w14:textId="745D5DD5" w:rsidR="00CE50C9" w:rsidRPr="005E033E" w:rsidRDefault="00A86EB7" w:rsidP="00225E1B">
      <w:pPr>
        <w:rPr>
          <w:rFonts w:cs="Arial"/>
        </w:rPr>
      </w:pPr>
      <w:r w:rsidRPr="005E033E">
        <w:rPr>
          <w:rFonts w:cs="Arial"/>
        </w:rPr>
        <w:t>Carneiro, P., &amp; Heckman, J. J. (2002). The evidence on credit constraints in post</w:t>
      </w:r>
      <w:r w:rsidRPr="005E033E">
        <w:rPr>
          <w:rFonts w:ascii="Cambria Math" w:hAnsi="Cambria Math" w:cs="Cambria Math"/>
        </w:rPr>
        <w:t>‐</w:t>
      </w:r>
      <w:r w:rsidRPr="005E033E">
        <w:rPr>
          <w:rFonts w:cs="Arial"/>
        </w:rPr>
        <w:t>secondary schooling. </w:t>
      </w:r>
      <w:r w:rsidRPr="005E033E">
        <w:rPr>
          <w:rFonts w:cs="Arial"/>
          <w:i/>
          <w:iCs/>
        </w:rPr>
        <w:t>The Economic Journal</w:t>
      </w:r>
      <w:r w:rsidRPr="005E033E">
        <w:rPr>
          <w:rFonts w:cs="Arial"/>
        </w:rPr>
        <w:t>, </w:t>
      </w:r>
      <w:r w:rsidRPr="005E033E">
        <w:rPr>
          <w:rFonts w:cs="Arial"/>
          <w:i/>
          <w:iCs/>
        </w:rPr>
        <w:t>112</w:t>
      </w:r>
      <w:r w:rsidRPr="005E033E">
        <w:rPr>
          <w:rFonts w:cs="Arial"/>
        </w:rPr>
        <w:t xml:space="preserve">(482), 705-734. </w:t>
      </w:r>
      <w:hyperlink r:id="rId13" w:history="1">
        <w:r w:rsidR="00CE50C9" w:rsidRPr="005E033E">
          <w:rPr>
            <w:rFonts w:cs="Arial"/>
            <w:color w:val="0000FF"/>
            <w:u w:val="single"/>
            <w:shd w:val="clear" w:color="auto" w:fill="FFFFFF"/>
          </w:rPr>
          <w:t>Carneiro and Heckman, 2003</w:t>
        </w:r>
      </w:hyperlink>
    </w:p>
    <w:p w14:paraId="01FB4369" w14:textId="4FF373F6" w:rsidR="00CE50C9" w:rsidRPr="005E033E" w:rsidRDefault="000F0A40" w:rsidP="00225E1B">
      <w:pPr>
        <w:rPr>
          <w:rFonts w:cs="Arial"/>
        </w:rPr>
      </w:pPr>
      <w:r w:rsidRPr="005E033E">
        <w:rPr>
          <w:rFonts w:cs="Arial"/>
        </w:rPr>
        <w:t>Chowdry, H., Crawford, C., Dearden, L., Goodman, A., &amp; Vignoles, A. (2013). Widening participation in higher education: analysis using linked administrative data. </w:t>
      </w:r>
      <w:r w:rsidRPr="005E033E">
        <w:rPr>
          <w:rFonts w:cs="Arial"/>
          <w:i/>
          <w:iCs/>
        </w:rPr>
        <w:t>Journal of the Royal Statistical Society Series A: Statistics in Society</w:t>
      </w:r>
      <w:r w:rsidRPr="005E033E">
        <w:rPr>
          <w:rFonts w:cs="Arial"/>
        </w:rPr>
        <w:t>, </w:t>
      </w:r>
      <w:r w:rsidRPr="005E033E">
        <w:rPr>
          <w:rFonts w:cs="Arial"/>
          <w:i/>
          <w:iCs/>
        </w:rPr>
        <w:t>176</w:t>
      </w:r>
      <w:r w:rsidRPr="005E033E">
        <w:rPr>
          <w:rFonts w:cs="Arial"/>
        </w:rPr>
        <w:t xml:space="preserve">(2), 431-457. </w:t>
      </w:r>
      <w:hyperlink r:id="rId14" w:anchor="b17" w:history="1">
        <w:r w:rsidR="00200381" w:rsidRPr="005E033E">
          <w:rPr>
            <w:rStyle w:val="Hyperlink"/>
            <w:rFonts w:cs="Arial"/>
          </w:rPr>
          <w:t>Chowdry et al., 2013</w:t>
        </w:r>
      </w:hyperlink>
    </w:p>
    <w:p w14:paraId="116A651E" w14:textId="4A822A4D" w:rsidR="00CE50C9" w:rsidRDefault="001977C3" w:rsidP="00225E1B">
      <w:r w:rsidRPr="005E033E">
        <w:rPr>
          <w:rFonts w:cs="Arial"/>
        </w:rPr>
        <w:t xml:space="preserve">Hatt, S., Baxter, A., &amp; Tate, J. (2009). ‘It was definitely a turning </w:t>
      </w:r>
      <w:proofErr w:type="spellStart"/>
      <w:r w:rsidRPr="005E033E">
        <w:rPr>
          <w:rFonts w:cs="Arial"/>
        </w:rPr>
        <w:t>point!’A</w:t>
      </w:r>
      <w:proofErr w:type="spellEnd"/>
      <w:r w:rsidRPr="005E033E">
        <w:rPr>
          <w:rFonts w:cs="Arial"/>
        </w:rPr>
        <w:t xml:space="preserve"> review of </w:t>
      </w:r>
      <w:proofErr w:type="spellStart"/>
      <w:r w:rsidRPr="005E033E">
        <w:rPr>
          <w:rFonts w:cs="Arial"/>
        </w:rPr>
        <w:t>Aimhigher</w:t>
      </w:r>
      <w:proofErr w:type="spellEnd"/>
      <w:r w:rsidRPr="005E033E">
        <w:rPr>
          <w:rFonts w:cs="Arial"/>
        </w:rPr>
        <w:t xml:space="preserve"> summer schools in the south west of England. </w:t>
      </w:r>
      <w:r w:rsidRPr="005E033E">
        <w:rPr>
          <w:rFonts w:cs="Arial"/>
          <w:i/>
          <w:iCs/>
        </w:rPr>
        <w:t>Journal of Further and Higher Education</w:t>
      </w:r>
      <w:r w:rsidRPr="005E033E">
        <w:rPr>
          <w:rFonts w:cs="Arial"/>
        </w:rPr>
        <w:t>, </w:t>
      </w:r>
      <w:r w:rsidRPr="005E033E">
        <w:rPr>
          <w:rFonts w:cs="Arial"/>
          <w:i/>
          <w:iCs/>
        </w:rPr>
        <w:t>33</w:t>
      </w:r>
      <w:r w:rsidRPr="005E033E">
        <w:rPr>
          <w:rFonts w:cs="Arial"/>
        </w:rPr>
        <w:t xml:space="preserve">(4), 333-346. </w:t>
      </w:r>
      <w:hyperlink r:id="rId15" w:history="1">
        <w:r w:rsidR="00CE50C9" w:rsidRPr="005E033E">
          <w:rPr>
            <w:rStyle w:val="Hyperlink"/>
            <w:rFonts w:cs="Arial"/>
          </w:rPr>
          <w:t>Hatt, Baxter, and Tate (2009)</w:t>
        </w:r>
      </w:hyperlink>
    </w:p>
    <w:p w14:paraId="09329368" w14:textId="15ADD9B1" w:rsidR="00487755" w:rsidRPr="005E033E" w:rsidRDefault="00487755" w:rsidP="00225E1B">
      <w:pPr>
        <w:rPr>
          <w:rFonts w:cs="Arial"/>
        </w:rPr>
      </w:pPr>
      <w:r>
        <w:t>TASO, 2023</w:t>
      </w:r>
      <w:r w:rsidR="006649FD">
        <w:t xml:space="preserve">, Report: </w:t>
      </w:r>
      <w:r w:rsidR="00934D05">
        <w:t>School’s in for the summer: interim findings on the impact of summer schools</w:t>
      </w:r>
      <w:r w:rsidR="00B47764">
        <w:t xml:space="preserve">, </w:t>
      </w:r>
      <w:r w:rsidR="00B47764" w:rsidRPr="00B47764">
        <w:t>https://taso.org.uk/libraryitem/report-schools-in-for-the-summer-interim-findings-on-the-impact-of-summer-schools/</w:t>
      </w:r>
    </w:p>
    <w:p w14:paraId="18C8A292" w14:textId="315D9A7E" w:rsidR="004A5486" w:rsidRPr="005E033E" w:rsidRDefault="004A5486" w:rsidP="004A5486">
      <w:pPr>
        <w:pStyle w:val="Heading2"/>
      </w:pPr>
      <w:bookmarkStart w:id="24" w:name="_Toc194659400"/>
      <w:r w:rsidRPr="005E033E">
        <w:t>Notes</w:t>
      </w:r>
      <w:bookmarkEnd w:id="24"/>
    </w:p>
    <w:p w14:paraId="043D7971" w14:textId="4544C54B" w:rsidR="5CEDE229" w:rsidRPr="005E033E" w:rsidRDefault="004A5486">
      <w:pPr>
        <w:rPr>
          <w:rFonts w:cs="Arial"/>
        </w:rPr>
      </w:pPr>
      <w:r w:rsidRPr="005E033E">
        <w:rPr>
          <w:rFonts w:cs="Arial"/>
        </w:rPr>
        <w:t>This report has been reviewed by</w:t>
      </w:r>
      <w:r w:rsidR="002D623D" w:rsidRPr="005E033E">
        <w:rPr>
          <w:rFonts w:cs="Arial"/>
        </w:rPr>
        <w:t xml:space="preserve"> members of</w:t>
      </w:r>
      <w:r w:rsidRPr="005E033E">
        <w:rPr>
          <w:rFonts w:cs="Arial"/>
        </w:rPr>
        <w:t xml:space="preserve"> the </w:t>
      </w:r>
      <w:r w:rsidR="002D623D" w:rsidRPr="005E033E">
        <w:rPr>
          <w:rFonts w:cs="Arial"/>
        </w:rPr>
        <w:t>Access and Participation Evaluation Subcommittee (APES)</w:t>
      </w:r>
      <w:r w:rsidR="00F56295" w:rsidRPr="005E033E">
        <w:rPr>
          <w:rFonts w:cs="Arial"/>
        </w:rPr>
        <w:t xml:space="preserve">, with particular support from </w:t>
      </w:r>
      <w:r w:rsidR="007F1A0E" w:rsidRPr="005E033E">
        <w:rPr>
          <w:rFonts w:cs="Arial"/>
        </w:rPr>
        <w:t xml:space="preserve">Lydia Fletcher </w:t>
      </w:r>
      <w:r w:rsidR="001229BC" w:rsidRPr="005E033E">
        <w:rPr>
          <w:rFonts w:cs="Arial"/>
        </w:rPr>
        <w:t xml:space="preserve">on </w:t>
      </w:r>
      <w:r w:rsidR="00A2569E" w:rsidRPr="005E033E">
        <w:rPr>
          <w:rFonts w:cs="Arial"/>
        </w:rPr>
        <w:t xml:space="preserve">data analysis in </w:t>
      </w:r>
      <w:r w:rsidR="00F56295" w:rsidRPr="005E033E">
        <w:rPr>
          <w:rFonts w:cs="Arial"/>
        </w:rPr>
        <w:t>an earlier version.</w:t>
      </w:r>
      <w:bookmarkEnd w:id="6"/>
      <w:bookmarkEnd w:id="7"/>
    </w:p>
    <w:p w14:paraId="587CB1AF" w14:textId="77777777" w:rsidR="00476411" w:rsidRPr="005E033E" w:rsidRDefault="007F4A0E" w:rsidP="00330B69">
      <w:pPr>
        <w:pStyle w:val="Heading2"/>
      </w:pPr>
      <w:bookmarkStart w:id="25" w:name="_Toc194659401"/>
      <w:r w:rsidRPr="005E033E">
        <w:t>Appendix: Theory of Change</w:t>
      </w:r>
      <w:bookmarkEnd w:id="25"/>
    </w:p>
    <w:tbl>
      <w:tblPr>
        <w:tblStyle w:val="UoRTable"/>
        <w:tblW w:w="0" w:type="auto"/>
        <w:tblLook w:val="04A0" w:firstRow="1" w:lastRow="0" w:firstColumn="1" w:lastColumn="0" w:noHBand="0" w:noVBand="1"/>
        <w:tblCaption w:val="An example table showing how it should appear with the heading row using white text on black background and the first item on each row in bold."/>
      </w:tblPr>
      <w:tblGrid>
        <w:gridCol w:w="2268"/>
        <w:gridCol w:w="7655"/>
      </w:tblGrid>
      <w:tr w:rsidR="00476411" w14:paraId="2C2CE057" w14:textId="77777777" w:rsidTr="00846CC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42B965BC" w14:textId="77777777" w:rsidR="00476411" w:rsidRPr="001D6404" w:rsidRDefault="00476411" w:rsidP="00820384">
            <w:pPr>
              <w:rPr>
                <w:b w:val="0"/>
              </w:rPr>
            </w:pPr>
            <w:r>
              <w:rPr>
                <w:b w:val="0"/>
                <w:bCs/>
              </w:rPr>
              <w:t>Section</w:t>
            </w:r>
          </w:p>
        </w:tc>
        <w:tc>
          <w:tcPr>
            <w:tcW w:w="7655" w:type="dxa"/>
            <w:vAlign w:val="center"/>
            <w:hideMark/>
          </w:tcPr>
          <w:p w14:paraId="5D80AAFF" w14:textId="77777777" w:rsidR="00476411" w:rsidRPr="001D6404" w:rsidRDefault="00476411" w:rsidP="00820384">
            <w:pPr>
              <w:cnfStyle w:val="100000000000" w:firstRow="1" w:lastRow="0" w:firstColumn="0" w:lastColumn="0" w:oddVBand="0" w:evenVBand="0" w:oddHBand="0" w:evenHBand="0" w:firstRowFirstColumn="0" w:firstRowLastColumn="0" w:lastRowFirstColumn="0" w:lastRowLastColumn="0"/>
              <w:rPr>
                <w:b w:val="0"/>
              </w:rPr>
            </w:pPr>
            <w:r>
              <w:rPr>
                <w:b w:val="0"/>
                <w:bCs/>
              </w:rPr>
              <w:t>Content</w:t>
            </w:r>
          </w:p>
        </w:tc>
      </w:tr>
      <w:tr w:rsidR="00476411" w:rsidRPr="003C2B6F" w14:paraId="4C309D7F" w14:textId="77777777" w:rsidTr="00846CC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50A72C11" w14:textId="77777777" w:rsidR="00476411" w:rsidRPr="001D6404" w:rsidRDefault="00476411" w:rsidP="00820384">
            <w:pPr>
              <w:rPr>
                <w:b w:val="0"/>
              </w:rPr>
            </w:pPr>
            <w:r w:rsidRPr="004B3F9A">
              <w:t>Situation</w:t>
            </w:r>
          </w:p>
        </w:tc>
        <w:tc>
          <w:tcPr>
            <w:tcW w:w="7655" w:type="dxa"/>
            <w:vAlign w:val="center"/>
            <w:hideMark/>
          </w:tcPr>
          <w:p w14:paraId="38526670" w14:textId="77777777" w:rsidR="00476411" w:rsidRPr="003C2B6F" w:rsidRDefault="00476411" w:rsidP="00820384">
            <w:pPr>
              <w:cnfStyle w:val="000000000000" w:firstRow="0" w:lastRow="0" w:firstColumn="0" w:lastColumn="0" w:oddVBand="0" w:evenVBand="0" w:oddHBand="0" w:evenHBand="0" w:firstRowFirstColumn="0" w:firstRowLastColumn="0" w:lastRowFirstColumn="0" w:lastRowLastColumn="0"/>
            </w:pPr>
            <w:r w:rsidRPr="004B3F9A">
              <w:t xml:space="preserve">There are lower numbers of IMDQ1&amp;2 compared to Q5 students applying to Reading than in the general population. </w:t>
            </w:r>
          </w:p>
        </w:tc>
      </w:tr>
      <w:tr w:rsidR="00476411" w14:paraId="6A9792BC" w14:textId="77777777" w:rsidTr="00846CC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268" w:type="dxa"/>
            <w:vAlign w:val="center"/>
            <w:hideMark/>
          </w:tcPr>
          <w:p w14:paraId="0016DD91" w14:textId="77777777" w:rsidR="00476411" w:rsidRPr="001D6404" w:rsidRDefault="00476411" w:rsidP="00820384">
            <w:pPr>
              <w:rPr>
                <w:b w:val="0"/>
              </w:rPr>
            </w:pPr>
            <w:r w:rsidRPr="004B3F9A">
              <w:t>Aims</w:t>
            </w:r>
          </w:p>
        </w:tc>
        <w:tc>
          <w:tcPr>
            <w:tcW w:w="7655" w:type="dxa"/>
            <w:vAlign w:val="center"/>
            <w:hideMark/>
          </w:tcPr>
          <w:p w14:paraId="083EC1A5" w14:textId="77777777" w:rsidR="00476411" w:rsidRPr="003C2B6F" w:rsidRDefault="00476411" w:rsidP="00820384">
            <w:pPr>
              <w:cnfStyle w:val="000000000000" w:firstRow="0" w:lastRow="0" w:firstColumn="0" w:lastColumn="0" w:oddVBand="0" w:evenVBand="0" w:oddHBand="0" w:evenHBand="0" w:firstRowFirstColumn="0" w:firstRowLastColumn="0" w:lastRowFirstColumn="0" w:lastRowLastColumn="0"/>
            </w:pPr>
            <w:r w:rsidRPr="004B3F9A">
              <w:t xml:space="preserve">To increase university expectations and knowledge among target groups, to lead to increased applications, reduced gaps and a more representative student population. </w:t>
            </w:r>
          </w:p>
        </w:tc>
      </w:tr>
      <w:tr w:rsidR="00476411" w14:paraId="592E78CD" w14:textId="77777777" w:rsidTr="00846CC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268" w:type="dxa"/>
            <w:vAlign w:val="center"/>
          </w:tcPr>
          <w:p w14:paraId="53E51BD8" w14:textId="77777777" w:rsidR="00476411" w:rsidRPr="001D6404" w:rsidRDefault="00476411" w:rsidP="00820384">
            <w:r w:rsidRPr="004B3F9A">
              <w:t>Inputs</w:t>
            </w:r>
          </w:p>
        </w:tc>
        <w:tc>
          <w:tcPr>
            <w:tcW w:w="7655" w:type="dxa"/>
            <w:vAlign w:val="center"/>
          </w:tcPr>
          <w:p w14:paraId="176A042A" w14:textId="360F04DA" w:rsidR="00476411" w:rsidRPr="003C2B6F" w:rsidRDefault="00476411" w:rsidP="00820384">
            <w:pPr>
              <w:cnfStyle w:val="000000000000" w:firstRow="0" w:lastRow="0" w:firstColumn="0" w:lastColumn="0" w:oddVBand="0" w:evenVBand="0" w:oddHBand="0" w:evenHBand="0" w:firstRowFirstColumn="0" w:firstRowLastColumn="0" w:lastRowFirstColumn="0" w:lastRowLastColumn="0"/>
            </w:pPr>
            <w:r w:rsidRPr="004B3F9A">
              <w:rPr>
                <w:b/>
                <w:bCs/>
              </w:rPr>
              <w:t>Scholars (500 students):</w:t>
            </w:r>
            <w:r w:rsidRPr="004B3F9A">
              <w:t xml:space="preserve"> £255,000 operational budget overall Scholars project (30% used for Y10 Scholars); Additional £55,000 for ambassadors; Bursary (paid for centrally) for enrolled students; Rooms; Accommodation; Catering; Train travel; Staff costs (1 x 0.9 + 1 x 0.5 and other ad hoc human resource); Academic staff time.</w:t>
            </w:r>
          </w:p>
        </w:tc>
      </w:tr>
      <w:tr w:rsidR="00476411" w14:paraId="49D1B9B2" w14:textId="77777777" w:rsidTr="00846CC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268" w:type="dxa"/>
            <w:vAlign w:val="center"/>
          </w:tcPr>
          <w:p w14:paraId="66DD3D7E" w14:textId="77777777" w:rsidR="00476411" w:rsidRPr="001D6404" w:rsidRDefault="00476411" w:rsidP="00820384">
            <w:r w:rsidRPr="004B3F9A">
              <w:t>Activities</w:t>
            </w:r>
          </w:p>
        </w:tc>
        <w:tc>
          <w:tcPr>
            <w:tcW w:w="7655" w:type="dxa"/>
            <w:vAlign w:val="center"/>
          </w:tcPr>
          <w:p w14:paraId="508CEFA0" w14:textId="7E9C1931" w:rsidR="00476411" w:rsidRPr="003C2B6F" w:rsidRDefault="00476411" w:rsidP="00820384">
            <w:pPr>
              <w:cnfStyle w:val="000000000000" w:firstRow="0" w:lastRow="0" w:firstColumn="0" w:lastColumn="0" w:oddVBand="0" w:evenVBand="0" w:oddHBand="0" w:evenHBand="0" w:firstRowFirstColumn="0" w:firstRowLastColumn="0" w:lastRowFirstColumn="0" w:lastRowLastColumn="0"/>
            </w:pPr>
            <w:r w:rsidRPr="004B3F9A">
              <w:t xml:space="preserve">Y12 Scholars: Mentoring from current students (online); Academic lectures, project work, seminars; Campus tour; IAG / wider student life activities and workshops; Ambassador engagement; Summer school </w:t>
            </w:r>
            <w:r w:rsidRPr="004B3F9A">
              <w:lastRenderedPageBreak/>
              <w:t xml:space="preserve">residential (academic + social focus + IAG) and two other campus visits. </w:t>
            </w:r>
          </w:p>
        </w:tc>
      </w:tr>
      <w:tr w:rsidR="00476411" w14:paraId="7BD1C91D" w14:textId="77777777" w:rsidTr="00846CC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268" w:type="dxa"/>
            <w:vAlign w:val="center"/>
          </w:tcPr>
          <w:p w14:paraId="0DCDC313" w14:textId="77777777" w:rsidR="00476411" w:rsidRPr="001D6404" w:rsidRDefault="00476411" w:rsidP="00820384">
            <w:r w:rsidRPr="004B3F9A">
              <w:lastRenderedPageBreak/>
              <w:t>Outputs</w:t>
            </w:r>
          </w:p>
        </w:tc>
        <w:tc>
          <w:tcPr>
            <w:tcW w:w="7655" w:type="dxa"/>
            <w:vAlign w:val="center"/>
          </w:tcPr>
          <w:p w14:paraId="29C1687A" w14:textId="77777777" w:rsidR="00476411" w:rsidRPr="003C2B6F" w:rsidRDefault="00476411" w:rsidP="00820384">
            <w:pPr>
              <w:cnfStyle w:val="000000000000" w:firstRow="0" w:lastRow="0" w:firstColumn="0" w:lastColumn="0" w:oddVBand="0" w:evenVBand="0" w:oddHBand="0" w:evenHBand="0" w:firstRowFirstColumn="0" w:firstRowLastColumn="0" w:lastRowFirstColumn="0" w:lastRowLastColumn="0"/>
            </w:pPr>
            <w:r w:rsidRPr="004B3F9A">
              <w:t xml:space="preserve">Exposure to a HE campus; Interactions with current students; Experience of being an undergraduate student (including halls/non academic student experience); Support for personal statements and facilitating further exploration of HE; Academic project experience [Scholars only]; Experience of university-level study; Opportunity to learn about applications, student finance and benefits of HE. </w:t>
            </w:r>
          </w:p>
        </w:tc>
      </w:tr>
      <w:tr w:rsidR="00476411" w14:paraId="7D8E8CD9" w14:textId="77777777" w:rsidTr="00846CC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268" w:type="dxa"/>
            <w:vAlign w:val="center"/>
          </w:tcPr>
          <w:p w14:paraId="3A1D519A" w14:textId="77777777" w:rsidR="00476411" w:rsidRPr="001D6404" w:rsidRDefault="00476411" w:rsidP="00820384">
            <w:r w:rsidRPr="004B3F9A">
              <w:t>Outcomes</w:t>
            </w:r>
          </w:p>
        </w:tc>
        <w:tc>
          <w:tcPr>
            <w:tcW w:w="7655" w:type="dxa"/>
            <w:vAlign w:val="center"/>
          </w:tcPr>
          <w:p w14:paraId="11D0425C" w14:textId="77777777" w:rsidR="00476411" w:rsidRPr="003C2B6F" w:rsidRDefault="00476411" w:rsidP="00820384">
            <w:pPr>
              <w:cnfStyle w:val="000000000000" w:firstRow="0" w:lastRow="0" w:firstColumn="0" w:lastColumn="0" w:oddVBand="0" w:evenVBand="0" w:oddHBand="0" w:evenHBand="0" w:firstRowFirstColumn="0" w:firstRowLastColumn="0" w:lastRowFirstColumn="0" w:lastRowLastColumn="0"/>
            </w:pPr>
            <w:r w:rsidRPr="004B3F9A">
              <w:t xml:space="preserve">Increased knowledge of higher education; Increased knowledge of application to HE process; Increased confidence in understanding of student finance; Increased awareness of support available at Reading; Increase in confidence to progress to HE; Increase in sense of belonging at HE (and specifically at Reading); Increased expectation of applying to university; Increased confidence/knowledge to make decisions for their future. </w:t>
            </w:r>
          </w:p>
        </w:tc>
      </w:tr>
      <w:tr w:rsidR="00476411" w14:paraId="24C5E960" w14:textId="77777777" w:rsidTr="00846CCC">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2268" w:type="dxa"/>
            <w:vAlign w:val="center"/>
          </w:tcPr>
          <w:p w14:paraId="60BE6155" w14:textId="77777777" w:rsidR="00476411" w:rsidRPr="001D6404" w:rsidRDefault="00476411" w:rsidP="00820384">
            <w:r w:rsidRPr="004B3F9A">
              <w:t>Impact</w:t>
            </w:r>
          </w:p>
        </w:tc>
        <w:tc>
          <w:tcPr>
            <w:tcW w:w="7655" w:type="dxa"/>
            <w:vAlign w:val="center"/>
          </w:tcPr>
          <w:p w14:paraId="02A8E781" w14:textId="77777777" w:rsidR="00476411" w:rsidRPr="003C2B6F" w:rsidRDefault="00476411" w:rsidP="00820384">
            <w:pPr>
              <w:cnfStyle w:val="000000000000" w:firstRow="0" w:lastRow="0" w:firstColumn="0" w:lastColumn="0" w:oddVBand="0" w:evenVBand="0" w:oddHBand="0" w:evenHBand="0" w:firstRowFirstColumn="0" w:firstRowLastColumn="0" w:lastRowFirstColumn="0" w:lastRowLastColumn="0"/>
            </w:pPr>
            <w:r w:rsidRPr="004B3F9A">
              <w:t xml:space="preserve">Applications to Reading; Increased applications and enrolment to Reading from target groups to result in only a 10% gap IMDQ1 vs IMDQ5 applications; Increased rates of enrolment in HE from target groups. </w:t>
            </w:r>
          </w:p>
        </w:tc>
      </w:tr>
    </w:tbl>
    <w:p w14:paraId="59CE98F4" w14:textId="38F8C009" w:rsidR="00AA47AB" w:rsidRPr="005E033E" w:rsidRDefault="00AA47AB" w:rsidP="00330B69">
      <w:pPr>
        <w:pStyle w:val="Heading2"/>
      </w:pPr>
    </w:p>
    <w:sectPr w:rsidR="00AA47AB" w:rsidRPr="005E033E" w:rsidSect="002B2106">
      <w:headerReference w:type="default" r:id="rId16"/>
      <w:footerReference w:type="default" r:id="rId17"/>
      <w:headerReference w:type="first" r:id="rId18"/>
      <w:footerReference w:type="first" r:id="rId19"/>
      <w:pgSz w:w="11906" w:h="16840"/>
      <w:pgMar w:top="1134" w:right="737" w:bottom="1134"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08E76" w14:textId="77777777" w:rsidR="005B1F56" w:rsidRDefault="005B1F56">
      <w:pPr>
        <w:spacing w:before="0" w:line="240" w:lineRule="auto"/>
      </w:pPr>
      <w:r>
        <w:separator/>
      </w:r>
    </w:p>
  </w:endnote>
  <w:endnote w:type="continuationSeparator" w:id="0">
    <w:p w14:paraId="2E83AD02" w14:textId="77777777" w:rsidR="005B1F56" w:rsidRDefault="005B1F56">
      <w:pPr>
        <w:spacing w:before="0" w:line="240" w:lineRule="auto"/>
      </w:pPr>
      <w:r>
        <w:continuationSeparator/>
      </w:r>
    </w:p>
  </w:endnote>
  <w:endnote w:type="continuationNotice" w:id="1">
    <w:p w14:paraId="303EFFA5" w14:textId="77777777" w:rsidR="005B1F56" w:rsidRDefault="005B1F5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 w:fontKey="{052CD0CE-F88F-4EA3-B632-4C5DBF834C85}"/>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2" w:fontKey="{B9044E43-AEEC-4891-8E86-33E8D8BC3B44}"/>
  </w:font>
  <w:font w:name="Effra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A596" w14:textId="1C9D5A31" w:rsidR="001C4E5B" w:rsidRPr="00F83BB9" w:rsidRDefault="000F7D30" w:rsidP="00F83BB9">
    <w:pPr>
      <w:pStyle w:val="Header"/>
    </w:pPr>
    <w:r w:rsidRPr="00F83BB9">
      <w:t xml:space="preserve">©University of Reading </w:t>
    </w:r>
    <w:r w:rsidR="00E36449">
      <w:t>2026</w:t>
    </w:r>
    <w:r w:rsidRPr="00F83BB9">
      <w:tab/>
    </w:r>
    <w:r w:rsidRPr="00F83BB9">
      <w:tab/>
      <w:t xml:space="preserve">Page </w:t>
    </w:r>
    <w:r w:rsidRPr="00F83BB9">
      <w:fldChar w:fldCharType="begin"/>
    </w:r>
    <w:r w:rsidRPr="00F83BB9">
      <w:instrText xml:space="preserve"> PAGE </w:instrText>
    </w:r>
    <w:r w:rsidRPr="00F83BB9">
      <w:fldChar w:fldCharType="separate"/>
    </w:r>
    <w:r w:rsidR="0060000B" w:rsidRPr="00F83BB9">
      <w:rPr>
        <w:noProof/>
      </w:rPr>
      <w:t>3</w:t>
    </w:r>
    <w:r w:rsidRPr="00F83BB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1873" w14:textId="127BE135" w:rsidR="006940AE" w:rsidRPr="006940AE" w:rsidRDefault="00841B35" w:rsidP="00F83BB9">
    <w:pPr>
      <w:pStyle w:val="Header"/>
    </w:pPr>
    <w:r>
      <w:t xml:space="preserve">©University of Reading </w:t>
    </w:r>
    <w:r>
      <w:fldChar w:fldCharType="begin"/>
    </w:r>
    <w:r>
      <w:instrText xml:space="preserve"> DATE  \@ "YYYY"  \* MERGEFORMAT </w:instrText>
    </w:r>
    <w:r>
      <w:fldChar w:fldCharType="separate"/>
    </w:r>
    <w:r w:rsidR="00546EE7">
      <w:rPr>
        <w:noProof/>
      </w:rPr>
      <w:t>2026</w:t>
    </w:r>
    <w:r>
      <w:fldChar w:fldCharType="end"/>
    </w:r>
    <w:r>
      <w:tab/>
    </w:r>
    <w:r>
      <w:tab/>
      <w:t xml:space="preserve">Page </w:t>
    </w:r>
    <w:r w:rsidRPr="007A6817">
      <w:fldChar w:fldCharType="begin"/>
    </w:r>
    <w:r w:rsidRPr="007A6817">
      <w:instrText xml:space="preserve"> PAGE </w:instrText>
    </w:r>
    <w:r w:rsidRPr="007A6817">
      <w:fldChar w:fldCharType="separate"/>
    </w:r>
    <w:r w:rsidR="0038453C">
      <w:rPr>
        <w:noProof/>
      </w:rPr>
      <w:t>1</w:t>
    </w:r>
    <w:r w:rsidRPr="007A681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1C6B9" w14:textId="77777777" w:rsidR="005B1F56" w:rsidRDefault="005B1F56">
      <w:pPr>
        <w:spacing w:before="0" w:line="240" w:lineRule="auto"/>
      </w:pPr>
      <w:r>
        <w:separator/>
      </w:r>
    </w:p>
  </w:footnote>
  <w:footnote w:type="continuationSeparator" w:id="0">
    <w:p w14:paraId="6300BB58" w14:textId="77777777" w:rsidR="005B1F56" w:rsidRDefault="005B1F56">
      <w:pPr>
        <w:spacing w:before="0" w:line="240" w:lineRule="auto"/>
      </w:pPr>
      <w:r>
        <w:continuationSeparator/>
      </w:r>
    </w:p>
  </w:footnote>
  <w:footnote w:type="continuationNotice" w:id="1">
    <w:p w14:paraId="1F72EDFB" w14:textId="77777777" w:rsidR="005B1F56" w:rsidRDefault="005B1F56">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BF68" w14:textId="41C6F0CE" w:rsidR="001C4E5B" w:rsidRDefault="005B1F56" w:rsidP="00F83BB9">
    <w:pPr>
      <w:pStyle w:val="Header"/>
    </w:pPr>
    <w:sdt>
      <w:sdtPr>
        <w:alias w:val="Title"/>
        <w:tag w:val=""/>
        <w:id w:val="-800763404"/>
        <w:dataBinding w:prefixMappings="xmlns:ns0='http://purl.org/dc/elements/1.1/' xmlns:ns1='http://schemas.openxmlformats.org/package/2006/metadata/core-properties' " w:xpath="/ns1:coreProperties[1]/ns0:title[1]" w:storeItemID="{6C3C8BC8-F283-45AE-878A-BAB7291924A1}"/>
        <w:text/>
      </w:sdtPr>
      <w:sdtEndPr/>
      <w:sdtContent>
        <w:r w:rsidR="00D35C6E">
          <w:t>APP Evaluation - Y12 Scholars 2026</w:t>
        </w:r>
      </w:sdtContent>
    </w:sdt>
    <w:r w:rsidR="00D35C6E">
      <w:t xml:space="preserve">: </w:t>
    </w:r>
    <w:r w:rsidR="00B0679C">
      <w:t>Y12 Reading Scholars</w:t>
    </w:r>
  </w:p>
  <w:p w14:paraId="54D8E05E" w14:textId="77777777" w:rsidR="0038453C" w:rsidRPr="000F7D30" w:rsidRDefault="0038453C" w:rsidP="00F83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E8A9" w14:textId="583CC933" w:rsidR="00EC4BD3" w:rsidRDefault="00FE29EC" w:rsidP="00EC4BD3">
    <w:pPr>
      <w:pStyle w:val="UoRUnitname"/>
      <w:rPr>
        <w:noProof/>
        <w:lang w:eastAsia="en-GB"/>
      </w:rPr>
    </w:pPr>
    <w:r>
      <w:rPr>
        <w:sz w:val="20"/>
        <w:szCs w:val="20"/>
      </w:rPr>
      <w:t xml:space="preserve">APP </w:t>
    </w:r>
    <w:r w:rsidR="00F83BB9" w:rsidRPr="007E6EDD">
      <w:rPr>
        <w:sz w:val="20"/>
        <w:szCs w:val="20"/>
      </w:rPr>
      <w:t>Evaluatio</w:t>
    </w:r>
    <w:r w:rsidR="00A772FA" w:rsidRPr="007E6EDD">
      <w:rPr>
        <w:sz w:val="20"/>
        <w:szCs w:val="20"/>
      </w:rPr>
      <w:t>n</w:t>
    </w:r>
    <w:r w:rsidR="00D35C6E">
      <w:rPr>
        <w:sz w:val="20"/>
        <w:szCs w:val="20"/>
      </w:rPr>
      <w:t xml:space="preserve">: </w:t>
    </w:r>
    <w:r w:rsidR="004C23AC" w:rsidRPr="007E6EDD">
      <w:rPr>
        <w:sz w:val="20"/>
        <w:szCs w:val="20"/>
      </w:rPr>
      <w:t>Y12 Reading Scholars</w:t>
    </w:r>
    <w:r w:rsidR="00EC4BD3">
      <w:br/>
    </w:r>
    <w:r w:rsidR="00EC4BD3">
      <w:br/>
    </w:r>
    <w:r w:rsidR="00EC4BD3">
      <w:ptab w:relativeTo="margin" w:alignment="right" w:leader="none"/>
    </w:r>
    <w:r w:rsidR="00B3693C">
      <w:rPr>
        <w:noProof/>
        <w:lang w:eastAsia="en-GB"/>
      </w:rPr>
      <w:drawing>
        <wp:inline distT="0" distB="0" distL="0" distR="0" wp14:anchorId="06131DFC" wp14:editId="1A5FC9CF">
          <wp:extent cx="1511935" cy="487680"/>
          <wp:effectExtent l="0" t="0" r="0" b="7620"/>
          <wp:docPr id="308333067" name="Picture 308333067"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487680"/>
                  </a:xfrm>
                  <a:prstGeom prst="rect">
                    <a:avLst/>
                  </a:prstGeom>
                  <a:noFill/>
                </pic:spPr>
              </pic:pic>
            </a:graphicData>
          </a:graphic>
        </wp:inline>
      </w:drawing>
    </w:r>
  </w:p>
  <w:p w14:paraId="53C70A48" w14:textId="77777777" w:rsidR="00EC4BD3" w:rsidRPr="00EC4BD3" w:rsidRDefault="00EC4BD3" w:rsidP="00EC4BD3">
    <w:pPr>
      <w:pStyle w:val="UoRUnitname"/>
      <w:rPr>
        <w:noProof/>
        <w:lang w:eastAsia="en-GB"/>
      </w:rPr>
    </w:pPr>
  </w:p>
</w:hdr>
</file>

<file path=word/intelligence2.xml><?xml version="1.0" encoding="utf-8"?>
<int2:intelligence xmlns:int2="http://schemas.microsoft.com/office/intelligence/2020/intelligence" xmlns:oel="http://schemas.microsoft.com/office/2019/extlst">
  <int2:observations>
    <int2:textHash int2:hashCode="Soqfwx3BWkuHux" int2:id="WJMgGwW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37918"/>
    <w:multiLevelType w:val="multilevel"/>
    <w:tmpl w:val="9DC4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A424BE"/>
    <w:multiLevelType w:val="multilevel"/>
    <w:tmpl w:val="746E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A7215D"/>
    <w:multiLevelType w:val="multilevel"/>
    <w:tmpl w:val="2D5E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CE7299"/>
    <w:multiLevelType w:val="hybridMultilevel"/>
    <w:tmpl w:val="C8225412"/>
    <w:lvl w:ilvl="0" w:tplc="9AF883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59C3448"/>
    <w:multiLevelType w:val="multilevel"/>
    <w:tmpl w:val="FBDC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E01F4C"/>
    <w:multiLevelType w:val="multilevel"/>
    <w:tmpl w:val="B7D6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AF2BCE"/>
    <w:multiLevelType w:val="hybridMultilevel"/>
    <w:tmpl w:val="729C4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C70381"/>
    <w:multiLevelType w:val="multilevel"/>
    <w:tmpl w:val="46A4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944DBC"/>
    <w:multiLevelType w:val="multilevel"/>
    <w:tmpl w:val="D19E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BC18AB"/>
    <w:multiLevelType w:val="multilevel"/>
    <w:tmpl w:val="F58C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ED0B1F"/>
    <w:multiLevelType w:val="multilevel"/>
    <w:tmpl w:val="BB08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6551CE"/>
    <w:multiLevelType w:val="hybridMultilevel"/>
    <w:tmpl w:val="273C9AF0"/>
    <w:lvl w:ilvl="0" w:tplc="575CC6D2">
      <w:start w:val="1"/>
      <w:numFmt w:val="bullet"/>
      <w:lvlText w:val=""/>
      <w:lvlJc w:val="left"/>
      <w:pPr>
        <w:ind w:left="720" w:hanging="360"/>
      </w:pPr>
      <w:rPr>
        <w:rFonts w:ascii="Symbol" w:hAnsi="Symbol" w:hint="default"/>
      </w:rPr>
    </w:lvl>
    <w:lvl w:ilvl="1" w:tplc="FE0A5D5E">
      <w:start w:val="1"/>
      <w:numFmt w:val="bullet"/>
      <w:lvlText w:val="o"/>
      <w:lvlJc w:val="left"/>
      <w:pPr>
        <w:ind w:left="1440" w:hanging="360"/>
      </w:pPr>
      <w:rPr>
        <w:rFonts w:ascii="Courier New" w:hAnsi="Courier New" w:hint="default"/>
      </w:rPr>
    </w:lvl>
    <w:lvl w:ilvl="2" w:tplc="67CC7F5E">
      <w:start w:val="1"/>
      <w:numFmt w:val="bullet"/>
      <w:lvlText w:val=""/>
      <w:lvlJc w:val="left"/>
      <w:pPr>
        <w:ind w:left="2160" w:hanging="360"/>
      </w:pPr>
      <w:rPr>
        <w:rFonts w:ascii="Wingdings" w:hAnsi="Wingdings" w:hint="default"/>
      </w:rPr>
    </w:lvl>
    <w:lvl w:ilvl="3" w:tplc="98265E76">
      <w:start w:val="1"/>
      <w:numFmt w:val="bullet"/>
      <w:lvlText w:val=""/>
      <w:lvlJc w:val="left"/>
      <w:pPr>
        <w:ind w:left="2880" w:hanging="360"/>
      </w:pPr>
      <w:rPr>
        <w:rFonts w:ascii="Symbol" w:hAnsi="Symbol" w:hint="default"/>
      </w:rPr>
    </w:lvl>
    <w:lvl w:ilvl="4" w:tplc="4DB80A32">
      <w:start w:val="1"/>
      <w:numFmt w:val="bullet"/>
      <w:lvlText w:val="o"/>
      <w:lvlJc w:val="left"/>
      <w:pPr>
        <w:ind w:left="3600" w:hanging="360"/>
      </w:pPr>
      <w:rPr>
        <w:rFonts w:ascii="Courier New" w:hAnsi="Courier New" w:hint="default"/>
      </w:rPr>
    </w:lvl>
    <w:lvl w:ilvl="5" w:tplc="5CACBC20">
      <w:start w:val="1"/>
      <w:numFmt w:val="bullet"/>
      <w:lvlText w:val=""/>
      <w:lvlJc w:val="left"/>
      <w:pPr>
        <w:ind w:left="4320" w:hanging="360"/>
      </w:pPr>
      <w:rPr>
        <w:rFonts w:ascii="Wingdings" w:hAnsi="Wingdings" w:hint="default"/>
      </w:rPr>
    </w:lvl>
    <w:lvl w:ilvl="6" w:tplc="A748F0B4">
      <w:start w:val="1"/>
      <w:numFmt w:val="bullet"/>
      <w:lvlText w:val=""/>
      <w:lvlJc w:val="left"/>
      <w:pPr>
        <w:ind w:left="5040" w:hanging="360"/>
      </w:pPr>
      <w:rPr>
        <w:rFonts w:ascii="Symbol" w:hAnsi="Symbol" w:hint="default"/>
      </w:rPr>
    </w:lvl>
    <w:lvl w:ilvl="7" w:tplc="CFFA1FFC">
      <w:start w:val="1"/>
      <w:numFmt w:val="bullet"/>
      <w:lvlText w:val="o"/>
      <w:lvlJc w:val="left"/>
      <w:pPr>
        <w:ind w:left="5760" w:hanging="360"/>
      </w:pPr>
      <w:rPr>
        <w:rFonts w:ascii="Courier New" w:hAnsi="Courier New" w:hint="default"/>
      </w:rPr>
    </w:lvl>
    <w:lvl w:ilvl="8" w:tplc="662E8A00">
      <w:start w:val="1"/>
      <w:numFmt w:val="bullet"/>
      <w:lvlText w:val=""/>
      <w:lvlJc w:val="left"/>
      <w:pPr>
        <w:ind w:left="6480" w:hanging="360"/>
      </w:pPr>
      <w:rPr>
        <w:rFonts w:ascii="Wingdings" w:hAnsi="Wingdings" w:hint="default"/>
      </w:rPr>
    </w:lvl>
  </w:abstractNum>
  <w:abstractNum w:abstractNumId="24" w15:restartNumberingAfterBreak="0">
    <w:nsid w:val="420B5B2D"/>
    <w:multiLevelType w:val="hybridMultilevel"/>
    <w:tmpl w:val="18D4F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380154"/>
    <w:multiLevelType w:val="multilevel"/>
    <w:tmpl w:val="5094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F45533"/>
    <w:multiLevelType w:val="hybridMultilevel"/>
    <w:tmpl w:val="5054F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250676"/>
    <w:multiLevelType w:val="multilevel"/>
    <w:tmpl w:val="2354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0910770">
    <w:abstractNumId w:val="23"/>
  </w:num>
  <w:num w:numId="2" w16cid:durableId="1039478620">
    <w:abstractNumId w:val="14"/>
  </w:num>
  <w:num w:numId="3" w16cid:durableId="342519249">
    <w:abstractNumId w:val="28"/>
  </w:num>
  <w:num w:numId="4" w16cid:durableId="1392655152">
    <w:abstractNumId w:val="20"/>
  </w:num>
  <w:num w:numId="5" w16cid:durableId="963468393">
    <w:abstractNumId w:val="9"/>
  </w:num>
  <w:num w:numId="6" w16cid:durableId="1540358401">
    <w:abstractNumId w:val="7"/>
  </w:num>
  <w:num w:numId="7" w16cid:durableId="1583441856">
    <w:abstractNumId w:val="6"/>
  </w:num>
  <w:num w:numId="8" w16cid:durableId="740371694">
    <w:abstractNumId w:val="5"/>
  </w:num>
  <w:num w:numId="9" w16cid:durableId="1496991704">
    <w:abstractNumId w:val="4"/>
  </w:num>
  <w:num w:numId="10" w16cid:durableId="273901255">
    <w:abstractNumId w:val="8"/>
  </w:num>
  <w:num w:numId="11" w16cid:durableId="2017295899">
    <w:abstractNumId w:val="3"/>
  </w:num>
  <w:num w:numId="12" w16cid:durableId="555355779">
    <w:abstractNumId w:val="2"/>
  </w:num>
  <w:num w:numId="13" w16cid:durableId="657005260">
    <w:abstractNumId w:val="1"/>
  </w:num>
  <w:num w:numId="14" w16cid:durableId="128862329">
    <w:abstractNumId w:val="0"/>
  </w:num>
  <w:num w:numId="15" w16cid:durableId="590939041">
    <w:abstractNumId w:val="17"/>
  </w:num>
  <w:num w:numId="16" w16cid:durableId="1569607802">
    <w:abstractNumId w:val="11"/>
  </w:num>
  <w:num w:numId="17" w16cid:durableId="1987391618">
    <w:abstractNumId w:val="18"/>
  </w:num>
  <w:num w:numId="18" w16cid:durableId="138500249">
    <w:abstractNumId w:val="19"/>
  </w:num>
  <w:num w:numId="19" w16cid:durableId="1159618101">
    <w:abstractNumId w:val="21"/>
  </w:num>
  <w:num w:numId="20" w16cid:durableId="839465968">
    <w:abstractNumId w:val="26"/>
  </w:num>
  <w:num w:numId="21" w16cid:durableId="123273287">
    <w:abstractNumId w:val="13"/>
  </w:num>
  <w:num w:numId="22" w16cid:durableId="749889577">
    <w:abstractNumId w:val="24"/>
  </w:num>
  <w:num w:numId="23" w16cid:durableId="1251088148">
    <w:abstractNumId w:val="22"/>
  </w:num>
  <w:num w:numId="24" w16cid:durableId="1973241580">
    <w:abstractNumId w:val="15"/>
  </w:num>
  <w:num w:numId="25" w16cid:durableId="1236820751">
    <w:abstractNumId w:val="10"/>
  </w:num>
  <w:num w:numId="26" w16cid:durableId="1742558858">
    <w:abstractNumId w:val="12"/>
  </w:num>
  <w:num w:numId="27" w16cid:durableId="858665226">
    <w:abstractNumId w:val="25"/>
  </w:num>
  <w:num w:numId="28" w16cid:durableId="608319801">
    <w:abstractNumId w:val="16"/>
  </w:num>
  <w:num w:numId="29" w16cid:durableId="86101761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3"/>
  <w:embedTrueTypeFonts/>
  <w:hideSpellingErrors/>
  <w:hideGrammaticalError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53C"/>
    <w:rsid w:val="000029C1"/>
    <w:rsid w:val="0000437F"/>
    <w:rsid w:val="0001063E"/>
    <w:rsid w:val="00016660"/>
    <w:rsid w:val="000168DE"/>
    <w:rsid w:val="00017E91"/>
    <w:rsid w:val="000215FE"/>
    <w:rsid w:val="00031021"/>
    <w:rsid w:val="00034BEB"/>
    <w:rsid w:val="00042F85"/>
    <w:rsid w:val="00053324"/>
    <w:rsid w:val="000574C9"/>
    <w:rsid w:val="00065212"/>
    <w:rsid w:val="00072EF7"/>
    <w:rsid w:val="00073BC5"/>
    <w:rsid w:val="000746AA"/>
    <w:rsid w:val="0009192B"/>
    <w:rsid w:val="000A76DB"/>
    <w:rsid w:val="000B3649"/>
    <w:rsid w:val="000C061B"/>
    <w:rsid w:val="000C3522"/>
    <w:rsid w:val="000C3C6E"/>
    <w:rsid w:val="000C3DCD"/>
    <w:rsid w:val="000C4425"/>
    <w:rsid w:val="000C4EA7"/>
    <w:rsid w:val="000C6396"/>
    <w:rsid w:val="000D497C"/>
    <w:rsid w:val="000D6421"/>
    <w:rsid w:val="000E1538"/>
    <w:rsid w:val="000F0A40"/>
    <w:rsid w:val="000F4B7D"/>
    <w:rsid w:val="000F7D30"/>
    <w:rsid w:val="0010433B"/>
    <w:rsid w:val="0010434D"/>
    <w:rsid w:val="00107F15"/>
    <w:rsid w:val="0011205D"/>
    <w:rsid w:val="00112B13"/>
    <w:rsid w:val="001140A2"/>
    <w:rsid w:val="0011776B"/>
    <w:rsid w:val="001229BC"/>
    <w:rsid w:val="00122D30"/>
    <w:rsid w:val="0012330F"/>
    <w:rsid w:val="001239E8"/>
    <w:rsid w:val="001330DD"/>
    <w:rsid w:val="00136192"/>
    <w:rsid w:val="00145040"/>
    <w:rsid w:val="001453CA"/>
    <w:rsid w:val="001533C6"/>
    <w:rsid w:val="00153F77"/>
    <w:rsid w:val="00154A27"/>
    <w:rsid w:val="00154A8B"/>
    <w:rsid w:val="00156B58"/>
    <w:rsid w:val="001630FC"/>
    <w:rsid w:val="00164AA6"/>
    <w:rsid w:val="00165CB6"/>
    <w:rsid w:val="0016604F"/>
    <w:rsid w:val="001663E3"/>
    <w:rsid w:val="001707CF"/>
    <w:rsid w:val="0017400D"/>
    <w:rsid w:val="0017686B"/>
    <w:rsid w:val="00185075"/>
    <w:rsid w:val="001850C3"/>
    <w:rsid w:val="001904C5"/>
    <w:rsid w:val="0019487D"/>
    <w:rsid w:val="00194A4D"/>
    <w:rsid w:val="00194FAB"/>
    <w:rsid w:val="001977C3"/>
    <w:rsid w:val="001B29FE"/>
    <w:rsid w:val="001B2A4D"/>
    <w:rsid w:val="001C23C9"/>
    <w:rsid w:val="001C30E9"/>
    <w:rsid w:val="001C4432"/>
    <w:rsid w:val="001C4E5B"/>
    <w:rsid w:val="001C5C18"/>
    <w:rsid w:val="001C7466"/>
    <w:rsid w:val="001D167C"/>
    <w:rsid w:val="001D2E2E"/>
    <w:rsid w:val="001E0B1C"/>
    <w:rsid w:val="001E2777"/>
    <w:rsid w:val="001F5760"/>
    <w:rsid w:val="001F65B2"/>
    <w:rsid w:val="00200381"/>
    <w:rsid w:val="002052D7"/>
    <w:rsid w:val="002100B3"/>
    <w:rsid w:val="00211DA6"/>
    <w:rsid w:val="002121D5"/>
    <w:rsid w:val="00214D47"/>
    <w:rsid w:val="00216D0B"/>
    <w:rsid w:val="00220BD0"/>
    <w:rsid w:val="00225E1B"/>
    <w:rsid w:val="0023174D"/>
    <w:rsid w:val="0023682B"/>
    <w:rsid w:val="0023799D"/>
    <w:rsid w:val="0024159C"/>
    <w:rsid w:val="002442CC"/>
    <w:rsid w:val="0025406F"/>
    <w:rsid w:val="00261145"/>
    <w:rsid w:val="002625D5"/>
    <w:rsid w:val="0026274C"/>
    <w:rsid w:val="00263766"/>
    <w:rsid w:val="00263CC9"/>
    <w:rsid w:val="00266880"/>
    <w:rsid w:val="0027058D"/>
    <w:rsid w:val="00270E39"/>
    <w:rsid w:val="00271E86"/>
    <w:rsid w:val="00283B50"/>
    <w:rsid w:val="00285265"/>
    <w:rsid w:val="00290962"/>
    <w:rsid w:val="002943E0"/>
    <w:rsid w:val="002A0144"/>
    <w:rsid w:val="002A21F2"/>
    <w:rsid w:val="002A3307"/>
    <w:rsid w:val="002B2106"/>
    <w:rsid w:val="002B23D7"/>
    <w:rsid w:val="002B32D1"/>
    <w:rsid w:val="002B7932"/>
    <w:rsid w:val="002C3089"/>
    <w:rsid w:val="002C465A"/>
    <w:rsid w:val="002C773B"/>
    <w:rsid w:val="002D031A"/>
    <w:rsid w:val="002D623D"/>
    <w:rsid w:val="002E2494"/>
    <w:rsid w:val="002E3278"/>
    <w:rsid w:val="002E3F44"/>
    <w:rsid w:val="002E55E4"/>
    <w:rsid w:val="002E5D94"/>
    <w:rsid w:val="002E6CBA"/>
    <w:rsid w:val="002F0EF0"/>
    <w:rsid w:val="002F1A13"/>
    <w:rsid w:val="002F286A"/>
    <w:rsid w:val="002F2F4D"/>
    <w:rsid w:val="002F3876"/>
    <w:rsid w:val="002F5A2D"/>
    <w:rsid w:val="003010A1"/>
    <w:rsid w:val="0030136B"/>
    <w:rsid w:val="0030345E"/>
    <w:rsid w:val="00303860"/>
    <w:rsid w:val="00303FA9"/>
    <w:rsid w:val="00306B96"/>
    <w:rsid w:val="003079EC"/>
    <w:rsid w:val="00311E07"/>
    <w:rsid w:val="0031303B"/>
    <w:rsid w:val="0032109A"/>
    <w:rsid w:val="00324870"/>
    <w:rsid w:val="0032584A"/>
    <w:rsid w:val="00327238"/>
    <w:rsid w:val="00330B69"/>
    <w:rsid w:val="003335D5"/>
    <w:rsid w:val="003343DC"/>
    <w:rsid w:val="003403B0"/>
    <w:rsid w:val="00342172"/>
    <w:rsid w:val="003469F9"/>
    <w:rsid w:val="003475F8"/>
    <w:rsid w:val="003502FC"/>
    <w:rsid w:val="00350E25"/>
    <w:rsid w:val="00351F83"/>
    <w:rsid w:val="00352B51"/>
    <w:rsid w:val="00353653"/>
    <w:rsid w:val="003551B8"/>
    <w:rsid w:val="003556CD"/>
    <w:rsid w:val="00357AE6"/>
    <w:rsid w:val="00360860"/>
    <w:rsid w:val="00360B1B"/>
    <w:rsid w:val="00365461"/>
    <w:rsid w:val="00366EB3"/>
    <w:rsid w:val="00383F48"/>
    <w:rsid w:val="003840B0"/>
    <w:rsid w:val="0038453C"/>
    <w:rsid w:val="00386C7F"/>
    <w:rsid w:val="003878A5"/>
    <w:rsid w:val="003A12E8"/>
    <w:rsid w:val="003A2978"/>
    <w:rsid w:val="003A4F36"/>
    <w:rsid w:val="003A7121"/>
    <w:rsid w:val="003B6602"/>
    <w:rsid w:val="003C4926"/>
    <w:rsid w:val="003C4ECA"/>
    <w:rsid w:val="003C5121"/>
    <w:rsid w:val="003E1ED1"/>
    <w:rsid w:val="003E5E07"/>
    <w:rsid w:val="003F69BD"/>
    <w:rsid w:val="00401C94"/>
    <w:rsid w:val="004035E9"/>
    <w:rsid w:val="00411C13"/>
    <w:rsid w:val="00416A33"/>
    <w:rsid w:val="004213E3"/>
    <w:rsid w:val="00421524"/>
    <w:rsid w:val="004238B2"/>
    <w:rsid w:val="00423FB2"/>
    <w:rsid w:val="00424290"/>
    <w:rsid w:val="00425AA8"/>
    <w:rsid w:val="00435CB6"/>
    <w:rsid w:val="00436D48"/>
    <w:rsid w:val="00444E64"/>
    <w:rsid w:val="0045399B"/>
    <w:rsid w:val="00461E0E"/>
    <w:rsid w:val="004654A7"/>
    <w:rsid w:val="0047112C"/>
    <w:rsid w:val="00474653"/>
    <w:rsid w:val="00476411"/>
    <w:rsid w:val="004850EE"/>
    <w:rsid w:val="00485B2D"/>
    <w:rsid w:val="004865B8"/>
    <w:rsid w:val="00487755"/>
    <w:rsid w:val="00493D84"/>
    <w:rsid w:val="004957DE"/>
    <w:rsid w:val="004A061C"/>
    <w:rsid w:val="004A0924"/>
    <w:rsid w:val="004A26DB"/>
    <w:rsid w:val="004A28E9"/>
    <w:rsid w:val="004A5486"/>
    <w:rsid w:val="004B1E31"/>
    <w:rsid w:val="004B2956"/>
    <w:rsid w:val="004B392F"/>
    <w:rsid w:val="004B76CD"/>
    <w:rsid w:val="004B79C9"/>
    <w:rsid w:val="004C04FB"/>
    <w:rsid w:val="004C0F08"/>
    <w:rsid w:val="004C2048"/>
    <w:rsid w:val="004C23AC"/>
    <w:rsid w:val="004C2F3C"/>
    <w:rsid w:val="004C74DF"/>
    <w:rsid w:val="004D4492"/>
    <w:rsid w:val="004E24F4"/>
    <w:rsid w:val="004F0A83"/>
    <w:rsid w:val="004F2128"/>
    <w:rsid w:val="005009E3"/>
    <w:rsid w:val="0050634B"/>
    <w:rsid w:val="00506809"/>
    <w:rsid w:val="0051384D"/>
    <w:rsid w:val="005177F3"/>
    <w:rsid w:val="00525374"/>
    <w:rsid w:val="00530CCF"/>
    <w:rsid w:val="0053136F"/>
    <w:rsid w:val="0054010E"/>
    <w:rsid w:val="00542315"/>
    <w:rsid w:val="00542CCF"/>
    <w:rsid w:val="005449DC"/>
    <w:rsid w:val="00546EE7"/>
    <w:rsid w:val="00551440"/>
    <w:rsid w:val="00552FD6"/>
    <w:rsid w:val="00555045"/>
    <w:rsid w:val="005554E1"/>
    <w:rsid w:val="00557173"/>
    <w:rsid w:val="00562737"/>
    <w:rsid w:val="00562C48"/>
    <w:rsid w:val="0056301B"/>
    <w:rsid w:val="005636FF"/>
    <w:rsid w:val="00563772"/>
    <w:rsid w:val="00571EFB"/>
    <w:rsid w:val="005727BB"/>
    <w:rsid w:val="00576C84"/>
    <w:rsid w:val="00583F86"/>
    <w:rsid w:val="0059446B"/>
    <w:rsid w:val="00597D68"/>
    <w:rsid w:val="005A07AD"/>
    <w:rsid w:val="005A4F78"/>
    <w:rsid w:val="005A69DD"/>
    <w:rsid w:val="005B1F56"/>
    <w:rsid w:val="005B40CC"/>
    <w:rsid w:val="005B7507"/>
    <w:rsid w:val="005C1664"/>
    <w:rsid w:val="005C2C97"/>
    <w:rsid w:val="005C47F9"/>
    <w:rsid w:val="005D6C5D"/>
    <w:rsid w:val="005D7201"/>
    <w:rsid w:val="005E033E"/>
    <w:rsid w:val="005F0456"/>
    <w:rsid w:val="005F155C"/>
    <w:rsid w:val="005F4A99"/>
    <w:rsid w:val="005F734D"/>
    <w:rsid w:val="0060000B"/>
    <w:rsid w:val="006010F6"/>
    <w:rsid w:val="00602DAF"/>
    <w:rsid w:val="00610B1D"/>
    <w:rsid w:val="00614DEB"/>
    <w:rsid w:val="006339E0"/>
    <w:rsid w:val="00636AC9"/>
    <w:rsid w:val="00636BBF"/>
    <w:rsid w:val="00636C2F"/>
    <w:rsid w:val="00642FF7"/>
    <w:rsid w:val="00651555"/>
    <w:rsid w:val="006539D5"/>
    <w:rsid w:val="00654554"/>
    <w:rsid w:val="006558D5"/>
    <w:rsid w:val="006603E8"/>
    <w:rsid w:val="00660E65"/>
    <w:rsid w:val="0066317A"/>
    <w:rsid w:val="006649FD"/>
    <w:rsid w:val="006745D0"/>
    <w:rsid w:val="00681F0F"/>
    <w:rsid w:val="006832FD"/>
    <w:rsid w:val="0068673C"/>
    <w:rsid w:val="006931DE"/>
    <w:rsid w:val="006940AE"/>
    <w:rsid w:val="0069429E"/>
    <w:rsid w:val="006A118C"/>
    <w:rsid w:val="006A3769"/>
    <w:rsid w:val="006B2D0C"/>
    <w:rsid w:val="006B5A48"/>
    <w:rsid w:val="006C664A"/>
    <w:rsid w:val="006D0671"/>
    <w:rsid w:val="006D36B9"/>
    <w:rsid w:val="006E31B2"/>
    <w:rsid w:val="006E35CB"/>
    <w:rsid w:val="006E36E3"/>
    <w:rsid w:val="006E3ACF"/>
    <w:rsid w:val="006E444B"/>
    <w:rsid w:val="006F0410"/>
    <w:rsid w:val="006F33E0"/>
    <w:rsid w:val="006F7118"/>
    <w:rsid w:val="00706B27"/>
    <w:rsid w:val="007147BB"/>
    <w:rsid w:val="00724BA8"/>
    <w:rsid w:val="00726AF0"/>
    <w:rsid w:val="00733183"/>
    <w:rsid w:val="00736C7D"/>
    <w:rsid w:val="00752910"/>
    <w:rsid w:val="00762C06"/>
    <w:rsid w:val="00766898"/>
    <w:rsid w:val="00795596"/>
    <w:rsid w:val="007958AB"/>
    <w:rsid w:val="007A1466"/>
    <w:rsid w:val="007A2A83"/>
    <w:rsid w:val="007A35A9"/>
    <w:rsid w:val="007A500E"/>
    <w:rsid w:val="007A6E95"/>
    <w:rsid w:val="007B1541"/>
    <w:rsid w:val="007B18DB"/>
    <w:rsid w:val="007B5ADC"/>
    <w:rsid w:val="007C6F31"/>
    <w:rsid w:val="007D1859"/>
    <w:rsid w:val="007D1BF5"/>
    <w:rsid w:val="007D5371"/>
    <w:rsid w:val="007D7DB3"/>
    <w:rsid w:val="007E0B83"/>
    <w:rsid w:val="007E25B4"/>
    <w:rsid w:val="007E2782"/>
    <w:rsid w:val="007E304A"/>
    <w:rsid w:val="007E6EDD"/>
    <w:rsid w:val="007F1A0E"/>
    <w:rsid w:val="007F4A0E"/>
    <w:rsid w:val="007F4AAB"/>
    <w:rsid w:val="0080123A"/>
    <w:rsid w:val="00802477"/>
    <w:rsid w:val="00802C8A"/>
    <w:rsid w:val="0080422D"/>
    <w:rsid w:val="0080634A"/>
    <w:rsid w:val="0081737A"/>
    <w:rsid w:val="008177CD"/>
    <w:rsid w:val="00820384"/>
    <w:rsid w:val="00824ED3"/>
    <w:rsid w:val="008317EF"/>
    <w:rsid w:val="0083395E"/>
    <w:rsid w:val="00840428"/>
    <w:rsid w:val="0084192D"/>
    <w:rsid w:val="00841B35"/>
    <w:rsid w:val="0084276A"/>
    <w:rsid w:val="00843706"/>
    <w:rsid w:val="008458D1"/>
    <w:rsid w:val="00846CCC"/>
    <w:rsid w:val="00851368"/>
    <w:rsid w:val="008549A3"/>
    <w:rsid w:val="008729D2"/>
    <w:rsid w:val="008730EF"/>
    <w:rsid w:val="008742B4"/>
    <w:rsid w:val="0088179F"/>
    <w:rsid w:val="00881B74"/>
    <w:rsid w:val="00881F71"/>
    <w:rsid w:val="00893FBB"/>
    <w:rsid w:val="008948E4"/>
    <w:rsid w:val="00897F24"/>
    <w:rsid w:val="008A080A"/>
    <w:rsid w:val="008A1D46"/>
    <w:rsid w:val="008A2482"/>
    <w:rsid w:val="008A2C28"/>
    <w:rsid w:val="008B5E08"/>
    <w:rsid w:val="008B6699"/>
    <w:rsid w:val="008B769B"/>
    <w:rsid w:val="008C50B3"/>
    <w:rsid w:val="008D1DB3"/>
    <w:rsid w:val="008E1093"/>
    <w:rsid w:val="009104A0"/>
    <w:rsid w:val="00915A5A"/>
    <w:rsid w:val="009272A1"/>
    <w:rsid w:val="00931109"/>
    <w:rsid w:val="009314BF"/>
    <w:rsid w:val="00934D05"/>
    <w:rsid w:val="009410BF"/>
    <w:rsid w:val="0095217C"/>
    <w:rsid w:val="00952C9A"/>
    <w:rsid w:val="0095758F"/>
    <w:rsid w:val="009751CA"/>
    <w:rsid w:val="009759A4"/>
    <w:rsid w:val="009769CE"/>
    <w:rsid w:val="00991244"/>
    <w:rsid w:val="00995198"/>
    <w:rsid w:val="009A1487"/>
    <w:rsid w:val="009B002C"/>
    <w:rsid w:val="009B1F87"/>
    <w:rsid w:val="009B2309"/>
    <w:rsid w:val="009C23D1"/>
    <w:rsid w:val="009C30A7"/>
    <w:rsid w:val="009C66F7"/>
    <w:rsid w:val="009D12F5"/>
    <w:rsid w:val="009D1303"/>
    <w:rsid w:val="009D1D33"/>
    <w:rsid w:val="009D4C8D"/>
    <w:rsid w:val="009D71DE"/>
    <w:rsid w:val="009E20C3"/>
    <w:rsid w:val="009E2272"/>
    <w:rsid w:val="009E5ECE"/>
    <w:rsid w:val="009F2357"/>
    <w:rsid w:val="009F3D5E"/>
    <w:rsid w:val="009F7F8A"/>
    <w:rsid w:val="00A002C9"/>
    <w:rsid w:val="00A04717"/>
    <w:rsid w:val="00A06368"/>
    <w:rsid w:val="00A11E80"/>
    <w:rsid w:val="00A14704"/>
    <w:rsid w:val="00A14E86"/>
    <w:rsid w:val="00A22DB5"/>
    <w:rsid w:val="00A2569E"/>
    <w:rsid w:val="00A25E13"/>
    <w:rsid w:val="00A25F1B"/>
    <w:rsid w:val="00A37CCC"/>
    <w:rsid w:val="00A403AD"/>
    <w:rsid w:val="00A47C3E"/>
    <w:rsid w:val="00A47F9A"/>
    <w:rsid w:val="00A5243E"/>
    <w:rsid w:val="00A53706"/>
    <w:rsid w:val="00A558F4"/>
    <w:rsid w:val="00A626BB"/>
    <w:rsid w:val="00A736E5"/>
    <w:rsid w:val="00A75B6A"/>
    <w:rsid w:val="00A772FA"/>
    <w:rsid w:val="00A77F9B"/>
    <w:rsid w:val="00A81186"/>
    <w:rsid w:val="00A820AC"/>
    <w:rsid w:val="00A835E4"/>
    <w:rsid w:val="00A86EB7"/>
    <w:rsid w:val="00A9330D"/>
    <w:rsid w:val="00A9523F"/>
    <w:rsid w:val="00AA002F"/>
    <w:rsid w:val="00AA0A7B"/>
    <w:rsid w:val="00AA3140"/>
    <w:rsid w:val="00AA47AB"/>
    <w:rsid w:val="00AA4982"/>
    <w:rsid w:val="00AA50B9"/>
    <w:rsid w:val="00AA52BE"/>
    <w:rsid w:val="00AA58C2"/>
    <w:rsid w:val="00AA6C1E"/>
    <w:rsid w:val="00AC00CD"/>
    <w:rsid w:val="00AC09CD"/>
    <w:rsid w:val="00AC212E"/>
    <w:rsid w:val="00AC2EF2"/>
    <w:rsid w:val="00AC5297"/>
    <w:rsid w:val="00AE046F"/>
    <w:rsid w:val="00AE3628"/>
    <w:rsid w:val="00AF06DD"/>
    <w:rsid w:val="00AF76CD"/>
    <w:rsid w:val="00B0108A"/>
    <w:rsid w:val="00B04C11"/>
    <w:rsid w:val="00B0566B"/>
    <w:rsid w:val="00B0679C"/>
    <w:rsid w:val="00B07095"/>
    <w:rsid w:val="00B07693"/>
    <w:rsid w:val="00B14BEF"/>
    <w:rsid w:val="00B253C8"/>
    <w:rsid w:val="00B256E5"/>
    <w:rsid w:val="00B3693C"/>
    <w:rsid w:val="00B46004"/>
    <w:rsid w:val="00B47764"/>
    <w:rsid w:val="00B47814"/>
    <w:rsid w:val="00B53AD4"/>
    <w:rsid w:val="00B642B2"/>
    <w:rsid w:val="00B720C4"/>
    <w:rsid w:val="00B72C0C"/>
    <w:rsid w:val="00B72E8F"/>
    <w:rsid w:val="00B77A65"/>
    <w:rsid w:val="00B80B3D"/>
    <w:rsid w:val="00B815DF"/>
    <w:rsid w:val="00B84C14"/>
    <w:rsid w:val="00B87770"/>
    <w:rsid w:val="00B9135C"/>
    <w:rsid w:val="00BB176E"/>
    <w:rsid w:val="00BB22EA"/>
    <w:rsid w:val="00BB7E84"/>
    <w:rsid w:val="00BC01DD"/>
    <w:rsid w:val="00BC2BF6"/>
    <w:rsid w:val="00BC3DCF"/>
    <w:rsid w:val="00BD0305"/>
    <w:rsid w:val="00BD137C"/>
    <w:rsid w:val="00BD2549"/>
    <w:rsid w:val="00BE6C6C"/>
    <w:rsid w:val="00BF0920"/>
    <w:rsid w:val="00BF2206"/>
    <w:rsid w:val="00C00A42"/>
    <w:rsid w:val="00C02490"/>
    <w:rsid w:val="00C03592"/>
    <w:rsid w:val="00C03F77"/>
    <w:rsid w:val="00C11EB1"/>
    <w:rsid w:val="00C159E6"/>
    <w:rsid w:val="00C20E5B"/>
    <w:rsid w:val="00C22F88"/>
    <w:rsid w:val="00C31EE8"/>
    <w:rsid w:val="00C3559F"/>
    <w:rsid w:val="00C374F0"/>
    <w:rsid w:val="00C477B6"/>
    <w:rsid w:val="00C5095F"/>
    <w:rsid w:val="00C56A60"/>
    <w:rsid w:val="00C61791"/>
    <w:rsid w:val="00C62834"/>
    <w:rsid w:val="00C72CD6"/>
    <w:rsid w:val="00C814C4"/>
    <w:rsid w:val="00C838C3"/>
    <w:rsid w:val="00C868D1"/>
    <w:rsid w:val="00C90490"/>
    <w:rsid w:val="00C92425"/>
    <w:rsid w:val="00C97CB1"/>
    <w:rsid w:val="00CA244A"/>
    <w:rsid w:val="00CA3E0E"/>
    <w:rsid w:val="00CA41CB"/>
    <w:rsid w:val="00CA4EC5"/>
    <w:rsid w:val="00CA610D"/>
    <w:rsid w:val="00CA7B92"/>
    <w:rsid w:val="00CB1903"/>
    <w:rsid w:val="00CB1F12"/>
    <w:rsid w:val="00CB3EBD"/>
    <w:rsid w:val="00CB7595"/>
    <w:rsid w:val="00CC074B"/>
    <w:rsid w:val="00CC1047"/>
    <w:rsid w:val="00CC2A0B"/>
    <w:rsid w:val="00CC3905"/>
    <w:rsid w:val="00CC3BF9"/>
    <w:rsid w:val="00CD7BA5"/>
    <w:rsid w:val="00CE0A7F"/>
    <w:rsid w:val="00CE50C9"/>
    <w:rsid w:val="00CF1CF5"/>
    <w:rsid w:val="00CF53A9"/>
    <w:rsid w:val="00CF7AC2"/>
    <w:rsid w:val="00D11BD4"/>
    <w:rsid w:val="00D14242"/>
    <w:rsid w:val="00D174A6"/>
    <w:rsid w:val="00D221C0"/>
    <w:rsid w:val="00D26C40"/>
    <w:rsid w:val="00D35C6E"/>
    <w:rsid w:val="00D45C79"/>
    <w:rsid w:val="00D45E43"/>
    <w:rsid w:val="00D53C70"/>
    <w:rsid w:val="00D548BC"/>
    <w:rsid w:val="00D567EB"/>
    <w:rsid w:val="00D60D01"/>
    <w:rsid w:val="00D676AE"/>
    <w:rsid w:val="00D72146"/>
    <w:rsid w:val="00D76A52"/>
    <w:rsid w:val="00D78EED"/>
    <w:rsid w:val="00D84349"/>
    <w:rsid w:val="00D85CE9"/>
    <w:rsid w:val="00D90203"/>
    <w:rsid w:val="00D91128"/>
    <w:rsid w:val="00D928D2"/>
    <w:rsid w:val="00DA1743"/>
    <w:rsid w:val="00DA1E37"/>
    <w:rsid w:val="00DA6867"/>
    <w:rsid w:val="00DB21F5"/>
    <w:rsid w:val="00DB23C9"/>
    <w:rsid w:val="00DB63AE"/>
    <w:rsid w:val="00DB7508"/>
    <w:rsid w:val="00DC6459"/>
    <w:rsid w:val="00DC6E60"/>
    <w:rsid w:val="00DD0057"/>
    <w:rsid w:val="00DD37FA"/>
    <w:rsid w:val="00DD3E4C"/>
    <w:rsid w:val="00DD424C"/>
    <w:rsid w:val="00DD43FF"/>
    <w:rsid w:val="00DD71B7"/>
    <w:rsid w:val="00DE154E"/>
    <w:rsid w:val="00DE4EF5"/>
    <w:rsid w:val="00DE7AF8"/>
    <w:rsid w:val="00DF058D"/>
    <w:rsid w:val="00DF2398"/>
    <w:rsid w:val="00DF5931"/>
    <w:rsid w:val="00E01106"/>
    <w:rsid w:val="00E04674"/>
    <w:rsid w:val="00E06302"/>
    <w:rsid w:val="00E06310"/>
    <w:rsid w:val="00E06E93"/>
    <w:rsid w:val="00E079B4"/>
    <w:rsid w:val="00E1441C"/>
    <w:rsid w:val="00E149EE"/>
    <w:rsid w:val="00E22F6F"/>
    <w:rsid w:val="00E257F4"/>
    <w:rsid w:val="00E25C04"/>
    <w:rsid w:val="00E327C8"/>
    <w:rsid w:val="00E32D9D"/>
    <w:rsid w:val="00E349B2"/>
    <w:rsid w:val="00E36449"/>
    <w:rsid w:val="00E4211C"/>
    <w:rsid w:val="00E459ED"/>
    <w:rsid w:val="00E5120C"/>
    <w:rsid w:val="00E725C3"/>
    <w:rsid w:val="00E771E4"/>
    <w:rsid w:val="00E87124"/>
    <w:rsid w:val="00E96A4B"/>
    <w:rsid w:val="00EA50B2"/>
    <w:rsid w:val="00EA5205"/>
    <w:rsid w:val="00EA5FB9"/>
    <w:rsid w:val="00EB1833"/>
    <w:rsid w:val="00EB7CC7"/>
    <w:rsid w:val="00EB7EF0"/>
    <w:rsid w:val="00EC301F"/>
    <w:rsid w:val="00EC4BD3"/>
    <w:rsid w:val="00EC7049"/>
    <w:rsid w:val="00ED5B61"/>
    <w:rsid w:val="00EE7272"/>
    <w:rsid w:val="00EF11DB"/>
    <w:rsid w:val="00F0100E"/>
    <w:rsid w:val="00F10CE8"/>
    <w:rsid w:val="00F1253D"/>
    <w:rsid w:val="00F13FBC"/>
    <w:rsid w:val="00F14196"/>
    <w:rsid w:val="00F156E5"/>
    <w:rsid w:val="00F16654"/>
    <w:rsid w:val="00F22114"/>
    <w:rsid w:val="00F23E01"/>
    <w:rsid w:val="00F267F3"/>
    <w:rsid w:val="00F27F06"/>
    <w:rsid w:val="00F3241D"/>
    <w:rsid w:val="00F33D1C"/>
    <w:rsid w:val="00F42E90"/>
    <w:rsid w:val="00F453FE"/>
    <w:rsid w:val="00F513B5"/>
    <w:rsid w:val="00F56295"/>
    <w:rsid w:val="00F653EB"/>
    <w:rsid w:val="00F65A26"/>
    <w:rsid w:val="00F66CA8"/>
    <w:rsid w:val="00F73E2D"/>
    <w:rsid w:val="00F74C28"/>
    <w:rsid w:val="00F803B7"/>
    <w:rsid w:val="00F83BB9"/>
    <w:rsid w:val="00F868EF"/>
    <w:rsid w:val="00FA126E"/>
    <w:rsid w:val="00FA1B28"/>
    <w:rsid w:val="00FA1DF9"/>
    <w:rsid w:val="00FA41FB"/>
    <w:rsid w:val="00FA46ED"/>
    <w:rsid w:val="00FA4BAA"/>
    <w:rsid w:val="00FA777B"/>
    <w:rsid w:val="00FB02E0"/>
    <w:rsid w:val="00FB4065"/>
    <w:rsid w:val="00FC3551"/>
    <w:rsid w:val="00FC54CC"/>
    <w:rsid w:val="00FC6609"/>
    <w:rsid w:val="00FD07F5"/>
    <w:rsid w:val="00FD13DF"/>
    <w:rsid w:val="00FD3C55"/>
    <w:rsid w:val="00FD454C"/>
    <w:rsid w:val="00FD5D18"/>
    <w:rsid w:val="00FE29EC"/>
    <w:rsid w:val="00FE690C"/>
    <w:rsid w:val="00FF5D57"/>
    <w:rsid w:val="0113AAC9"/>
    <w:rsid w:val="01DED4FA"/>
    <w:rsid w:val="02BE0F99"/>
    <w:rsid w:val="031343C4"/>
    <w:rsid w:val="04D96BA2"/>
    <w:rsid w:val="04DBF583"/>
    <w:rsid w:val="052B1BBD"/>
    <w:rsid w:val="05393E9B"/>
    <w:rsid w:val="0576F28F"/>
    <w:rsid w:val="0594760B"/>
    <w:rsid w:val="0594EBD1"/>
    <w:rsid w:val="0683C292"/>
    <w:rsid w:val="06CA0FB3"/>
    <w:rsid w:val="07DC6304"/>
    <w:rsid w:val="0975D3EF"/>
    <w:rsid w:val="09ABD2DE"/>
    <w:rsid w:val="09B37362"/>
    <w:rsid w:val="0A01D97C"/>
    <w:rsid w:val="0A0A7BB2"/>
    <w:rsid w:val="0D1BD077"/>
    <w:rsid w:val="0E22752D"/>
    <w:rsid w:val="11257DC4"/>
    <w:rsid w:val="129820CC"/>
    <w:rsid w:val="130F74CD"/>
    <w:rsid w:val="173D9FD2"/>
    <w:rsid w:val="19901CF5"/>
    <w:rsid w:val="1A04EFD5"/>
    <w:rsid w:val="1AFC5A55"/>
    <w:rsid w:val="1E5A3208"/>
    <w:rsid w:val="1F5012EE"/>
    <w:rsid w:val="1F727F7A"/>
    <w:rsid w:val="20133F1C"/>
    <w:rsid w:val="209553CC"/>
    <w:rsid w:val="2141B968"/>
    <w:rsid w:val="218E309A"/>
    <w:rsid w:val="238DC2EB"/>
    <w:rsid w:val="23BED5DB"/>
    <w:rsid w:val="2413D05F"/>
    <w:rsid w:val="24BDB25F"/>
    <w:rsid w:val="25042154"/>
    <w:rsid w:val="2517E9B2"/>
    <w:rsid w:val="25F5F9C8"/>
    <w:rsid w:val="2785E5D0"/>
    <w:rsid w:val="295F13BC"/>
    <w:rsid w:val="29A92DEE"/>
    <w:rsid w:val="29E99C15"/>
    <w:rsid w:val="2ACA65B2"/>
    <w:rsid w:val="2B047F70"/>
    <w:rsid w:val="2BA0B95A"/>
    <w:rsid w:val="2D63E471"/>
    <w:rsid w:val="31FF623E"/>
    <w:rsid w:val="35779404"/>
    <w:rsid w:val="35D6A88C"/>
    <w:rsid w:val="36532FF3"/>
    <w:rsid w:val="367D1A41"/>
    <w:rsid w:val="368C387B"/>
    <w:rsid w:val="36E0F349"/>
    <w:rsid w:val="3859D3B7"/>
    <w:rsid w:val="389010A6"/>
    <w:rsid w:val="38953641"/>
    <w:rsid w:val="38B34A6E"/>
    <w:rsid w:val="3AB5E8A8"/>
    <w:rsid w:val="3C0BE379"/>
    <w:rsid w:val="3CE883FE"/>
    <w:rsid w:val="3CF5401A"/>
    <w:rsid w:val="3EA0468A"/>
    <w:rsid w:val="3EBAA8D3"/>
    <w:rsid w:val="3ED09087"/>
    <w:rsid w:val="3F14C251"/>
    <w:rsid w:val="403404A0"/>
    <w:rsid w:val="4040EED9"/>
    <w:rsid w:val="404A8272"/>
    <w:rsid w:val="411B56BB"/>
    <w:rsid w:val="41533086"/>
    <w:rsid w:val="41D458C3"/>
    <w:rsid w:val="42A22F32"/>
    <w:rsid w:val="439E5193"/>
    <w:rsid w:val="446BBF34"/>
    <w:rsid w:val="48A8EDA2"/>
    <w:rsid w:val="4932F3C7"/>
    <w:rsid w:val="4AD37573"/>
    <w:rsid w:val="4BF95CCD"/>
    <w:rsid w:val="4CBB7ADF"/>
    <w:rsid w:val="4CC2B9E2"/>
    <w:rsid w:val="4EB10DB8"/>
    <w:rsid w:val="52128C7D"/>
    <w:rsid w:val="53A8B0DC"/>
    <w:rsid w:val="54C46BEF"/>
    <w:rsid w:val="55CEB270"/>
    <w:rsid w:val="57F66396"/>
    <w:rsid w:val="59903C40"/>
    <w:rsid w:val="5AB96B7C"/>
    <w:rsid w:val="5C10B4FC"/>
    <w:rsid w:val="5C51E0F1"/>
    <w:rsid w:val="5C5E50A3"/>
    <w:rsid w:val="5CA61B90"/>
    <w:rsid w:val="5CEDE229"/>
    <w:rsid w:val="5E4B6BAA"/>
    <w:rsid w:val="5F08CEA7"/>
    <w:rsid w:val="5F90BEAD"/>
    <w:rsid w:val="613DBE04"/>
    <w:rsid w:val="62245F13"/>
    <w:rsid w:val="625023C6"/>
    <w:rsid w:val="641D2995"/>
    <w:rsid w:val="653D8678"/>
    <w:rsid w:val="6882801F"/>
    <w:rsid w:val="696A1693"/>
    <w:rsid w:val="6C20906E"/>
    <w:rsid w:val="6C2ECDC4"/>
    <w:rsid w:val="6D993709"/>
    <w:rsid w:val="6DB40964"/>
    <w:rsid w:val="6DF462E2"/>
    <w:rsid w:val="6E0268B0"/>
    <w:rsid w:val="6F29D88C"/>
    <w:rsid w:val="6F49C364"/>
    <w:rsid w:val="6FE17745"/>
    <w:rsid w:val="70D89621"/>
    <w:rsid w:val="7103D314"/>
    <w:rsid w:val="73CAB1AC"/>
    <w:rsid w:val="750C2C68"/>
    <w:rsid w:val="75786355"/>
    <w:rsid w:val="758D1E52"/>
    <w:rsid w:val="75B07FD1"/>
    <w:rsid w:val="76AB985F"/>
    <w:rsid w:val="783B046D"/>
    <w:rsid w:val="79099045"/>
    <w:rsid w:val="795AB6D5"/>
    <w:rsid w:val="79C526E0"/>
    <w:rsid w:val="7A1843B2"/>
    <w:rsid w:val="7B263D1C"/>
    <w:rsid w:val="7BAA78E8"/>
    <w:rsid w:val="7F77DB29"/>
    <w:rsid w:val="7F9027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12395"/>
  <w15:docId w15:val="{650DE962-C6DC-4392-A29F-39A75CF4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C28"/>
    <w:pPr>
      <w:spacing w:before="120" w:after="0" w:line="288" w:lineRule="auto"/>
    </w:pPr>
    <w:rPr>
      <w:rFonts w:ascii="Arial" w:eastAsia="Times New Roman" w:hAnsi="Arial" w:cs="Times New Roman"/>
      <w:sz w:val="24"/>
      <w:lang w:eastAsia="en-GB"/>
    </w:rPr>
  </w:style>
  <w:style w:type="paragraph" w:styleId="Heading1">
    <w:name w:val="heading 1"/>
    <w:next w:val="Normal"/>
    <w:link w:val="Heading1Char"/>
    <w:autoRedefine/>
    <w:qFormat/>
    <w:rsid w:val="0038453C"/>
    <w:pPr>
      <w:keepNext/>
      <w:keepLines/>
      <w:spacing w:before="480" w:after="60" w:line="240" w:lineRule="auto"/>
      <w:outlineLvl w:val="0"/>
    </w:pPr>
    <w:rPr>
      <w:rFonts w:ascii="Arial Bold" w:eastAsia="Times New Roman" w:hAnsi="Arial Bold" w:cs="Arial"/>
      <w:b/>
      <w:bCs/>
      <w:color w:val="D2002E" w:themeColor="accent1"/>
      <w:kern w:val="32"/>
      <w:sz w:val="44"/>
      <w:szCs w:val="32"/>
    </w:rPr>
  </w:style>
  <w:style w:type="paragraph" w:styleId="Heading2">
    <w:name w:val="heading 2"/>
    <w:next w:val="Normal"/>
    <w:link w:val="Heading2Char"/>
    <w:autoRedefine/>
    <w:qFormat/>
    <w:rsid w:val="0038453C"/>
    <w:pPr>
      <w:spacing w:before="360" w:after="60" w:line="240" w:lineRule="auto"/>
      <w:outlineLvl w:val="1"/>
    </w:pPr>
    <w:rPr>
      <w:rFonts w:ascii="Arial" w:eastAsia="Times New Roman" w:hAnsi="Arial" w:cs="Arial"/>
      <w:b/>
      <w:iCs/>
      <w:color w:val="D2002E" w:themeColor="accent1"/>
      <w:kern w:val="32"/>
      <w:sz w:val="36"/>
      <w:szCs w:val="28"/>
    </w:rPr>
  </w:style>
  <w:style w:type="paragraph" w:styleId="Heading3">
    <w:name w:val="heading 3"/>
    <w:next w:val="Normal"/>
    <w:link w:val="Heading3Char"/>
    <w:autoRedefine/>
    <w:qFormat/>
    <w:rsid w:val="0038453C"/>
    <w:pPr>
      <w:keepNext/>
      <w:spacing w:before="240" w:after="0" w:line="240" w:lineRule="auto"/>
      <w:outlineLvl w:val="2"/>
    </w:pPr>
    <w:rPr>
      <w:rFonts w:ascii="Arial" w:eastAsia="Times New Roman" w:hAnsi="Arial" w:cs="Arial"/>
      <w:b/>
      <w:bCs/>
      <w:sz w:val="28"/>
      <w:szCs w:val="26"/>
    </w:rPr>
  </w:style>
  <w:style w:type="paragraph" w:styleId="Heading4">
    <w:name w:val="heading 4"/>
    <w:basedOn w:val="Normal"/>
    <w:next w:val="Normal"/>
    <w:link w:val="Heading4Char"/>
    <w:autoRedefine/>
    <w:uiPriority w:val="9"/>
    <w:unhideWhenUsed/>
    <w:qFormat/>
    <w:rsid w:val="005D6C5D"/>
    <w:pPr>
      <w:keepNext/>
      <w:keepLines/>
      <w:spacing w:before="40"/>
      <w:outlineLvl w:val="3"/>
    </w:pPr>
    <w:rPr>
      <w:rFonts w:eastAsiaTheme="majorEastAsia" w:cstheme="majorBidi"/>
      <w:b/>
      <w:i/>
      <w:iCs/>
      <w:color w:val="9D0021" w:themeColor="accent1" w:themeShade="BF"/>
    </w:rPr>
  </w:style>
  <w:style w:type="paragraph" w:styleId="Heading5">
    <w:name w:val="heading 5"/>
    <w:basedOn w:val="Normal"/>
    <w:next w:val="Normal"/>
    <w:link w:val="Heading5Char"/>
    <w:autoRedefine/>
    <w:uiPriority w:val="9"/>
    <w:unhideWhenUsed/>
    <w:qFormat/>
    <w:rsid w:val="005D6C5D"/>
    <w:pPr>
      <w:keepNext/>
      <w:keepLines/>
      <w:spacing w:before="40"/>
      <w:outlineLvl w:val="4"/>
    </w:pPr>
    <w:rPr>
      <w:rFonts w:eastAsiaTheme="majorEastAsia" w:cstheme="majorBidi"/>
      <w:color w:val="9D0021" w:themeColor="accent1" w:themeShade="BF"/>
    </w:rPr>
  </w:style>
  <w:style w:type="paragraph" w:styleId="Heading6">
    <w:name w:val="heading 6"/>
    <w:basedOn w:val="Normal"/>
    <w:next w:val="Normal"/>
    <w:link w:val="Heading6Char"/>
    <w:autoRedefine/>
    <w:uiPriority w:val="9"/>
    <w:unhideWhenUsed/>
    <w:qFormat/>
    <w:rsid w:val="005D6C5D"/>
    <w:pPr>
      <w:keepNext/>
      <w:keepLines/>
      <w:spacing w:before="40"/>
      <w:outlineLvl w:val="5"/>
    </w:pPr>
    <w:rPr>
      <w:rFonts w:eastAsiaTheme="majorEastAsia" w:cstheme="majorBidi"/>
      <w:b/>
      <w:color w:val="680016" w:themeColor="accent1" w:themeShade="7F"/>
    </w:rPr>
  </w:style>
  <w:style w:type="paragraph" w:styleId="Heading7">
    <w:name w:val="heading 7"/>
    <w:basedOn w:val="Normal"/>
    <w:next w:val="Normal"/>
    <w:link w:val="Heading7Char"/>
    <w:autoRedefine/>
    <w:uiPriority w:val="9"/>
    <w:unhideWhenUsed/>
    <w:qFormat/>
    <w:rsid w:val="005D6C5D"/>
    <w:pPr>
      <w:keepNext/>
      <w:keepLines/>
      <w:spacing w:before="40"/>
      <w:outlineLvl w:val="6"/>
    </w:pPr>
    <w:rPr>
      <w:rFonts w:eastAsiaTheme="majorEastAsia" w:cstheme="majorBidi"/>
      <w:b/>
      <w:i/>
      <w:iCs/>
      <w:color w:val="680016" w:themeColor="accent1" w:themeShade="7F"/>
    </w:rPr>
  </w:style>
  <w:style w:type="paragraph" w:styleId="Heading8">
    <w:name w:val="heading 8"/>
    <w:basedOn w:val="Normal"/>
    <w:next w:val="Normal"/>
    <w:link w:val="Heading8Char"/>
    <w:autoRedefine/>
    <w:uiPriority w:val="9"/>
    <w:unhideWhenUsed/>
    <w:qFormat/>
    <w:rsid w:val="005D6C5D"/>
    <w:pPr>
      <w:keepNext/>
      <w:keepLines/>
      <w:spacing w:before="40"/>
      <w:outlineLvl w:val="7"/>
    </w:pPr>
    <w:rPr>
      <w:rFonts w:eastAsiaTheme="majorEastAsia" w:cstheme="majorBidi"/>
      <w:color w:val="686C75" w:themeColor="text1" w:themeTint="D8"/>
      <w:szCs w:val="21"/>
    </w:rPr>
  </w:style>
  <w:style w:type="paragraph" w:styleId="Heading9">
    <w:name w:val="heading 9"/>
    <w:basedOn w:val="Normal"/>
    <w:next w:val="Normal"/>
    <w:link w:val="Heading9Char"/>
    <w:autoRedefine/>
    <w:uiPriority w:val="9"/>
    <w:unhideWhenUsed/>
    <w:qFormat/>
    <w:rsid w:val="005D6C5D"/>
    <w:pPr>
      <w:keepNext/>
      <w:keepLines/>
      <w:spacing w:before="40"/>
      <w:outlineLvl w:val="8"/>
    </w:pPr>
    <w:rPr>
      <w:rFonts w:eastAsiaTheme="majorEastAsia" w:cstheme="majorBidi"/>
      <w:b/>
      <w:i/>
      <w:iCs/>
      <w:color w:val="686C75"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53C"/>
    <w:rPr>
      <w:rFonts w:ascii="Arial Bold" w:eastAsia="Times New Roman" w:hAnsi="Arial Bold" w:cs="Arial"/>
      <w:b/>
      <w:bCs/>
      <w:color w:val="D2002E" w:themeColor="accent1"/>
      <w:kern w:val="32"/>
      <w:sz w:val="44"/>
      <w:szCs w:val="32"/>
    </w:rPr>
  </w:style>
  <w:style w:type="character" w:customStyle="1" w:styleId="Heading2Char">
    <w:name w:val="Heading 2 Char"/>
    <w:basedOn w:val="DefaultParagraphFont"/>
    <w:link w:val="Heading2"/>
    <w:rsid w:val="0038453C"/>
    <w:rPr>
      <w:rFonts w:ascii="Arial" w:eastAsia="Times New Roman" w:hAnsi="Arial" w:cs="Arial"/>
      <w:b/>
      <w:iCs/>
      <w:color w:val="D2002E" w:themeColor="accent1"/>
      <w:kern w:val="32"/>
      <w:sz w:val="36"/>
      <w:szCs w:val="28"/>
    </w:rPr>
  </w:style>
  <w:style w:type="character" w:customStyle="1" w:styleId="Heading3Char">
    <w:name w:val="Heading 3 Char"/>
    <w:basedOn w:val="DefaultParagraphFont"/>
    <w:link w:val="Heading3"/>
    <w:rsid w:val="0038453C"/>
    <w:rPr>
      <w:rFonts w:ascii="Arial" w:eastAsia="Times New Roman" w:hAnsi="Arial" w:cs="Arial"/>
      <w:b/>
      <w:bCs/>
      <w:sz w:val="28"/>
      <w:szCs w:val="26"/>
    </w:rPr>
  </w:style>
  <w:style w:type="paragraph" w:styleId="Header">
    <w:name w:val="header"/>
    <w:aliases w:val="Rdg Header"/>
    <w:link w:val="HeaderChar"/>
    <w:autoRedefine/>
    <w:rsid w:val="00F83BB9"/>
    <w:pPr>
      <w:tabs>
        <w:tab w:val="right" w:pos="8222"/>
        <w:tab w:val="right" w:pos="9356"/>
      </w:tabs>
      <w:spacing w:before="120" w:after="0" w:line="240" w:lineRule="auto"/>
    </w:pPr>
    <w:rPr>
      <w:rFonts w:ascii="Arial" w:eastAsia="Times New Roman" w:hAnsi="Arial" w:cs="Times New Roman"/>
      <w:b/>
      <w:bCs/>
      <w:sz w:val="20"/>
      <w:szCs w:val="20"/>
    </w:rPr>
  </w:style>
  <w:style w:type="character" w:customStyle="1" w:styleId="HeaderChar">
    <w:name w:val="Header Char"/>
    <w:aliases w:val="Rdg Header Char"/>
    <w:basedOn w:val="DefaultParagraphFont"/>
    <w:link w:val="Header"/>
    <w:rsid w:val="00F83BB9"/>
    <w:rPr>
      <w:rFonts w:ascii="Arial" w:eastAsia="Times New Roman" w:hAnsi="Arial" w:cs="Times New Roman"/>
      <w:b/>
      <w:bCs/>
      <w:sz w:val="20"/>
      <w:szCs w:val="20"/>
    </w:rPr>
  </w:style>
  <w:style w:type="paragraph" w:customStyle="1" w:styleId="UoRTitle">
    <w:name w:val="UoR Title"/>
    <w:next w:val="Normal"/>
    <w:autoRedefine/>
    <w:rsid w:val="0038453C"/>
    <w:pPr>
      <w:overflowPunct w:val="0"/>
      <w:autoSpaceDE w:val="0"/>
      <w:autoSpaceDN w:val="0"/>
      <w:adjustRightInd w:val="0"/>
      <w:snapToGrid w:val="0"/>
      <w:spacing w:before="120" w:after="0" w:line="240" w:lineRule="auto"/>
      <w:textAlignment w:val="baseline"/>
    </w:pPr>
    <w:rPr>
      <w:rFonts w:ascii="Arial Bold" w:eastAsia="Times New Roman" w:hAnsi="Arial Bold" w:cs="Times New Roman"/>
      <w:b/>
      <w:noProof/>
      <w:color w:val="D2002E" w:themeColor="accent1"/>
      <w:sz w:val="76"/>
      <w:szCs w:val="40"/>
    </w:rPr>
  </w:style>
  <w:style w:type="paragraph" w:customStyle="1" w:styleId="UoRSubtitle">
    <w:name w:val="UoR Subtitle"/>
    <w:basedOn w:val="UoRTitle"/>
    <w:autoRedefine/>
    <w:rsid w:val="0038453C"/>
    <w:rPr>
      <w:color w:val="50535A" w:themeColor="text1"/>
      <w:sz w:val="36"/>
    </w:rPr>
  </w:style>
  <w:style w:type="paragraph" w:customStyle="1" w:styleId="UoRContentslist">
    <w:name w:val="UoR Contents list"/>
    <w:autoRedefine/>
    <w:rsid w:val="0038453C"/>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Cs w:val="24"/>
    </w:rPr>
  </w:style>
  <w:style w:type="paragraph" w:customStyle="1" w:styleId="UoRContentsHeader">
    <w:name w:val="UoR Contents Header"/>
    <w:basedOn w:val="UoRContentslist"/>
    <w:rsid w:val="005D6C5D"/>
    <w:pPr>
      <w:spacing w:before="720" w:after="180" w:line="360" w:lineRule="exact"/>
    </w:pPr>
    <w:rPr>
      <w:b/>
      <w:caps/>
      <w:sz w:val="32"/>
    </w:rPr>
  </w:style>
  <w:style w:type="paragraph" w:customStyle="1" w:styleId="UoRIntroduction">
    <w:name w:val="UoR Introduction"/>
    <w:basedOn w:val="Normal"/>
    <w:autoRedefine/>
    <w:rsid w:val="0038453C"/>
    <w:pPr>
      <w:spacing w:after="60" w:line="240" w:lineRule="auto"/>
    </w:pPr>
    <w:rPr>
      <w:b/>
      <w:sz w:val="28"/>
    </w:rPr>
  </w:style>
  <w:style w:type="paragraph" w:styleId="ListParagraph">
    <w:name w:val="List Paragraph"/>
    <w:basedOn w:val="Normal"/>
    <w:uiPriority w:val="34"/>
    <w:qFormat/>
    <w:rsid w:val="0038453C"/>
    <w:pPr>
      <w:numPr>
        <w:numId w:val="2"/>
      </w:numPr>
      <w:contextualSpacing/>
    </w:pPr>
  </w:style>
  <w:style w:type="paragraph" w:customStyle="1" w:styleId="UoRUnitname">
    <w:name w:val="UoR Unit name"/>
    <w:autoRedefine/>
    <w:rsid w:val="0038453C"/>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autoRedefine/>
    <w:rsid w:val="005D6C5D"/>
    <w:pPr>
      <w:spacing w:before="180"/>
    </w:pPr>
    <w:rPr>
      <w:b/>
    </w:rPr>
  </w:style>
  <w:style w:type="paragraph" w:customStyle="1" w:styleId="UoRCaptions">
    <w:name w:val="UoR Captions"/>
    <w:basedOn w:val="Normal"/>
    <w:rsid w:val="0038453C"/>
    <w:pPr>
      <w:spacing w:after="240"/>
    </w:p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38453C"/>
    <w:pPr>
      <w:spacing w:after="0" w:line="276" w:lineRule="auto"/>
      <w:outlineLvl w:val="9"/>
    </w:pPr>
    <w:rPr>
      <w:rFonts w:eastAsiaTheme="majorEastAsia" w:cstheme="majorBidi"/>
      <w:kern w:val="0"/>
      <w:sz w:val="28"/>
      <w:szCs w:val="28"/>
      <w:lang w:eastAsia="ja-JP"/>
    </w:rPr>
  </w:style>
  <w:style w:type="paragraph" w:styleId="TOC3">
    <w:name w:val="toc 3"/>
    <w:basedOn w:val="Normal"/>
    <w:next w:val="Normal"/>
    <w:autoRedefine/>
    <w:uiPriority w:val="39"/>
    <w:unhideWhenUsed/>
    <w:rsid w:val="0038453C"/>
    <w:pPr>
      <w:spacing w:after="100"/>
      <w:ind w:left="440"/>
    </w:pPr>
  </w:style>
  <w:style w:type="paragraph" w:styleId="TOC1">
    <w:name w:val="toc 1"/>
    <w:basedOn w:val="Normal"/>
    <w:next w:val="Normal"/>
    <w:autoRedefine/>
    <w:uiPriority w:val="39"/>
    <w:unhideWhenUsed/>
    <w:rsid w:val="0038453C"/>
    <w:pPr>
      <w:tabs>
        <w:tab w:val="right" w:leader="dot" w:pos="9451"/>
      </w:tabs>
      <w:spacing w:after="100"/>
    </w:pPr>
  </w:style>
  <w:style w:type="paragraph" w:styleId="TOC2">
    <w:name w:val="toc 2"/>
    <w:basedOn w:val="Normal"/>
    <w:next w:val="Normal"/>
    <w:autoRedefine/>
    <w:uiPriority w:val="39"/>
    <w:unhideWhenUsed/>
    <w:rsid w:val="0038453C"/>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38453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8453C"/>
    <w:rPr>
      <w:rFonts w:ascii="Arial" w:eastAsia="Times New Roman" w:hAnsi="Arial" w:cs="Times New Roman"/>
      <w:sz w:val="24"/>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Arial Bold" w:hAnsi="Arial Bold"/>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Arial Bold" w:hAnsi="Arial Bold"/>
        <w:b/>
        <w:i w:val="0"/>
      </w:rPr>
    </w:tblStylePr>
  </w:style>
  <w:style w:type="character" w:styleId="PlaceholderText">
    <w:name w:val="Placeholder Text"/>
    <w:basedOn w:val="DefaultParagraphFont"/>
    <w:uiPriority w:val="99"/>
    <w:semiHidden/>
    <w:rsid w:val="000F7D30"/>
    <w:rPr>
      <w:color w:val="808080"/>
    </w:rPr>
  </w:style>
  <w:style w:type="character" w:customStyle="1" w:styleId="Heading4Char">
    <w:name w:val="Heading 4 Char"/>
    <w:basedOn w:val="DefaultParagraphFont"/>
    <w:link w:val="Heading4"/>
    <w:uiPriority w:val="9"/>
    <w:rsid w:val="005D6C5D"/>
    <w:rPr>
      <w:rFonts w:ascii="Arial" w:eastAsiaTheme="majorEastAsia" w:hAnsi="Arial" w:cstheme="majorBidi"/>
      <w:b/>
      <w:i/>
      <w:iCs/>
      <w:color w:val="9D0021" w:themeColor="accent1" w:themeShade="BF"/>
      <w:sz w:val="20"/>
      <w:lang w:eastAsia="en-GB"/>
    </w:rPr>
  </w:style>
  <w:style w:type="character" w:customStyle="1" w:styleId="Heading5Char">
    <w:name w:val="Heading 5 Char"/>
    <w:basedOn w:val="DefaultParagraphFont"/>
    <w:link w:val="Heading5"/>
    <w:uiPriority w:val="9"/>
    <w:rsid w:val="005D6C5D"/>
    <w:rPr>
      <w:rFonts w:ascii="Arial" w:eastAsiaTheme="majorEastAsia" w:hAnsi="Arial" w:cstheme="majorBidi"/>
      <w:color w:val="9D0021" w:themeColor="accent1" w:themeShade="BF"/>
      <w:sz w:val="20"/>
      <w:lang w:eastAsia="en-GB"/>
    </w:rPr>
  </w:style>
  <w:style w:type="character" w:customStyle="1" w:styleId="Heading6Char">
    <w:name w:val="Heading 6 Char"/>
    <w:basedOn w:val="DefaultParagraphFont"/>
    <w:link w:val="Heading6"/>
    <w:uiPriority w:val="9"/>
    <w:rsid w:val="005D6C5D"/>
    <w:rPr>
      <w:rFonts w:ascii="Arial" w:eastAsiaTheme="majorEastAsia" w:hAnsi="Arial" w:cstheme="majorBidi"/>
      <w:b/>
      <w:color w:val="680016" w:themeColor="accent1" w:themeShade="7F"/>
      <w:sz w:val="20"/>
      <w:lang w:eastAsia="en-GB"/>
    </w:rPr>
  </w:style>
  <w:style w:type="character" w:customStyle="1" w:styleId="Heading7Char">
    <w:name w:val="Heading 7 Char"/>
    <w:basedOn w:val="DefaultParagraphFont"/>
    <w:link w:val="Heading7"/>
    <w:uiPriority w:val="9"/>
    <w:rsid w:val="005D6C5D"/>
    <w:rPr>
      <w:rFonts w:ascii="Arial" w:eastAsiaTheme="majorEastAsia" w:hAnsi="Arial" w:cstheme="majorBidi"/>
      <w:b/>
      <w:i/>
      <w:iCs/>
      <w:color w:val="680016" w:themeColor="accent1" w:themeShade="7F"/>
      <w:sz w:val="20"/>
      <w:lang w:eastAsia="en-GB"/>
    </w:rPr>
  </w:style>
  <w:style w:type="character" w:customStyle="1" w:styleId="Heading8Char">
    <w:name w:val="Heading 8 Char"/>
    <w:basedOn w:val="DefaultParagraphFont"/>
    <w:link w:val="Heading8"/>
    <w:uiPriority w:val="9"/>
    <w:rsid w:val="005D6C5D"/>
    <w:rPr>
      <w:rFonts w:ascii="Arial" w:eastAsiaTheme="majorEastAsia" w:hAnsi="Arial" w:cstheme="majorBidi"/>
      <w:color w:val="686C75" w:themeColor="text1" w:themeTint="D8"/>
      <w:sz w:val="20"/>
      <w:szCs w:val="21"/>
      <w:lang w:eastAsia="en-GB"/>
    </w:rPr>
  </w:style>
  <w:style w:type="character" w:customStyle="1" w:styleId="Heading9Char">
    <w:name w:val="Heading 9 Char"/>
    <w:basedOn w:val="DefaultParagraphFont"/>
    <w:link w:val="Heading9"/>
    <w:uiPriority w:val="9"/>
    <w:rsid w:val="005D6C5D"/>
    <w:rPr>
      <w:rFonts w:ascii="Arial" w:eastAsiaTheme="majorEastAsia" w:hAnsi="Arial" w:cstheme="majorBidi"/>
      <w:b/>
      <w:i/>
      <w:iCs/>
      <w:color w:val="686C75" w:themeColor="text1" w:themeTint="D8"/>
      <w:sz w:val="20"/>
      <w:szCs w:val="21"/>
      <w:lang w:eastAsia="en-GB"/>
    </w:rPr>
  </w:style>
  <w:style w:type="character" w:styleId="Strong">
    <w:name w:val="Strong"/>
    <w:basedOn w:val="DefaultParagraphFont"/>
    <w:uiPriority w:val="22"/>
    <w:qFormat/>
    <w:rsid w:val="00BC01DD"/>
    <w:rPr>
      <w:b/>
      <w:bCs/>
    </w:rPr>
  </w:style>
  <w:style w:type="paragraph" w:styleId="Caption">
    <w:name w:val="caption"/>
    <w:basedOn w:val="UoRCaptions"/>
    <w:next w:val="Normal"/>
    <w:uiPriority w:val="35"/>
    <w:unhideWhenUsed/>
    <w:qFormat/>
    <w:rsid w:val="0038453C"/>
  </w:style>
  <w:style w:type="character" w:styleId="CommentReference">
    <w:name w:val="annotation reference"/>
    <w:basedOn w:val="DefaultParagraphFont"/>
    <w:uiPriority w:val="99"/>
    <w:semiHidden/>
    <w:unhideWhenUsed/>
    <w:rsid w:val="00065212"/>
    <w:rPr>
      <w:sz w:val="16"/>
      <w:szCs w:val="16"/>
    </w:rPr>
  </w:style>
  <w:style w:type="paragraph" w:styleId="CommentText">
    <w:name w:val="annotation text"/>
    <w:basedOn w:val="Normal"/>
    <w:link w:val="CommentTextChar"/>
    <w:uiPriority w:val="99"/>
    <w:unhideWhenUsed/>
    <w:rsid w:val="00065212"/>
    <w:pPr>
      <w:spacing w:line="240" w:lineRule="auto"/>
    </w:pPr>
    <w:rPr>
      <w:sz w:val="20"/>
      <w:szCs w:val="20"/>
    </w:rPr>
  </w:style>
  <w:style w:type="character" w:customStyle="1" w:styleId="CommentTextChar">
    <w:name w:val="Comment Text Char"/>
    <w:basedOn w:val="DefaultParagraphFont"/>
    <w:link w:val="CommentText"/>
    <w:uiPriority w:val="99"/>
    <w:rsid w:val="00065212"/>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65212"/>
    <w:rPr>
      <w:b/>
      <w:bCs/>
    </w:rPr>
  </w:style>
  <w:style w:type="character" w:customStyle="1" w:styleId="CommentSubjectChar">
    <w:name w:val="Comment Subject Char"/>
    <w:basedOn w:val="CommentTextChar"/>
    <w:link w:val="CommentSubject"/>
    <w:uiPriority w:val="99"/>
    <w:semiHidden/>
    <w:rsid w:val="00065212"/>
    <w:rPr>
      <w:rFonts w:ascii="Arial" w:eastAsia="Times New Roman" w:hAnsi="Arial" w:cs="Times New Roman"/>
      <w:b/>
      <w:bCs/>
      <w:sz w:val="20"/>
      <w:szCs w:val="20"/>
      <w:lang w:eastAsia="en-GB"/>
    </w:rPr>
  </w:style>
  <w:style w:type="character" w:styleId="Mention">
    <w:name w:val="Mention"/>
    <w:basedOn w:val="DefaultParagraphFont"/>
    <w:uiPriority w:val="99"/>
    <w:unhideWhenUsed/>
    <w:rsid w:val="00065212"/>
    <w:rPr>
      <w:color w:val="2B579A"/>
      <w:shd w:val="clear" w:color="auto" w:fill="E1DFDD"/>
    </w:rPr>
  </w:style>
  <w:style w:type="paragraph" w:customStyle="1" w:styleId="paragraph">
    <w:name w:val="paragraph"/>
    <w:basedOn w:val="Normal"/>
    <w:rsid w:val="007F4AAB"/>
    <w:pPr>
      <w:spacing w:before="100" w:beforeAutospacing="1" w:after="100" w:afterAutospacing="1" w:line="240" w:lineRule="auto"/>
    </w:pPr>
    <w:rPr>
      <w:rFonts w:ascii="Times New Roman" w:hAnsi="Times New Roman"/>
      <w:szCs w:val="24"/>
    </w:rPr>
  </w:style>
  <w:style w:type="character" w:customStyle="1" w:styleId="normaltextrun">
    <w:name w:val="normaltextrun"/>
    <w:basedOn w:val="DefaultParagraphFont"/>
    <w:rsid w:val="007F4AAB"/>
  </w:style>
  <w:style w:type="character" w:customStyle="1" w:styleId="eop">
    <w:name w:val="eop"/>
    <w:basedOn w:val="DefaultParagraphFont"/>
    <w:rsid w:val="007F4AAB"/>
  </w:style>
  <w:style w:type="character" w:customStyle="1" w:styleId="contentcontrolboundarysink">
    <w:name w:val="contentcontrolboundarysink"/>
    <w:basedOn w:val="DefaultParagraphFont"/>
    <w:rsid w:val="007F4AAB"/>
  </w:style>
  <w:style w:type="paragraph" w:styleId="Revision">
    <w:name w:val="Revision"/>
    <w:hidden/>
    <w:uiPriority w:val="99"/>
    <w:semiHidden/>
    <w:rsid w:val="004C23AC"/>
    <w:pPr>
      <w:spacing w:after="0" w:line="240" w:lineRule="auto"/>
    </w:pPr>
    <w:rPr>
      <w:rFonts w:ascii="Arial" w:eastAsia="Times New Roman" w:hAnsi="Arial" w:cs="Times New Roman"/>
      <w:sz w:val="24"/>
      <w:lang w:eastAsia="en-GB"/>
    </w:rPr>
  </w:style>
  <w:style w:type="table" w:styleId="TableGrid">
    <w:name w:val="Table Grid"/>
    <w:basedOn w:val="TableNormal"/>
    <w:uiPriority w:val="59"/>
    <w:rsid w:val="00B14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14BEF"/>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B14BEF"/>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B14BEF"/>
    <w:rPr>
      <w:vertAlign w:val="superscript"/>
    </w:rPr>
  </w:style>
  <w:style w:type="character" w:styleId="UnresolvedMention">
    <w:name w:val="Unresolved Mention"/>
    <w:basedOn w:val="DefaultParagraphFont"/>
    <w:uiPriority w:val="99"/>
    <w:semiHidden/>
    <w:unhideWhenUsed/>
    <w:rsid w:val="00B14BEF"/>
    <w:rPr>
      <w:color w:val="605E5C"/>
      <w:shd w:val="clear" w:color="auto" w:fill="E1DFDD"/>
    </w:rPr>
  </w:style>
  <w:style w:type="character" w:styleId="FollowedHyperlink">
    <w:name w:val="FollowedHyperlink"/>
    <w:basedOn w:val="DefaultParagraphFont"/>
    <w:uiPriority w:val="99"/>
    <w:semiHidden/>
    <w:unhideWhenUsed/>
    <w:rsid w:val="00A86EB7"/>
    <w:rPr>
      <w:color w:val="747478" w:themeColor="followedHyperlink"/>
      <w:u w:val="single"/>
    </w:rPr>
  </w:style>
  <w:style w:type="paragraph" w:styleId="NormalWeb">
    <w:name w:val="Normal (Web)"/>
    <w:basedOn w:val="Normal"/>
    <w:uiPriority w:val="99"/>
    <w:semiHidden/>
    <w:unhideWhenUsed/>
    <w:rsid w:val="00A14E86"/>
    <w:pPr>
      <w:spacing w:before="100" w:beforeAutospacing="1" w:after="100" w:afterAutospacing="1" w:line="240" w:lineRule="auto"/>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4254">
      <w:bodyDiv w:val="1"/>
      <w:marLeft w:val="0"/>
      <w:marRight w:val="0"/>
      <w:marTop w:val="0"/>
      <w:marBottom w:val="0"/>
      <w:divBdr>
        <w:top w:val="none" w:sz="0" w:space="0" w:color="auto"/>
        <w:left w:val="none" w:sz="0" w:space="0" w:color="auto"/>
        <w:bottom w:val="none" w:sz="0" w:space="0" w:color="auto"/>
        <w:right w:val="none" w:sz="0" w:space="0" w:color="auto"/>
      </w:divBdr>
      <w:divsChild>
        <w:div w:id="618224882">
          <w:marLeft w:val="0"/>
          <w:marRight w:val="0"/>
          <w:marTop w:val="0"/>
          <w:marBottom w:val="0"/>
          <w:divBdr>
            <w:top w:val="none" w:sz="0" w:space="0" w:color="auto"/>
            <w:left w:val="none" w:sz="0" w:space="0" w:color="auto"/>
            <w:bottom w:val="none" w:sz="0" w:space="0" w:color="auto"/>
            <w:right w:val="none" w:sz="0" w:space="0" w:color="auto"/>
          </w:divBdr>
        </w:div>
        <w:div w:id="1251039248">
          <w:marLeft w:val="0"/>
          <w:marRight w:val="0"/>
          <w:marTop w:val="0"/>
          <w:marBottom w:val="0"/>
          <w:divBdr>
            <w:top w:val="none" w:sz="0" w:space="0" w:color="auto"/>
            <w:left w:val="none" w:sz="0" w:space="0" w:color="auto"/>
            <w:bottom w:val="none" w:sz="0" w:space="0" w:color="auto"/>
            <w:right w:val="none" w:sz="0" w:space="0" w:color="auto"/>
          </w:divBdr>
        </w:div>
        <w:div w:id="1319771512">
          <w:marLeft w:val="0"/>
          <w:marRight w:val="0"/>
          <w:marTop w:val="0"/>
          <w:marBottom w:val="0"/>
          <w:divBdr>
            <w:top w:val="none" w:sz="0" w:space="0" w:color="auto"/>
            <w:left w:val="none" w:sz="0" w:space="0" w:color="auto"/>
            <w:bottom w:val="none" w:sz="0" w:space="0" w:color="auto"/>
            <w:right w:val="none" w:sz="0" w:space="0" w:color="auto"/>
          </w:divBdr>
        </w:div>
      </w:divsChild>
    </w:div>
    <w:div w:id="19205949">
      <w:bodyDiv w:val="1"/>
      <w:marLeft w:val="0"/>
      <w:marRight w:val="0"/>
      <w:marTop w:val="0"/>
      <w:marBottom w:val="0"/>
      <w:divBdr>
        <w:top w:val="none" w:sz="0" w:space="0" w:color="auto"/>
        <w:left w:val="none" w:sz="0" w:space="0" w:color="auto"/>
        <w:bottom w:val="none" w:sz="0" w:space="0" w:color="auto"/>
        <w:right w:val="none" w:sz="0" w:space="0" w:color="auto"/>
      </w:divBdr>
    </w:div>
    <w:div w:id="61107153">
      <w:bodyDiv w:val="1"/>
      <w:marLeft w:val="0"/>
      <w:marRight w:val="0"/>
      <w:marTop w:val="0"/>
      <w:marBottom w:val="0"/>
      <w:divBdr>
        <w:top w:val="none" w:sz="0" w:space="0" w:color="auto"/>
        <w:left w:val="none" w:sz="0" w:space="0" w:color="auto"/>
        <w:bottom w:val="none" w:sz="0" w:space="0" w:color="auto"/>
        <w:right w:val="none" w:sz="0" w:space="0" w:color="auto"/>
      </w:divBdr>
      <w:divsChild>
        <w:div w:id="397560325">
          <w:marLeft w:val="0"/>
          <w:marRight w:val="0"/>
          <w:marTop w:val="0"/>
          <w:marBottom w:val="0"/>
          <w:divBdr>
            <w:top w:val="none" w:sz="0" w:space="0" w:color="auto"/>
            <w:left w:val="none" w:sz="0" w:space="0" w:color="auto"/>
            <w:bottom w:val="none" w:sz="0" w:space="0" w:color="auto"/>
            <w:right w:val="none" w:sz="0" w:space="0" w:color="auto"/>
          </w:divBdr>
        </w:div>
        <w:div w:id="772827460">
          <w:marLeft w:val="0"/>
          <w:marRight w:val="0"/>
          <w:marTop w:val="0"/>
          <w:marBottom w:val="0"/>
          <w:divBdr>
            <w:top w:val="none" w:sz="0" w:space="0" w:color="auto"/>
            <w:left w:val="none" w:sz="0" w:space="0" w:color="auto"/>
            <w:bottom w:val="none" w:sz="0" w:space="0" w:color="auto"/>
            <w:right w:val="none" w:sz="0" w:space="0" w:color="auto"/>
          </w:divBdr>
        </w:div>
        <w:div w:id="1750888680">
          <w:marLeft w:val="0"/>
          <w:marRight w:val="0"/>
          <w:marTop w:val="0"/>
          <w:marBottom w:val="0"/>
          <w:divBdr>
            <w:top w:val="none" w:sz="0" w:space="0" w:color="auto"/>
            <w:left w:val="none" w:sz="0" w:space="0" w:color="auto"/>
            <w:bottom w:val="none" w:sz="0" w:space="0" w:color="auto"/>
            <w:right w:val="none" w:sz="0" w:space="0" w:color="auto"/>
          </w:divBdr>
        </w:div>
      </w:divsChild>
    </w:div>
    <w:div w:id="238173253">
      <w:bodyDiv w:val="1"/>
      <w:marLeft w:val="0"/>
      <w:marRight w:val="0"/>
      <w:marTop w:val="0"/>
      <w:marBottom w:val="0"/>
      <w:divBdr>
        <w:top w:val="none" w:sz="0" w:space="0" w:color="auto"/>
        <w:left w:val="none" w:sz="0" w:space="0" w:color="auto"/>
        <w:bottom w:val="none" w:sz="0" w:space="0" w:color="auto"/>
        <w:right w:val="none" w:sz="0" w:space="0" w:color="auto"/>
      </w:divBdr>
      <w:divsChild>
        <w:div w:id="278730371">
          <w:marLeft w:val="0"/>
          <w:marRight w:val="0"/>
          <w:marTop w:val="0"/>
          <w:marBottom w:val="0"/>
          <w:divBdr>
            <w:top w:val="none" w:sz="0" w:space="0" w:color="auto"/>
            <w:left w:val="none" w:sz="0" w:space="0" w:color="auto"/>
            <w:bottom w:val="none" w:sz="0" w:space="0" w:color="auto"/>
            <w:right w:val="none" w:sz="0" w:space="0" w:color="auto"/>
          </w:divBdr>
        </w:div>
        <w:div w:id="546995983">
          <w:marLeft w:val="0"/>
          <w:marRight w:val="0"/>
          <w:marTop w:val="0"/>
          <w:marBottom w:val="0"/>
          <w:divBdr>
            <w:top w:val="none" w:sz="0" w:space="0" w:color="auto"/>
            <w:left w:val="none" w:sz="0" w:space="0" w:color="auto"/>
            <w:bottom w:val="none" w:sz="0" w:space="0" w:color="auto"/>
            <w:right w:val="none" w:sz="0" w:space="0" w:color="auto"/>
          </w:divBdr>
        </w:div>
        <w:div w:id="1354261011">
          <w:marLeft w:val="0"/>
          <w:marRight w:val="0"/>
          <w:marTop w:val="0"/>
          <w:marBottom w:val="0"/>
          <w:divBdr>
            <w:top w:val="none" w:sz="0" w:space="0" w:color="auto"/>
            <w:left w:val="none" w:sz="0" w:space="0" w:color="auto"/>
            <w:bottom w:val="none" w:sz="0" w:space="0" w:color="auto"/>
            <w:right w:val="none" w:sz="0" w:space="0" w:color="auto"/>
          </w:divBdr>
        </w:div>
      </w:divsChild>
    </w:div>
    <w:div w:id="336813672">
      <w:bodyDiv w:val="1"/>
      <w:marLeft w:val="0"/>
      <w:marRight w:val="0"/>
      <w:marTop w:val="0"/>
      <w:marBottom w:val="0"/>
      <w:divBdr>
        <w:top w:val="none" w:sz="0" w:space="0" w:color="auto"/>
        <w:left w:val="none" w:sz="0" w:space="0" w:color="auto"/>
        <w:bottom w:val="none" w:sz="0" w:space="0" w:color="auto"/>
        <w:right w:val="none" w:sz="0" w:space="0" w:color="auto"/>
      </w:divBdr>
    </w:div>
    <w:div w:id="343359281">
      <w:bodyDiv w:val="1"/>
      <w:marLeft w:val="0"/>
      <w:marRight w:val="0"/>
      <w:marTop w:val="0"/>
      <w:marBottom w:val="0"/>
      <w:divBdr>
        <w:top w:val="none" w:sz="0" w:space="0" w:color="auto"/>
        <w:left w:val="none" w:sz="0" w:space="0" w:color="auto"/>
        <w:bottom w:val="none" w:sz="0" w:space="0" w:color="auto"/>
        <w:right w:val="none" w:sz="0" w:space="0" w:color="auto"/>
      </w:divBdr>
      <w:divsChild>
        <w:div w:id="864758330">
          <w:marLeft w:val="0"/>
          <w:marRight w:val="0"/>
          <w:marTop w:val="0"/>
          <w:marBottom w:val="0"/>
          <w:divBdr>
            <w:top w:val="none" w:sz="0" w:space="0" w:color="auto"/>
            <w:left w:val="none" w:sz="0" w:space="0" w:color="auto"/>
            <w:bottom w:val="none" w:sz="0" w:space="0" w:color="auto"/>
            <w:right w:val="none" w:sz="0" w:space="0" w:color="auto"/>
          </w:divBdr>
        </w:div>
        <w:div w:id="1762413595">
          <w:marLeft w:val="0"/>
          <w:marRight w:val="0"/>
          <w:marTop w:val="0"/>
          <w:marBottom w:val="0"/>
          <w:divBdr>
            <w:top w:val="none" w:sz="0" w:space="0" w:color="auto"/>
            <w:left w:val="none" w:sz="0" w:space="0" w:color="auto"/>
            <w:bottom w:val="none" w:sz="0" w:space="0" w:color="auto"/>
            <w:right w:val="none" w:sz="0" w:space="0" w:color="auto"/>
          </w:divBdr>
        </w:div>
      </w:divsChild>
    </w:div>
    <w:div w:id="353268857">
      <w:bodyDiv w:val="1"/>
      <w:marLeft w:val="0"/>
      <w:marRight w:val="0"/>
      <w:marTop w:val="0"/>
      <w:marBottom w:val="0"/>
      <w:divBdr>
        <w:top w:val="none" w:sz="0" w:space="0" w:color="auto"/>
        <w:left w:val="none" w:sz="0" w:space="0" w:color="auto"/>
        <w:bottom w:val="none" w:sz="0" w:space="0" w:color="auto"/>
        <w:right w:val="none" w:sz="0" w:space="0" w:color="auto"/>
      </w:divBdr>
    </w:div>
    <w:div w:id="408574839">
      <w:bodyDiv w:val="1"/>
      <w:marLeft w:val="0"/>
      <w:marRight w:val="0"/>
      <w:marTop w:val="0"/>
      <w:marBottom w:val="0"/>
      <w:divBdr>
        <w:top w:val="none" w:sz="0" w:space="0" w:color="auto"/>
        <w:left w:val="none" w:sz="0" w:space="0" w:color="auto"/>
        <w:bottom w:val="none" w:sz="0" w:space="0" w:color="auto"/>
        <w:right w:val="none" w:sz="0" w:space="0" w:color="auto"/>
      </w:divBdr>
      <w:divsChild>
        <w:div w:id="539780220">
          <w:marLeft w:val="0"/>
          <w:marRight w:val="0"/>
          <w:marTop w:val="0"/>
          <w:marBottom w:val="0"/>
          <w:divBdr>
            <w:top w:val="none" w:sz="0" w:space="0" w:color="auto"/>
            <w:left w:val="none" w:sz="0" w:space="0" w:color="auto"/>
            <w:bottom w:val="none" w:sz="0" w:space="0" w:color="auto"/>
            <w:right w:val="none" w:sz="0" w:space="0" w:color="auto"/>
          </w:divBdr>
        </w:div>
        <w:div w:id="1438140992">
          <w:marLeft w:val="0"/>
          <w:marRight w:val="0"/>
          <w:marTop w:val="0"/>
          <w:marBottom w:val="0"/>
          <w:divBdr>
            <w:top w:val="none" w:sz="0" w:space="0" w:color="auto"/>
            <w:left w:val="none" w:sz="0" w:space="0" w:color="auto"/>
            <w:bottom w:val="none" w:sz="0" w:space="0" w:color="auto"/>
            <w:right w:val="none" w:sz="0" w:space="0" w:color="auto"/>
          </w:divBdr>
        </w:div>
        <w:div w:id="2127507615">
          <w:marLeft w:val="0"/>
          <w:marRight w:val="0"/>
          <w:marTop w:val="0"/>
          <w:marBottom w:val="0"/>
          <w:divBdr>
            <w:top w:val="none" w:sz="0" w:space="0" w:color="auto"/>
            <w:left w:val="none" w:sz="0" w:space="0" w:color="auto"/>
            <w:bottom w:val="none" w:sz="0" w:space="0" w:color="auto"/>
            <w:right w:val="none" w:sz="0" w:space="0" w:color="auto"/>
          </w:divBdr>
        </w:div>
      </w:divsChild>
    </w:div>
    <w:div w:id="439491016">
      <w:bodyDiv w:val="1"/>
      <w:marLeft w:val="0"/>
      <w:marRight w:val="0"/>
      <w:marTop w:val="0"/>
      <w:marBottom w:val="0"/>
      <w:divBdr>
        <w:top w:val="none" w:sz="0" w:space="0" w:color="auto"/>
        <w:left w:val="none" w:sz="0" w:space="0" w:color="auto"/>
        <w:bottom w:val="none" w:sz="0" w:space="0" w:color="auto"/>
        <w:right w:val="none" w:sz="0" w:space="0" w:color="auto"/>
      </w:divBdr>
      <w:divsChild>
        <w:div w:id="600533613">
          <w:marLeft w:val="0"/>
          <w:marRight w:val="0"/>
          <w:marTop w:val="0"/>
          <w:marBottom w:val="0"/>
          <w:divBdr>
            <w:top w:val="none" w:sz="0" w:space="0" w:color="auto"/>
            <w:left w:val="none" w:sz="0" w:space="0" w:color="auto"/>
            <w:bottom w:val="none" w:sz="0" w:space="0" w:color="auto"/>
            <w:right w:val="none" w:sz="0" w:space="0" w:color="auto"/>
          </w:divBdr>
        </w:div>
        <w:div w:id="1162697018">
          <w:marLeft w:val="0"/>
          <w:marRight w:val="0"/>
          <w:marTop w:val="0"/>
          <w:marBottom w:val="0"/>
          <w:divBdr>
            <w:top w:val="none" w:sz="0" w:space="0" w:color="auto"/>
            <w:left w:val="none" w:sz="0" w:space="0" w:color="auto"/>
            <w:bottom w:val="none" w:sz="0" w:space="0" w:color="auto"/>
            <w:right w:val="none" w:sz="0" w:space="0" w:color="auto"/>
          </w:divBdr>
        </w:div>
        <w:div w:id="2141268333">
          <w:marLeft w:val="0"/>
          <w:marRight w:val="0"/>
          <w:marTop w:val="0"/>
          <w:marBottom w:val="0"/>
          <w:divBdr>
            <w:top w:val="none" w:sz="0" w:space="0" w:color="auto"/>
            <w:left w:val="none" w:sz="0" w:space="0" w:color="auto"/>
            <w:bottom w:val="none" w:sz="0" w:space="0" w:color="auto"/>
            <w:right w:val="none" w:sz="0" w:space="0" w:color="auto"/>
          </w:divBdr>
        </w:div>
      </w:divsChild>
    </w:div>
    <w:div w:id="442774044">
      <w:bodyDiv w:val="1"/>
      <w:marLeft w:val="0"/>
      <w:marRight w:val="0"/>
      <w:marTop w:val="0"/>
      <w:marBottom w:val="0"/>
      <w:divBdr>
        <w:top w:val="none" w:sz="0" w:space="0" w:color="auto"/>
        <w:left w:val="none" w:sz="0" w:space="0" w:color="auto"/>
        <w:bottom w:val="none" w:sz="0" w:space="0" w:color="auto"/>
        <w:right w:val="none" w:sz="0" w:space="0" w:color="auto"/>
      </w:divBdr>
      <w:divsChild>
        <w:div w:id="135266828">
          <w:marLeft w:val="0"/>
          <w:marRight w:val="0"/>
          <w:marTop w:val="0"/>
          <w:marBottom w:val="0"/>
          <w:divBdr>
            <w:top w:val="none" w:sz="0" w:space="0" w:color="auto"/>
            <w:left w:val="none" w:sz="0" w:space="0" w:color="auto"/>
            <w:bottom w:val="none" w:sz="0" w:space="0" w:color="auto"/>
            <w:right w:val="none" w:sz="0" w:space="0" w:color="auto"/>
          </w:divBdr>
        </w:div>
        <w:div w:id="799491933">
          <w:marLeft w:val="0"/>
          <w:marRight w:val="0"/>
          <w:marTop w:val="0"/>
          <w:marBottom w:val="0"/>
          <w:divBdr>
            <w:top w:val="none" w:sz="0" w:space="0" w:color="auto"/>
            <w:left w:val="none" w:sz="0" w:space="0" w:color="auto"/>
            <w:bottom w:val="none" w:sz="0" w:space="0" w:color="auto"/>
            <w:right w:val="none" w:sz="0" w:space="0" w:color="auto"/>
          </w:divBdr>
        </w:div>
        <w:div w:id="1607346075">
          <w:marLeft w:val="0"/>
          <w:marRight w:val="0"/>
          <w:marTop w:val="0"/>
          <w:marBottom w:val="0"/>
          <w:divBdr>
            <w:top w:val="none" w:sz="0" w:space="0" w:color="auto"/>
            <w:left w:val="none" w:sz="0" w:space="0" w:color="auto"/>
            <w:bottom w:val="none" w:sz="0" w:space="0" w:color="auto"/>
            <w:right w:val="none" w:sz="0" w:space="0" w:color="auto"/>
          </w:divBdr>
        </w:div>
      </w:divsChild>
    </w:div>
    <w:div w:id="514804593">
      <w:bodyDiv w:val="1"/>
      <w:marLeft w:val="0"/>
      <w:marRight w:val="0"/>
      <w:marTop w:val="0"/>
      <w:marBottom w:val="0"/>
      <w:divBdr>
        <w:top w:val="none" w:sz="0" w:space="0" w:color="auto"/>
        <w:left w:val="none" w:sz="0" w:space="0" w:color="auto"/>
        <w:bottom w:val="none" w:sz="0" w:space="0" w:color="auto"/>
        <w:right w:val="none" w:sz="0" w:space="0" w:color="auto"/>
      </w:divBdr>
      <w:divsChild>
        <w:div w:id="164831568">
          <w:marLeft w:val="0"/>
          <w:marRight w:val="0"/>
          <w:marTop w:val="0"/>
          <w:marBottom w:val="0"/>
          <w:divBdr>
            <w:top w:val="none" w:sz="0" w:space="0" w:color="auto"/>
            <w:left w:val="none" w:sz="0" w:space="0" w:color="auto"/>
            <w:bottom w:val="none" w:sz="0" w:space="0" w:color="auto"/>
            <w:right w:val="none" w:sz="0" w:space="0" w:color="auto"/>
          </w:divBdr>
        </w:div>
        <w:div w:id="297226937">
          <w:marLeft w:val="0"/>
          <w:marRight w:val="0"/>
          <w:marTop w:val="0"/>
          <w:marBottom w:val="0"/>
          <w:divBdr>
            <w:top w:val="none" w:sz="0" w:space="0" w:color="auto"/>
            <w:left w:val="none" w:sz="0" w:space="0" w:color="auto"/>
            <w:bottom w:val="none" w:sz="0" w:space="0" w:color="auto"/>
            <w:right w:val="none" w:sz="0" w:space="0" w:color="auto"/>
          </w:divBdr>
        </w:div>
        <w:div w:id="846987795">
          <w:marLeft w:val="0"/>
          <w:marRight w:val="0"/>
          <w:marTop w:val="0"/>
          <w:marBottom w:val="0"/>
          <w:divBdr>
            <w:top w:val="none" w:sz="0" w:space="0" w:color="auto"/>
            <w:left w:val="none" w:sz="0" w:space="0" w:color="auto"/>
            <w:bottom w:val="none" w:sz="0" w:space="0" w:color="auto"/>
            <w:right w:val="none" w:sz="0" w:space="0" w:color="auto"/>
          </w:divBdr>
        </w:div>
      </w:divsChild>
    </w:div>
    <w:div w:id="570121842">
      <w:bodyDiv w:val="1"/>
      <w:marLeft w:val="0"/>
      <w:marRight w:val="0"/>
      <w:marTop w:val="0"/>
      <w:marBottom w:val="0"/>
      <w:divBdr>
        <w:top w:val="none" w:sz="0" w:space="0" w:color="auto"/>
        <w:left w:val="none" w:sz="0" w:space="0" w:color="auto"/>
        <w:bottom w:val="none" w:sz="0" w:space="0" w:color="auto"/>
        <w:right w:val="none" w:sz="0" w:space="0" w:color="auto"/>
      </w:divBdr>
    </w:div>
    <w:div w:id="579215387">
      <w:bodyDiv w:val="1"/>
      <w:marLeft w:val="0"/>
      <w:marRight w:val="0"/>
      <w:marTop w:val="0"/>
      <w:marBottom w:val="0"/>
      <w:divBdr>
        <w:top w:val="none" w:sz="0" w:space="0" w:color="auto"/>
        <w:left w:val="none" w:sz="0" w:space="0" w:color="auto"/>
        <w:bottom w:val="none" w:sz="0" w:space="0" w:color="auto"/>
        <w:right w:val="none" w:sz="0" w:space="0" w:color="auto"/>
      </w:divBdr>
      <w:divsChild>
        <w:div w:id="263194019">
          <w:marLeft w:val="0"/>
          <w:marRight w:val="0"/>
          <w:marTop w:val="0"/>
          <w:marBottom w:val="0"/>
          <w:divBdr>
            <w:top w:val="none" w:sz="0" w:space="0" w:color="auto"/>
            <w:left w:val="none" w:sz="0" w:space="0" w:color="auto"/>
            <w:bottom w:val="none" w:sz="0" w:space="0" w:color="auto"/>
            <w:right w:val="none" w:sz="0" w:space="0" w:color="auto"/>
          </w:divBdr>
        </w:div>
        <w:div w:id="1245917710">
          <w:marLeft w:val="0"/>
          <w:marRight w:val="0"/>
          <w:marTop w:val="0"/>
          <w:marBottom w:val="0"/>
          <w:divBdr>
            <w:top w:val="none" w:sz="0" w:space="0" w:color="auto"/>
            <w:left w:val="none" w:sz="0" w:space="0" w:color="auto"/>
            <w:bottom w:val="none" w:sz="0" w:space="0" w:color="auto"/>
            <w:right w:val="none" w:sz="0" w:space="0" w:color="auto"/>
          </w:divBdr>
        </w:div>
        <w:div w:id="1493331353">
          <w:marLeft w:val="0"/>
          <w:marRight w:val="0"/>
          <w:marTop w:val="0"/>
          <w:marBottom w:val="0"/>
          <w:divBdr>
            <w:top w:val="none" w:sz="0" w:space="0" w:color="auto"/>
            <w:left w:val="none" w:sz="0" w:space="0" w:color="auto"/>
            <w:bottom w:val="none" w:sz="0" w:space="0" w:color="auto"/>
            <w:right w:val="none" w:sz="0" w:space="0" w:color="auto"/>
          </w:divBdr>
        </w:div>
      </w:divsChild>
    </w:div>
    <w:div w:id="628779261">
      <w:bodyDiv w:val="1"/>
      <w:marLeft w:val="0"/>
      <w:marRight w:val="0"/>
      <w:marTop w:val="0"/>
      <w:marBottom w:val="0"/>
      <w:divBdr>
        <w:top w:val="none" w:sz="0" w:space="0" w:color="auto"/>
        <w:left w:val="none" w:sz="0" w:space="0" w:color="auto"/>
        <w:bottom w:val="none" w:sz="0" w:space="0" w:color="auto"/>
        <w:right w:val="none" w:sz="0" w:space="0" w:color="auto"/>
      </w:divBdr>
      <w:divsChild>
        <w:div w:id="835345972">
          <w:marLeft w:val="0"/>
          <w:marRight w:val="0"/>
          <w:marTop w:val="0"/>
          <w:marBottom w:val="0"/>
          <w:divBdr>
            <w:top w:val="none" w:sz="0" w:space="0" w:color="auto"/>
            <w:left w:val="none" w:sz="0" w:space="0" w:color="auto"/>
            <w:bottom w:val="none" w:sz="0" w:space="0" w:color="auto"/>
            <w:right w:val="none" w:sz="0" w:space="0" w:color="auto"/>
          </w:divBdr>
        </w:div>
        <w:div w:id="1174496584">
          <w:marLeft w:val="0"/>
          <w:marRight w:val="0"/>
          <w:marTop w:val="0"/>
          <w:marBottom w:val="0"/>
          <w:divBdr>
            <w:top w:val="none" w:sz="0" w:space="0" w:color="auto"/>
            <w:left w:val="none" w:sz="0" w:space="0" w:color="auto"/>
            <w:bottom w:val="none" w:sz="0" w:space="0" w:color="auto"/>
            <w:right w:val="none" w:sz="0" w:space="0" w:color="auto"/>
          </w:divBdr>
        </w:div>
        <w:div w:id="1824856901">
          <w:marLeft w:val="0"/>
          <w:marRight w:val="0"/>
          <w:marTop w:val="0"/>
          <w:marBottom w:val="0"/>
          <w:divBdr>
            <w:top w:val="none" w:sz="0" w:space="0" w:color="auto"/>
            <w:left w:val="none" w:sz="0" w:space="0" w:color="auto"/>
            <w:bottom w:val="none" w:sz="0" w:space="0" w:color="auto"/>
            <w:right w:val="none" w:sz="0" w:space="0" w:color="auto"/>
          </w:divBdr>
        </w:div>
      </w:divsChild>
    </w:div>
    <w:div w:id="851603479">
      <w:bodyDiv w:val="1"/>
      <w:marLeft w:val="0"/>
      <w:marRight w:val="0"/>
      <w:marTop w:val="0"/>
      <w:marBottom w:val="0"/>
      <w:divBdr>
        <w:top w:val="none" w:sz="0" w:space="0" w:color="auto"/>
        <w:left w:val="none" w:sz="0" w:space="0" w:color="auto"/>
        <w:bottom w:val="none" w:sz="0" w:space="0" w:color="auto"/>
        <w:right w:val="none" w:sz="0" w:space="0" w:color="auto"/>
      </w:divBdr>
    </w:div>
    <w:div w:id="874851463">
      <w:bodyDiv w:val="1"/>
      <w:marLeft w:val="0"/>
      <w:marRight w:val="0"/>
      <w:marTop w:val="0"/>
      <w:marBottom w:val="0"/>
      <w:divBdr>
        <w:top w:val="none" w:sz="0" w:space="0" w:color="auto"/>
        <w:left w:val="none" w:sz="0" w:space="0" w:color="auto"/>
        <w:bottom w:val="none" w:sz="0" w:space="0" w:color="auto"/>
        <w:right w:val="none" w:sz="0" w:space="0" w:color="auto"/>
      </w:divBdr>
    </w:div>
    <w:div w:id="943876097">
      <w:bodyDiv w:val="1"/>
      <w:marLeft w:val="0"/>
      <w:marRight w:val="0"/>
      <w:marTop w:val="0"/>
      <w:marBottom w:val="0"/>
      <w:divBdr>
        <w:top w:val="none" w:sz="0" w:space="0" w:color="auto"/>
        <w:left w:val="none" w:sz="0" w:space="0" w:color="auto"/>
        <w:bottom w:val="none" w:sz="0" w:space="0" w:color="auto"/>
        <w:right w:val="none" w:sz="0" w:space="0" w:color="auto"/>
      </w:divBdr>
    </w:div>
    <w:div w:id="973827137">
      <w:bodyDiv w:val="1"/>
      <w:marLeft w:val="0"/>
      <w:marRight w:val="0"/>
      <w:marTop w:val="0"/>
      <w:marBottom w:val="0"/>
      <w:divBdr>
        <w:top w:val="none" w:sz="0" w:space="0" w:color="auto"/>
        <w:left w:val="none" w:sz="0" w:space="0" w:color="auto"/>
        <w:bottom w:val="none" w:sz="0" w:space="0" w:color="auto"/>
        <w:right w:val="none" w:sz="0" w:space="0" w:color="auto"/>
      </w:divBdr>
    </w:div>
    <w:div w:id="1075788134">
      <w:bodyDiv w:val="1"/>
      <w:marLeft w:val="0"/>
      <w:marRight w:val="0"/>
      <w:marTop w:val="0"/>
      <w:marBottom w:val="0"/>
      <w:divBdr>
        <w:top w:val="none" w:sz="0" w:space="0" w:color="auto"/>
        <w:left w:val="none" w:sz="0" w:space="0" w:color="auto"/>
        <w:bottom w:val="none" w:sz="0" w:space="0" w:color="auto"/>
        <w:right w:val="none" w:sz="0" w:space="0" w:color="auto"/>
      </w:divBdr>
      <w:divsChild>
        <w:div w:id="97411556">
          <w:marLeft w:val="0"/>
          <w:marRight w:val="0"/>
          <w:marTop w:val="0"/>
          <w:marBottom w:val="0"/>
          <w:divBdr>
            <w:top w:val="none" w:sz="0" w:space="0" w:color="auto"/>
            <w:left w:val="none" w:sz="0" w:space="0" w:color="auto"/>
            <w:bottom w:val="none" w:sz="0" w:space="0" w:color="auto"/>
            <w:right w:val="none" w:sz="0" w:space="0" w:color="auto"/>
          </w:divBdr>
          <w:divsChild>
            <w:div w:id="941887025">
              <w:marLeft w:val="0"/>
              <w:marRight w:val="0"/>
              <w:marTop w:val="0"/>
              <w:marBottom w:val="0"/>
              <w:divBdr>
                <w:top w:val="none" w:sz="0" w:space="0" w:color="auto"/>
                <w:left w:val="none" w:sz="0" w:space="0" w:color="auto"/>
                <w:bottom w:val="none" w:sz="0" w:space="0" w:color="auto"/>
                <w:right w:val="none" w:sz="0" w:space="0" w:color="auto"/>
              </w:divBdr>
            </w:div>
          </w:divsChild>
        </w:div>
        <w:div w:id="270166533">
          <w:marLeft w:val="0"/>
          <w:marRight w:val="0"/>
          <w:marTop w:val="0"/>
          <w:marBottom w:val="0"/>
          <w:divBdr>
            <w:top w:val="none" w:sz="0" w:space="0" w:color="auto"/>
            <w:left w:val="none" w:sz="0" w:space="0" w:color="auto"/>
            <w:bottom w:val="none" w:sz="0" w:space="0" w:color="auto"/>
            <w:right w:val="none" w:sz="0" w:space="0" w:color="auto"/>
          </w:divBdr>
          <w:divsChild>
            <w:div w:id="12273426">
              <w:marLeft w:val="0"/>
              <w:marRight w:val="0"/>
              <w:marTop w:val="0"/>
              <w:marBottom w:val="0"/>
              <w:divBdr>
                <w:top w:val="none" w:sz="0" w:space="0" w:color="auto"/>
                <w:left w:val="none" w:sz="0" w:space="0" w:color="auto"/>
                <w:bottom w:val="none" w:sz="0" w:space="0" w:color="auto"/>
                <w:right w:val="none" w:sz="0" w:space="0" w:color="auto"/>
              </w:divBdr>
            </w:div>
          </w:divsChild>
        </w:div>
        <w:div w:id="330763477">
          <w:marLeft w:val="0"/>
          <w:marRight w:val="0"/>
          <w:marTop w:val="0"/>
          <w:marBottom w:val="0"/>
          <w:divBdr>
            <w:top w:val="none" w:sz="0" w:space="0" w:color="auto"/>
            <w:left w:val="none" w:sz="0" w:space="0" w:color="auto"/>
            <w:bottom w:val="none" w:sz="0" w:space="0" w:color="auto"/>
            <w:right w:val="none" w:sz="0" w:space="0" w:color="auto"/>
          </w:divBdr>
          <w:divsChild>
            <w:div w:id="724988359">
              <w:marLeft w:val="0"/>
              <w:marRight w:val="0"/>
              <w:marTop w:val="0"/>
              <w:marBottom w:val="0"/>
              <w:divBdr>
                <w:top w:val="none" w:sz="0" w:space="0" w:color="auto"/>
                <w:left w:val="none" w:sz="0" w:space="0" w:color="auto"/>
                <w:bottom w:val="none" w:sz="0" w:space="0" w:color="auto"/>
                <w:right w:val="none" w:sz="0" w:space="0" w:color="auto"/>
              </w:divBdr>
            </w:div>
          </w:divsChild>
        </w:div>
        <w:div w:id="469058843">
          <w:marLeft w:val="0"/>
          <w:marRight w:val="0"/>
          <w:marTop w:val="0"/>
          <w:marBottom w:val="0"/>
          <w:divBdr>
            <w:top w:val="none" w:sz="0" w:space="0" w:color="auto"/>
            <w:left w:val="none" w:sz="0" w:space="0" w:color="auto"/>
            <w:bottom w:val="none" w:sz="0" w:space="0" w:color="auto"/>
            <w:right w:val="none" w:sz="0" w:space="0" w:color="auto"/>
          </w:divBdr>
          <w:divsChild>
            <w:div w:id="956788658">
              <w:marLeft w:val="0"/>
              <w:marRight w:val="0"/>
              <w:marTop w:val="0"/>
              <w:marBottom w:val="0"/>
              <w:divBdr>
                <w:top w:val="none" w:sz="0" w:space="0" w:color="auto"/>
                <w:left w:val="none" w:sz="0" w:space="0" w:color="auto"/>
                <w:bottom w:val="none" w:sz="0" w:space="0" w:color="auto"/>
                <w:right w:val="none" w:sz="0" w:space="0" w:color="auto"/>
              </w:divBdr>
            </w:div>
          </w:divsChild>
        </w:div>
        <w:div w:id="484470516">
          <w:marLeft w:val="0"/>
          <w:marRight w:val="0"/>
          <w:marTop w:val="0"/>
          <w:marBottom w:val="0"/>
          <w:divBdr>
            <w:top w:val="none" w:sz="0" w:space="0" w:color="auto"/>
            <w:left w:val="none" w:sz="0" w:space="0" w:color="auto"/>
            <w:bottom w:val="none" w:sz="0" w:space="0" w:color="auto"/>
            <w:right w:val="none" w:sz="0" w:space="0" w:color="auto"/>
          </w:divBdr>
          <w:divsChild>
            <w:div w:id="122817584">
              <w:marLeft w:val="0"/>
              <w:marRight w:val="0"/>
              <w:marTop w:val="0"/>
              <w:marBottom w:val="0"/>
              <w:divBdr>
                <w:top w:val="none" w:sz="0" w:space="0" w:color="auto"/>
                <w:left w:val="none" w:sz="0" w:space="0" w:color="auto"/>
                <w:bottom w:val="none" w:sz="0" w:space="0" w:color="auto"/>
                <w:right w:val="none" w:sz="0" w:space="0" w:color="auto"/>
              </w:divBdr>
            </w:div>
          </w:divsChild>
        </w:div>
        <w:div w:id="552817313">
          <w:marLeft w:val="0"/>
          <w:marRight w:val="0"/>
          <w:marTop w:val="0"/>
          <w:marBottom w:val="0"/>
          <w:divBdr>
            <w:top w:val="none" w:sz="0" w:space="0" w:color="auto"/>
            <w:left w:val="none" w:sz="0" w:space="0" w:color="auto"/>
            <w:bottom w:val="none" w:sz="0" w:space="0" w:color="auto"/>
            <w:right w:val="none" w:sz="0" w:space="0" w:color="auto"/>
          </w:divBdr>
          <w:divsChild>
            <w:div w:id="447238551">
              <w:marLeft w:val="0"/>
              <w:marRight w:val="0"/>
              <w:marTop w:val="0"/>
              <w:marBottom w:val="0"/>
              <w:divBdr>
                <w:top w:val="none" w:sz="0" w:space="0" w:color="auto"/>
                <w:left w:val="none" w:sz="0" w:space="0" w:color="auto"/>
                <w:bottom w:val="none" w:sz="0" w:space="0" w:color="auto"/>
                <w:right w:val="none" w:sz="0" w:space="0" w:color="auto"/>
              </w:divBdr>
            </w:div>
          </w:divsChild>
        </w:div>
        <w:div w:id="692802849">
          <w:marLeft w:val="0"/>
          <w:marRight w:val="0"/>
          <w:marTop w:val="0"/>
          <w:marBottom w:val="0"/>
          <w:divBdr>
            <w:top w:val="none" w:sz="0" w:space="0" w:color="auto"/>
            <w:left w:val="none" w:sz="0" w:space="0" w:color="auto"/>
            <w:bottom w:val="none" w:sz="0" w:space="0" w:color="auto"/>
            <w:right w:val="none" w:sz="0" w:space="0" w:color="auto"/>
          </w:divBdr>
          <w:divsChild>
            <w:div w:id="494959419">
              <w:marLeft w:val="0"/>
              <w:marRight w:val="0"/>
              <w:marTop w:val="0"/>
              <w:marBottom w:val="0"/>
              <w:divBdr>
                <w:top w:val="none" w:sz="0" w:space="0" w:color="auto"/>
                <w:left w:val="none" w:sz="0" w:space="0" w:color="auto"/>
                <w:bottom w:val="none" w:sz="0" w:space="0" w:color="auto"/>
                <w:right w:val="none" w:sz="0" w:space="0" w:color="auto"/>
              </w:divBdr>
            </w:div>
          </w:divsChild>
        </w:div>
        <w:div w:id="855923072">
          <w:marLeft w:val="0"/>
          <w:marRight w:val="0"/>
          <w:marTop w:val="0"/>
          <w:marBottom w:val="0"/>
          <w:divBdr>
            <w:top w:val="none" w:sz="0" w:space="0" w:color="auto"/>
            <w:left w:val="none" w:sz="0" w:space="0" w:color="auto"/>
            <w:bottom w:val="none" w:sz="0" w:space="0" w:color="auto"/>
            <w:right w:val="none" w:sz="0" w:space="0" w:color="auto"/>
          </w:divBdr>
          <w:divsChild>
            <w:div w:id="287397325">
              <w:marLeft w:val="0"/>
              <w:marRight w:val="0"/>
              <w:marTop w:val="0"/>
              <w:marBottom w:val="0"/>
              <w:divBdr>
                <w:top w:val="none" w:sz="0" w:space="0" w:color="auto"/>
                <w:left w:val="none" w:sz="0" w:space="0" w:color="auto"/>
                <w:bottom w:val="none" w:sz="0" w:space="0" w:color="auto"/>
                <w:right w:val="none" w:sz="0" w:space="0" w:color="auto"/>
              </w:divBdr>
            </w:div>
          </w:divsChild>
        </w:div>
        <w:div w:id="975992384">
          <w:marLeft w:val="0"/>
          <w:marRight w:val="0"/>
          <w:marTop w:val="0"/>
          <w:marBottom w:val="0"/>
          <w:divBdr>
            <w:top w:val="none" w:sz="0" w:space="0" w:color="auto"/>
            <w:left w:val="none" w:sz="0" w:space="0" w:color="auto"/>
            <w:bottom w:val="none" w:sz="0" w:space="0" w:color="auto"/>
            <w:right w:val="none" w:sz="0" w:space="0" w:color="auto"/>
          </w:divBdr>
          <w:divsChild>
            <w:div w:id="1421871543">
              <w:marLeft w:val="0"/>
              <w:marRight w:val="0"/>
              <w:marTop w:val="0"/>
              <w:marBottom w:val="0"/>
              <w:divBdr>
                <w:top w:val="none" w:sz="0" w:space="0" w:color="auto"/>
                <w:left w:val="none" w:sz="0" w:space="0" w:color="auto"/>
                <w:bottom w:val="none" w:sz="0" w:space="0" w:color="auto"/>
                <w:right w:val="none" w:sz="0" w:space="0" w:color="auto"/>
              </w:divBdr>
            </w:div>
          </w:divsChild>
        </w:div>
        <w:div w:id="1173106895">
          <w:marLeft w:val="0"/>
          <w:marRight w:val="0"/>
          <w:marTop w:val="0"/>
          <w:marBottom w:val="0"/>
          <w:divBdr>
            <w:top w:val="none" w:sz="0" w:space="0" w:color="auto"/>
            <w:left w:val="none" w:sz="0" w:space="0" w:color="auto"/>
            <w:bottom w:val="none" w:sz="0" w:space="0" w:color="auto"/>
            <w:right w:val="none" w:sz="0" w:space="0" w:color="auto"/>
          </w:divBdr>
          <w:divsChild>
            <w:div w:id="2023894338">
              <w:marLeft w:val="0"/>
              <w:marRight w:val="0"/>
              <w:marTop w:val="0"/>
              <w:marBottom w:val="0"/>
              <w:divBdr>
                <w:top w:val="none" w:sz="0" w:space="0" w:color="auto"/>
                <w:left w:val="none" w:sz="0" w:space="0" w:color="auto"/>
                <w:bottom w:val="none" w:sz="0" w:space="0" w:color="auto"/>
                <w:right w:val="none" w:sz="0" w:space="0" w:color="auto"/>
              </w:divBdr>
            </w:div>
          </w:divsChild>
        </w:div>
        <w:div w:id="1195458682">
          <w:marLeft w:val="0"/>
          <w:marRight w:val="0"/>
          <w:marTop w:val="0"/>
          <w:marBottom w:val="0"/>
          <w:divBdr>
            <w:top w:val="none" w:sz="0" w:space="0" w:color="auto"/>
            <w:left w:val="none" w:sz="0" w:space="0" w:color="auto"/>
            <w:bottom w:val="none" w:sz="0" w:space="0" w:color="auto"/>
            <w:right w:val="none" w:sz="0" w:space="0" w:color="auto"/>
          </w:divBdr>
          <w:divsChild>
            <w:div w:id="1818037120">
              <w:marLeft w:val="0"/>
              <w:marRight w:val="0"/>
              <w:marTop w:val="0"/>
              <w:marBottom w:val="0"/>
              <w:divBdr>
                <w:top w:val="none" w:sz="0" w:space="0" w:color="auto"/>
                <w:left w:val="none" w:sz="0" w:space="0" w:color="auto"/>
                <w:bottom w:val="none" w:sz="0" w:space="0" w:color="auto"/>
                <w:right w:val="none" w:sz="0" w:space="0" w:color="auto"/>
              </w:divBdr>
            </w:div>
          </w:divsChild>
        </w:div>
        <w:div w:id="1245607453">
          <w:marLeft w:val="0"/>
          <w:marRight w:val="0"/>
          <w:marTop w:val="0"/>
          <w:marBottom w:val="0"/>
          <w:divBdr>
            <w:top w:val="none" w:sz="0" w:space="0" w:color="auto"/>
            <w:left w:val="none" w:sz="0" w:space="0" w:color="auto"/>
            <w:bottom w:val="none" w:sz="0" w:space="0" w:color="auto"/>
            <w:right w:val="none" w:sz="0" w:space="0" w:color="auto"/>
          </w:divBdr>
          <w:divsChild>
            <w:div w:id="430510940">
              <w:marLeft w:val="0"/>
              <w:marRight w:val="0"/>
              <w:marTop w:val="0"/>
              <w:marBottom w:val="0"/>
              <w:divBdr>
                <w:top w:val="none" w:sz="0" w:space="0" w:color="auto"/>
                <w:left w:val="none" w:sz="0" w:space="0" w:color="auto"/>
                <w:bottom w:val="none" w:sz="0" w:space="0" w:color="auto"/>
                <w:right w:val="none" w:sz="0" w:space="0" w:color="auto"/>
              </w:divBdr>
            </w:div>
          </w:divsChild>
        </w:div>
        <w:div w:id="1358307560">
          <w:marLeft w:val="0"/>
          <w:marRight w:val="0"/>
          <w:marTop w:val="0"/>
          <w:marBottom w:val="0"/>
          <w:divBdr>
            <w:top w:val="none" w:sz="0" w:space="0" w:color="auto"/>
            <w:left w:val="none" w:sz="0" w:space="0" w:color="auto"/>
            <w:bottom w:val="none" w:sz="0" w:space="0" w:color="auto"/>
            <w:right w:val="none" w:sz="0" w:space="0" w:color="auto"/>
          </w:divBdr>
          <w:divsChild>
            <w:div w:id="662391111">
              <w:marLeft w:val="0"/>
              <w:marRight w:val="0"/>
              <w:marTop w:val="0"/>
              <w:marBottom w:val="0"/>
              <w:divBdr>
                <w:top w:val="none" w:sz="0" w:space="0" w:color="auto"/>
                <w:left w:val="none" w:sz="0" w:space="0" w:color="auto"/>
                <w:bottom w:val="none" w:sz="0" w:space="0" w:color="auto"/>
                <w:right w:val="none" w:sz="0" w:space="0" w:color="auto"/>
              </w:divBdr>
            </w:div>
          </w:divsChild>
        </w:div>
        <w:div w:id="1440370131">
          <w:marLeft w:val="0"/>
          <w:marRight w:val="0"/>
          <w:marTop w:val="0"/>
          <w:marBottom w:val="0"/>
          <w:divBdr>
            <w:top w:val="none" w:sz="0" w:space="0" w:color="auto"/>
            <w:left w:val="none" w:sz="0" w:space="0" w:color="auto"/>
            <w:bottom w:val="none" w:sz="0" w:space="0" w:color="auto"/>
            <w:right w:val="none" w:sz="0" w:space="0" w:color="auto"/>
          </w:divBdr>
          <w:divsChild>
            <w:div w:id="1730103930">
              <w:marLeft w:val="0"/>
              <w:marRight w:val="0"/>
              <w:marTop w:val="0"/>
              <w:marBottom w:val="0"/>
              <w:divBdr>
                <w:top w:val="none" w:sz="0" w:space="0" w:color="auto"/>
                <w:left w:val="none" w:sz="0" w:space="0" w:color="auto"/>
                <w:bottom w:val="none" w:sz="0" w:space="0" w:color="auto"/>
                <w:right w:val="none" w:sz="0" w:space="0" w:color="auto"/>
              </w:divBdr>
            </w:div>
          </w:divsChild>
        </w:div>
        <w:div w:id="1459449411">
          <w:marLeft w:val="0"/>
          <w:marRight w:val="0"/>
          <w:marTop w:val="0"/>
          <w:marBottom w:val="0"/>
          <w:divBdr>
            <w:top w:val="none" w:sz="0" w:space="0" w:color="auto"/>
            <w:left w:val="none" w:sz="0" w:space="0" w:color="auto"/>
            <w:bottom w:val="none" w:sz="0" w:space="0" w:color="auto"/>
            <w:right w:val="none" w:sz="0" w:space="0" w:color="auto"/>
          </w:divBdr>
          <w:divsChild>
            <w:div w:id="1835753487">
              <w:marLeft w:val="0"/>
              <w:marRight w:val="0"/>
              <w:marTop w:val="0"/>
              <w:marBottom w:val="0"/>
              <w:divBdr>
                <w:top w:val="none" w:sz="0" w:space="0" w:color="auto"/>
                <w:left w:val="none" w:sz="0" w:space="0" w:color="auto"/>
                <w:bottom w:val="none" w:sz="0" w:space="0" w:color="auto"/>
                <w:right w:val="none" w:sz="0" w:space="0" w:color="auto"/>
              </w:divBdr>
            </w:div>
          </w:divsChild>
        </w:div>
        <w:div w:id="1526089966">
          <w:marLeft w:val="0"/>
          <w:marRight w:val="0"/>
          <w:marTop w:val="0"/>
          <w:marBottom w:val="0"/>
          <w:divBdr>
            <w:top w:val="none" w:sz="0" w:space="0" w:color="auto"/>
            <w:left w:val="none" w:sz="0" w:space="0" w:color="auto"/>
            <w:bottom w:val="none" w:sz="0" w:space="0" w:color="auto"/>
            <w:right w:val="none" w:sz="0" w:space="0" w:color="auto"/>
          </w:divBdr>
          <w:divsChild>
            <w:div w:id="263195160">
              <w:marLeft w:val="0"/>
              <w:marRight w:val="0"/>
              <w:marTop w:val="0"/>
              <w:marBottom w:val="0"/>
              <w:divBdr>
                <w:top w:val="none" w:sz="0" w:space="0" w:color="auto"/>
                <w:left w:val="none" w:sz="0" w:space="0" w:color="auto"/>
                <w:bottom w:val="none" w:sz="0" w:space="0" w:color="auto"/>
                <w:right w:val="none" w:sz="0" w:space="0" w:color="auto"/>
              </w:divBdr>
            </w:div>
            <w:div w:id="1485661991">
              <w:marLeft w:val="0"/>
              <w:marRight w:val="0"/>
              <w:marTop w:val="0"/>
              <w:marBottom w:val="0"/>
              <w:divBdr>
                <w:top w:val="none" w:sz="0" w:space="0" w:color="auto"/>
                <w:left w:val="none" w:sz="0" w:space="0" w:color="auto"/>
                <w:bottom w:val="none" w:sz="0" w:space="0" w:color="auto"/>
                <w:right w:val="none" w:sz="0" w:space="0" w:color="auto"/>
              </w:divBdr>
            </w:div>
          </w:divsChild>
        </w:div>
        <w:div w:id="1532184101">
          <w:marLeft w:val="0"/>
          <w:marRight w:val="0"/>
          <w:marTop w:val="0"/>
          <w:marBottom w:val="0"/>
          <w:divBdr>
            <w:top w:val="none" w:sz="0" w:space="0" w:color="auto"/>
            <w:left w:val="none" w:sz="0" w:space="0" w:color="auto"/>
            <w:bottom w:val="none" w:sz="0" w:space="0" w:color="auto"/>
            <w:right w:val="none" w:sz="0" w:space="0" w:color="auto"/>
          </w:divBdr>
          <w:divsChild>
            <w:div w:id="437140370">
              <w:marLeft w:val="0"/>
              <w:marRight w:val="0"/>
              <w:marTop w:val="0"/>
              <w:marBottom w:val="0"/>
              <w:divBdr>
                <w:top w:val="none" w:sz="0" w:space="0" w:color="auto"/>
                <w:left w:val="none" w:sz="0" w:space="0" w:color="auto"/>
                <w:bottom w:val="none" w:sz="0" w:space="0" w:color="auto"/>
                <w:right w:val="none" w:sz="0" w:space="0" w:color="auto"/>
              </w:divBdr>
            </w:div>
            <w:div w:id="1679697938">
              <w:marLeft w:val="0"/>
              <w:marRight w:val="0"/>
              <w:marTop w:val="0"/>
              <w:marBottom w:val="0"/>
              <w:divBdr>
                <w:top w:val="none" w:sz="0" w:space="0" w:color="auto"/>
                <w:left w:val="none" w:sz="0" w:space="0" w:color="auto"/>
                <w:bottom w:val="none" w:sz="0" w:space="0" w:color="auto"/>
                <w:right w:val="none" w:sz="0" w:space="0" w:color="auto"/>
              </w:divBdr>
            </w:div>
          </w:divsChild>
        </w:div>
        <w:div w:id="1540822438">
          <w:marLeft w:val="0"/>
          <w:marRight w:val="0"/>
          <w:marTop w:val="0"/>
          <w:marBottom w:val="0"/>
          <w:divBdr>
            <w:top w:val="none" w:sz="0" w:space="0" w:color="auto"/>
            <w:left w:val="none" w:sz="0" w:space="0" w:color="auto"/>
            <w:bottom w:val="none" w:sz="0" w:space="0" w:color="auto"/>
            <w:right w:val="none" w:sz="0" w:space="0" w:color="auto"/>
          </w:divBdr>
          <w:divsChild>
            <w:div w:id="1781410908">
              <w:marLeft w:val="0"/>
              <w:marRight w:val="0"/>
              <w:marTop w:val="0"/>
              <w:marBottom w:val="0"/>
              <w:divBdr>
                <w:top w:val="none" w:sz="0" w:space="0" w:color="auto"/>
                <w:left w:val="none" w:sz="0" w:space="0" w:color="auto"/>
                <w:bottom w:val="none" w:sz="0" w:space="0" w:color="auto"/>
                <w:right w:val="none" w:sz="0" w:space="0" w:color="auto"/>
              </w:divBdr>
            </w:div>
          </w:divsChild>
        </w:div>
        <w:div w:id="1944263972">
          <w:marLeft w:val="0"/>
          <w:marRight w:val="0"/>
          <w:marTop w:val="0"/>
          <w:marBottom w:val="0"/>
          <w:divBdr>
            <w:top w:val="none" w:sz="0" w:space="0" w:color="auto"/>
            <w:left w:val="none" w:sz="0" w:space="0" w:color="auto"/>
            <w:bottom w:val="none" w:sz="0" w:space="0" w:color="auto"/>
            <w:right w:val="none" w:sz="0" w:space="0" w:color="auto"/>
          </w:divBdr>
          <w:divsChild>
            <w:div w:id="949051231">
              <w:marLeft w:val="0"/>
              <w:marRight w:val="0"/>
              <w:marTop w:val="0"/>
              <w:marBottom w:val="0"/>
              <w:divBdr>
                <w:top w:val="none" w:sz="0" w:space="0" w:color="auto"/>
                <w:left w:val="none" w:sz="0" w:space="0" w:color="auto"/>
                <w:bottom w:val="none" w:sz="0" w:space="0" w:color="auto"/>
                <w:right w:val="none" w:sz="0" w:space="0" w:color="auto"/>
              </w:divBdr>
            </w:div>
          </w:divsChild>
        </w:div>
        <w:div w:id="2101947946">
          <w:marLeft w:val="0"/>
          <w:marRight w:val="0"/>
          <w:marTop w:val="0"/>
          <w:marBottom w:val="0"/>
          <w:divBdr>
            <w:top w:val="none" w:sz="0" w:space="0" w:color="auto"/>
            <w:left w:val="none" w:sz="0" w:space="0" w:color="auto"/>
            <w:bottom w:val="none" w:sz="0" w:space="0" w:color="auto"/>
            <w:right w:val="none" w:sz="0" w:space="0" w:color="auto"/>
          </w:divBdr>
          <w:divsChild>
            <w:div w:id="109801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79133">
      <w:bodyDiv w:val="1"/>
      <w:marLeft w:val="0"/>
      <w:marRight w:val="0"/>
      <w:marTop w:val="0"/>
      <w:marBottom w:val="0"/>
      <w:divBdr>
        <w:top w:val="none" w:sz="0" w:space="0" w:color="auto"/>
        <w:left w:val="none" w:sz="0" w:space="0" w:color="auto"/>
        <w:bottom w:val="none" w:sz="0" w:space="0" w:color="auto"/>
        <w:right w:val="none" w:sz="0" w:space="0" w:color="auto"/>
      </w:divBdr>
      <w:divsChild>
        <w:div w:id="913323535">
          <w:marLeft w:val="0"/>
          <w:marRight w:val="0"/>
          <w:marTop w:val="0"/>
          <w:marBottom w:val="0"/>
          <w:divBdr>
            <w:top w:val="none" w:sz="0" w:space="0" w:color="auto"/>
            <w:left w:val="none" w:sz="0" w:space="0" w:color="auto"/>
            <w:bottom w:val="none" w:sz="0" w:space="0" w:color="auto"/>
            <w:right w:val="none" w:sz="0" w:space="0" w:color="auto"/>
          </w:divBdr>
        </w:div>
        <w:div w:id="1653488265">
          <w:marLeft w:val="0"/>
          <w:marRight w:val="0"/>
          <w:marTop w:val="0"/>
          <w:marBottom w:val="0"/>
          <w:divBdr>
            <w:top w:val="none" w:sz="0" w:space="0" w:color="auto"/>
            <w:left w:val="none" w:sz="0" w:space="0" w:color="auto"/>
            <w:bottom w:val="none" w:sz="0" w:space="0" w:color="auto"/>
            <w:right w:val="none" w:sz="0" w:space="0" w:color="auto"/>
          </w:divBdr>
          <w:divsChild>
            <w:div w:id="319502062">
              <w:marLeft w:val="0"/>
              <w:marRight w:val="0"/>
              <w:marTop w:val="30"/>
              <w:marBottom w:val="30"/>
              <w:divBdr>
                <w:top w:val="none" w:sz="0" w:space="0" w:color="auto"/>
                <w:left w:val="none" w:sz="0" w:space="0" w:color="auto"/>
                <w:bottom w:val="none" w:sz="0" w:space="0" w:color="auto"/>
                <w:right w:val="none" w:sz="0" w:space="0" w:color="auto"/>
              </w:divBdr>
              <w:divsChild>
                <w:div w:id="696273718">
                  <w:marLeft w:val="0"/>
                  <w:marRight w:val="0"/>
                  <w:marTop w:val="0"/>
                  <w:marBottom w:val="0"/>
                  <w:divBdr>
                    <w:top w:val="none" w:sz="0" w:space="0" w:color="auto"/>
                    <w:left w:val="none" w:sz="0" w:space="0" w:color="auto"/>
                    <w:bottom w:val="none" w:sz="0" w:space="0" w:color="auto"/>
                    <w:right w:val="none" w:sz="0" w:space="0" w:color="auto"/>
                  </w:divBdr>
                  <w:divsChild>
                    <w:div w:id="355040733">
                      <w:marLeft w:val="0"/>
                      <w:marRight w:val="0"/>
                      <w:marTop w:val="0"/>
                      <w:marBottom w:val="0"/>
                      <w:divBdr>
                        <w:top w:val="none" w:sz="0" w:space="0" w:color="auto"/>
                        <w:left w:val="none" w:sz="0" w:space="0" w:color="auto"/>
                        <w:bottom w:val="none" w:sz="0" w:space="0" w:color="auto"/>
                        <w:right w:val="none" w:sz="0" w:space="0" w:color="auto"/>
                      </w:divBdr>
                    </w:div>
                  </w:divsChild>
                </w:div>
                <w:div w:id="917597432">
                  <w:marLeft w:val="0"/>
                  <w:marRight w:val="0"/>
                  <w:marTop w:val="0"/>
                  <w:marBottom w:val="0"/>
                  <w:divBdr>
                    <w:top w:val="none" w:sz="0" w:space="0" w:color="auto"/>
                    <w:left w:val="none" w:sz="0" w:space="0" w:color="auto"/>
                    <w:bottom w:val="none" w:sz="0" w:space="0" w:color="auto"/>
                    <w:right w:val="none" w:sz="0" w:space="0" w:color="auto"/>
                  </w:divBdr>
                  <w:divsChild>
                    <w:div w:id="1923220008">
                      <w:marLeft w:val="0"/>
                      <w:marRight w:val="0"/>
                      <w:marTop w:val="0"/>
                      <w:marBottom w:val="0"/>
                      <w:divBdr>
                        <w:top w:val="none" w:sz="0" w:space="0" w:color="auto"/>
                        <w:left w:val="none" w:sz="0" w:space="0" w:color="auto"/>
                        <w:bottom w:val="none" w:sz="0" w:space="0" w:color="auto"/>
                        <w:right w:val="none" w:sz="0" w:space="0" w:color="auto"/>
                      </w:divBdr>
                    </w:div>
                  </w:divsChild>
                </w:div>
                <w:div w:id="1286542090">
                  <w:marLeft w:val="0"/>
                  <w:marRight w:val="0"/>
                  <w:marTop w:val="0"/>
                  <w:marBottom w:val="0"/>
                  <w:divBdr>
                    <w:top w:val="none" w:sz="0" w:space="0" w:color="auto"/>
                    <w:left w:val="none" w:sz="0" w:space="0" w:color="auto"/>
                    <w:bottom w:val="none" w:sz="0" w:space="0" w:color="auto"/>
                    <w:right w:val="none" w:sz="0" w:space="0" w:color="auto"/>
                  </w:divBdr>
                  <w:divsChild>
                    <w:div w:id="1018195180">
                      <w:marLeft w:val="0"/>
                      <w:marRight w:val="0"/>
                      <w:marTop w:val="0"/>
                      <w:marBottom w:val="0"/>
                      <w:divBdr>
                        <w:top w:val="none" w:sz="0" w:space="0" w:color="auto"/>
                        <w:left w:val="none" w:sz="0" w:space="0" w:color="auto"/>
                        <w:bottom w:val="none" w:sz="0" w:space="0" w:color="auto"/>
                        <w:right w:val="none" w:sz="0" w:space="0" w:color="auto"/>
                      </w:divBdr>
                    </w:div>
                  </w:divsChild>
                </w:div>
                <w:div w:id="1425763072">
                  <w:marLeft w:val="0"/>
                  <w:marRight w:val="0"/>
                  <w:marTop w:val="0"/>
                  <w:marBottom w:val="0"/>
                  <w:divBdr>
                    <w:top w:val="none" w:sz="0" w:space="0" w:color="auto"/>
                    <w:left w:val="none" w:sz="0" w:space="0" w:color="auto"/>
                    <w:bottom w:val="none" w:sz="0" w:space="0" w:color="auto"/>
                    <w:right w:val="none" w:sz="0" w:space="0" w:color="auto"/>
                  </w:divBdr>
                  <w:divsChild>
                    <w:div w:id="64304910">
                      <w:marLeft w:val="0"/>
                      <w:marRight w:val="0"/>
                      <w:marTop w:val="0"/>
                      <w:marBottom w:val="0"/>
                      <w:divBdr>
                        <w:top w:val="none" w:sz="0" w:space="0" w:color="auto"/>
                        <w:left w:val="none" w:sz="0" w:space="0" w:color="auto"/>
                        <w:bottom w:val="none" w:sz="0" w:space="0" w:color="auto"/>
                        <w:right w:val="none" w:sz="0" w:space="0" w:color="auto"/>
                      </w:divBdr>
                    </w:div>
                    <w:div w:id="602109625">
                      <w:marLeft w:val="0"/>
                      <w:marRight w:val="0"/>
                      <w:marTop w:val="0"/>
                      <w:marBottom w:val="0"/>
                      <w:divBdr>
                        <w:top w:val="none" w:sz="0" w:space="0" w:color="auto"/>
                        <w:left w:val="none" w:sz="0" w:space="0" w:color="auto"/>
                        <w:bottom w:val="none" w:sz="0" w:space="0" w:color="auto"/>
                        <w:right w:val="none" w:sz="0" w:space="0" w:color="auto"/>
                      </w:divBdr>
                    </w:div>
                  </w:divsChild>
                </w:div>
                <w:div w:id="1770198162">
                  <w:marLeft w:val="0"/>
                  <w:marRight w:val="0"/>
                  <w:marTop w:val="0"/>
                  <w:marBottom w:val="0"/>
                  <w:divBdr>
                    <w:top w:val="none" w:sz="0" w:space="0" w:color="auto"/>
                    <w:left w:val="none" w:sz="0" w:space="0" w:color="auto"/>
                    <w:bottom w:val="none" w:sz="0" w:space="0" w:color="auto"/>
                    <w:right w:val="none" w:sz="0" w:space="0" w:color="auto"/>
                  </w:divBdr>
                  <w:divsChild>
                    <w:div w:id="390547247">
                      <w:marLeft w:val="0"/>
                      <w:marRight w:val="0"/>
                      <w:marTop w:val="0"/>
                      <w:marBottom w:val="0"/>
                      <w:divBdr>
                        <w:top w:val="none" w:sz="0" w:space="0" w:color="auto"/>
                        <w:left w:val="none" w:sz="0" w:space="0" w:color="auto"/>
                        <w:bottom w:val="none" w:sz="0" w:space="0" w:color="auto"/>
                        <w:right w:val="none" w:sz="0" w:space="0" w:color="auto"/>
                      </w:divBdr>
                    </w:div>
                  </w:divsChild>
                </w:div>
                <w:div w:id="1815685036">
                  <w:marLeft w:val="0"/>
                  <w:marRight w:val="0"/>
                  <w:marTop w:val="0"/>
                  <w:marBottom w:val="0"/>
                  <w:divBdr>
                    <w:top w:val="none" w:sz="0" w:space="0" w:color="auto"/>
                    <w:left w:val="none" w:sz="0" w:space="0" w:color="auto"/>
                    <w:bottom w:val="none" w:sz="0" w:space="0" w:color="auto"/>
                    <w:right w:val="none" w:sz="0" w:space="0" w:color="auto"/>
                  </w:divBdr>
                  <w:divsChild>
                    <w:div w:id="185495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619065">
      <w:bodyDiv w:val="1"/>
      <w:marLeft w:val="0"/>
      <w:marRight w:val="0"/>
      <w:marTop w:val="0"/>
      <w:marBottom w:val="0"/>
      <w:divBdr>
        <w:top w:val="none" w:sz="0" w:space="0" w:color="auto"/>
        <w:left w:val="none" w:sz="0" w:space="0" w:color="auto"/>
        <w:bottom w:val="none" w:sz="0" w:space="0" w:color="auto"/>
        <w:right w:val="none" w:sz="0" w:space="0" w:color="auto"/>
      </w:divBdr>
      <w:divsChild>
        <w:div w:id="178274156">
          <w:marLeft w:val="0"/>
          <w:marRight w:val="0"/>
          <w:marTop w:val="0"/>
          <w:marBottom w:val="0"/>
          <w:divBdr>
            <w:top w:val="none" w:sz="0" w:space="0" w:color="auto"/>
            <w:left w:val="none" w:sz="0" w:space="0" w:color="auto"/>
            <w:bottom w:val="none" w:sz="0" w:space="0" w:color="auto"/>
            <w:right w:val="none" w:sz="0" w:space="0" w:color="auto"/>
          </w:divBdr>
          <w:divsChild>
            <w:div w:id="1730302478">
              <w:marLeft w:val="0"/>
              <w:marRight w:val="0"/>
              <w:marTop w:val="0"/>
              <w:marBottom w:val="0"/>
              <w:divBdr>
                <w:top w:val="none" w:sz="0" w:space="0" w:color="auto"/>
                <w:left w:val="none" w:sz="0" w:space="0" w:color="auto"/>
                <w:bottom w:val="none" w:sz="0" w:space="0" w:color="auto"/>
                <w:right w:val="none" w:sz="0" w:space="0" w:color="auto"/>
              </w:divBdr>
            </w:div>
          </w:divsChild>
        </w:div>
        <w:div w:id="257717209">
          <w:marLeft w:val="0"/>
          <w:marRight w:val="0"/>
          <w:marTop w:val="0"/>
          <w:marBottom w:val="0"/>
          <w:divBdr>
            <w:top w:val="none" w:sz="0" w:space="0" w:color="auto"/>
            <w:left w:val="none" w:sz="0" w:space="0" w:color="auto"/>
            <w:bottom w:val="none" w:sz="0" w:space="0" w:color="auto"/>
            <w:right w:val="none" w:sz="0" w:space="0" w:color="auto"/>
          </w:divBdr>
          <w:divsChild>
            <w:div w:id="134228892">
              <w:marLeft w:val="0"/>
              <w:marRight w:val="0"/>
              <w:marTop w:val="0"/>
              <w:marBottom w:val="0"/>
              <w:divBdr>
                <w:top w:val="none" w:sz="0" w:space="0" w:color="auto"/>
                <w:left w:val="none" w:sz="0" w:space="0" w:color="auto"/>
                <w:bottom w:val="none" w:sz="0" w:space="0" w:color="auto"/>
                <w:right w:val="none" w:sz="0" w:space="0" w:color="auto"/>
              </w:divBdr>
            </w:div>
          </w:divsChild>
        </w:div>
        <w:div w:id="311951889">
          <w:marLeft w:val="0"/>
          <w:marRight w:val="0"/>
          <w:marTop w:val="0"/>
          <w:marBottom w:val="0"/>
          <w:divBdr>
            <w:top w:val="none" w:sz="0" w:space="0" w:color="auto"/>
            <w:left w:val="none" w:sz="0" w:space="0" w:color="auto"/>
            <w:bottom w:val="none" w:sz="0" w:space="0" w:color="auto"/>
            <w:right w:val="none" w:sz="0" w:space="0" w:color="auto"/>
          </w:divBdr>
          <w:divsChild>
            <w:div w:id="676464641">
              <w:marLeft w:val="0"/>
              <w:marRight w:val="0"/>
              <w:marTop w:val="0"/>
              <w:marBottom w:val="0"/>
              <w:divBdr>
                <w:top w:val="none" w:sz="0" w:space="0" w:color="auto"/>
                <w:left w:val="none" w:sz="0" w:space="0" w:color="auto"/>
                <w:bottom w:val="none" w:sz="0" w:space="0" w:color="auto"/>
                <w:right w:val="none" w:sz="0" w:space="0" w:color="auto"/>
              </w:divBdr>
            </w:div>
          </w:divsChild>
        </w:div>
        <w:div w:id="890070713">
          <w:marLeft w:val="0"/>
          <w:marRight w:val="0"/>
          <w:marTop w:val="0"/>
          <w:marBottom w:val="0"/>
          <w:divBdr>
            <w:top w:val="none" w:sz="0" w:space="0" w:color="auto"/>
            <w:left w:val="none" w:sz="0" w:space="0" w:color="auto"/>
            <w:bottom w:val="none" w:sz="0" w:space="0" w:color="auto"/>
            <w:right w:val="none" w:sz="0" w:space="0" w:color="auto"/>
          </w:divBdr>
          <w:divsChild>
            <w:div w:id="342166714">
              <w:marLeft w:val="0"/>
              <w:marRight w:val="0"/>
              <w:marTop w:val="0"/>
              <w:marBottom w:val="0"/>
              <w:divBdr>
                <w:top w:val="none" w:sz="0" w:space="0" w:color="auto"/>
                <w:left w:val="none" w:sz="0" w:space="0" w:color="auto"/>
                <w:bottom w:val="none" w:sz="0" w:space="0" w:color="auto"/>
                <w:right w:val="none" w:sz="0" w:space="0" w:color="auto"/>
              </w:divBdr>
            </w:div>
          </w:divsChild>
        </w:div>
        <w:div w:id="913587780">
          <w:marLeft w:val="0"/>
          <w:marRight w:val="0"/>
          <w:marTop w:val="0"/>
          <w:marBottom w:val="0"/>
          <w:divBdr>
            <w:top w:val="none" w:sz="0" w:space="0" w:color="auto"/>
            <w:left w:val="none" w:sz="0" w:space="0" w:color="auto"/>
            <w:bottom w:val="none" w:sz="0" w:space="0" w:color="auto"/>
            <w:right w:val="none" w:sz="0" w:space="0" w:color="auto"/>
          </w:divBdr>
          <w:divsChild>
            <w:div w:id="1487168844">
              <w:marLeft w:val="0"/>
              <w:marRight w:val="0"/>
              <w:marTop w:val="0"/>
              <w:marBottom w:val="0"/>
              <w:divBdr>
                <w:top w:val="none" w:sz="0" w:space="0" w:color="auto"/>
                <w:left w:val="none" w:sz="0" w:space="0" w:color="auto"/>
                <w:bottom w:val="none" w:sz="0" w:space="0" w:color="auto"/>
                <w:right w:val="none" w:sz="0" w:space="0" w:color="auto"/>
              </w:divBdr>
            </w:div>
          </w:divsChild>
        </w:div>
        <w:div w:id="1221818672">
          <w:marLeft w:val="0"/>
          <w:marRight w:val="0"/>
          <w:marTop w:val="0"/>
          <w:marBottom w:val="0"/>
          <w:divBdr>
            <w:top w:val="none" w:sz="0" w:space="0" w:color="auto"/>
            <w:left w:val="none" w:sz="0" w:space="0" w:color="auto"/>
            <w:bottom w:val="none" w:sz="0" w:space="0" w:color="auto"/>
            <w:right w:val="none" w:sz="0" w:space="0" w:color="auto"/>
          </w:divBdr>
          <w:divsChild>
            <w:div w:id="2050059203">
              <w:marLeft w:val="0"/>
              <w:marRight w:val="0"/>
              <w:marTop w:val="0"/>
              <w:marBottom w:val="0"/>
              <w:divBdr>
                <w:top w:val="none" w:sz="0" w:space="0" w:color="auto"/>
                <w:left w:val="none" w:sz="0" w:space="0" w:color="auto"/>
                <w:bottom w:val="none" w:sz="0" w:space="0" w:color="auto"/>
                <w:right w:val="none" w:sz="0" w:space="0" w:color="auto"/>
              </w:divBdr>
            </w:div>
          </w:divsChild>
        </w:div>
        <w:div w:id="1257715706">
          <w:marLeft w:val="0"/>
          <w:marRight w:val="0"/>
          <w:marTop w:val="0"/>
          <w:marBottom w:val="0"/>
          <w:divBdr>
            <w:top w:val="none" w:sz="0" w:space="0" w:color="auto"/>
            <w:left w:val="none" w:sz="0" w:space="0" w:color="auto"/>
            <w:bottom w:val="none" w:sz="0" w:space="0" w:color="auto"/>
            <w:right w:val="none" w:sz="0" w:space="0" w:color="auto"/>
          </w:divBdr>
          <w:divsChild>
            <w:div w:id="1001733343">
              <w:marLeft w:val="0"/>
              <w:marRight w:val="0"/>
              <w:marTop w:val="0"/>
              <w:marBottom w:val="0"/>
              <w:divBdr>
                <w:top w:val="none" w:sz="0" w:space="0" w:color="auto"/>
                <w:left w:val="none" w:sz="0" w:space="0" w:color="auto"/>
                <w:bottom w:val="none" w:sz="0" w:space="0" w:color="auto"/>
                <w:right w:val="none" w:sz="0" w:space="0" w:color="auto"/>
              </w:divBdr>
            </w:div>
          </w:divsChild>
        </w:div>
        <w:div w:id="1262758395">
          <w:marLeft w:val="0"/>
          <w:marRight w:val="0"/>
          <w:marTop w:val="0"/>
          <w:marBottom w:val="0"/>
          <w:divBdr>
            <w:top w:val="none" w:sz="0" w:space="0" w:color="auto"/>
            <w:left w:val="none" w:sz="0" w:space="0" w:color="auto"/>
            <w:bottom w:val="none" w:sz="0" w:space="0" w:color="auto"/>
            <w:right w:val="none" w:sz="0" w:space="0" w:color="auto"/>
          </w:divBdr>
          <w:divsChild>
            <w:div w:id="1882746616">
              <w:marLeft w:val="0"/>
              <w:marRight w:val="0"/>
              <w:marTop w:val="0"/>
              <w:marBottom w:val="0"/>
              <w:divBdr>
                <w:top w:val="none" w:sz="0" w:space="0" w:color="auto"/>
                <w:left w:val="none" w:sz="0" w:space="0" w:color="auto"/>
                <w:bottom w:val="none" w:sz="0" w:space="0" w:color="auto"/>
                <w:right w:val="none" w:sz="0" w:space="0" w:color="auto"/>
              </w:divBdr>
            </w:div>
          </w:divsChild>
        </w:div>
        <w:div w:id="1317564515">
          <w:marLeft w:val="0"/>
          <w:marRight w:val="0"/>
          <w:marTop w:val="0"/>
          <w:marBottom w:val="0"/>
          <w:divBdr>
            <w:top w:val="none" w:sz="0" w:space="0" w:color="auto"/>
            <w:left w:val="none" w:sz="0" w:space="0" w:color="auto"/>
            <w:bottom w:val="none" w:sz="0" w:space="0" w:color="auto"/>
            <w:right w:val="none" w:sz="0" w:space="0" w:color="auto"/>
          </w:divBdr>
          <w:divsChild>
            <w:div w:id="1309751635">
              <w:marLeft w:val="0"/>
              <w:marRight w:val="0"/>
              <w:marTop w:val="0"/>
              <w:marBottom w:val="0"/>
              <w:divBdr>
                <w:top w:val="none" w:sz="0" w:space="0" w:color="auto"/>
                <w:left w:val="none" w:sz="0" w:space="0" w:color="auto"/>
                <w:bottom w:val="none" w:sz="0" w:space="0" w:color="auto"/>
                <w:right w:val="none" w:sz="0" w:space="0" w:color="auto"/>
              </w:divBdr>
            </w:div>
          </w:divsChild>
        </w:div>
        <w:div w:id="1346636891">
          <w:marLeft w:val="0"/>
          <w:marRight w:val="0"/>
          <w:marTop w:val="0"/>
          <w:marBottom w:val="0"/>
          <w:divBdr>
            <w:top w:val="none" w:sz="0" w:space="0" w:color="auto"/>
            <w:left w:val="none" w:sz="0" w:space="0" w:color="auto"/>
            <w:bottom w:val="none" w:sz="0" w:space="0" w:color="auto"/>
            <w:right w:val="none" w:sz="0" w:space="0" w:color="auto"/>
          </w:divBdr>
          <w:divsChild>
            <w:div w:id="669528523">
              <w:marLeft w:val="0"/>
              <w:marRight w:val="0"/>
              <w:marTop w:val="0"/>
              <w:marBottom w:val="0"/>
              <w:divBdr>
                <w:top w:val="none" w:sz="0" w:space="0" w:color="auto"/>
                <w:left w:val="none" w:sz="0" w:space="0" w:color="auto"/>
                <w:bottom w:val="none" w:sz="0" w:space="0" w:color="auto"/>
                <w:right w:val="none" w:sz="0" w:space="0" w:color="auto"/>
              </w:divBdr>
            </w:div>
          </w:divsChild>
        </w:div>
        <w:div w:id="1492674012">
          <w:marLeft w:val="0"/>
          <w:marRight w:val="0"/>
          <w:marTop w:val="0"/>
          <w:marBottom w:val="0"/>
          <w:divBdr>
            <w:top w:val="none" w:sz="0" w:space="0" w:color="auto"/>
            <w:left w:val="none" w:sz="0" w:space="0" w:color="auto"/>
            <w:bottom w:val="none" w:sz="0" w:space="0" w:color="auto"/>
            <w:right w:val="none" w:sz="0" w:space="0" w:color="auto"/>
          </w:divBdr>
          <w:divsChild>
            <w:div w:id="506941635">
              <w:marLeft w:val="0"/>
              <w:marRight w:val="0"/>
              <w:marTop w:val="0"/>
              <w:marBottom w:val="0"/>
              <w:divBdr>
                <w:top w:val="none" w:sz="0" w:space="0" w:color="auto"/>
                <w:left w:val="none" w:sz="0" w:space="0" w:color="auto"/>
                <w:bottom w:val="none" w:sz="0" w:space="0" w:color="auto"/>
                <w:right w:val="none" w:sz="0" w:space="0" w:color="auto"/>
              </w:divBdr>
            </w:div>
          </w:divsChild>
        </w:div>
        <w:div w:id="1859541756">
          <w:marLeft w:val="0"/>
          <w:marRight w:val="0"/>
          <w:marTop w:val="0"/>
          <w:marBottom w:val="0"/>
          <w:divBdr>
            <w:top w:val="none" w:sz="0" w:space="0" w:color="auto"/>
            <w:left w:val="none" w:sz="0" w:space="0" w:color="auto"/>
            <w:bottom w:val="none" w:sz="0" w:space="0" w:color="auto"/>
            <w:right w:val="none" w:sz="0" w:space="0" w:color="auto"/>
          </w:divBdr>
          <w:divsChild>
            <w:div w:id="12323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81241">
      <w:bodyDiv w:val="1"/>
      <w:marLeft w:val="0"/>
      <w:marRight w:val="0"/>
      <w:marTop w:val="0"/>
      <w:marBottom w:val="0"/>
      <w:divBdr>
        <w:top w:val="none" w:sz="0" w:space="0" w:color="auto"/>
        <w:left w:val="none" w:sz="0" w:space="0" w:color="auto"/>
        <w:bottom w:val="none" w:sz="0" w:space="0" w:color="auto"/>
        <w:right w:val="none" w:sz="0" w:space="0" w:color="auto"/>
      </w:divBdr>
      <w:divsChild>
        <w:div w:id="36126856">
          <w:marLeft w:val="0"/>
          <w:marRight w:val="0"/>
          <w:marTop w:val="0"/>
          <w:marBottom w:val="0"/>
          <w:divBdr>
            <w:top w:val="none" w:sz="0" w:space="0" w:color="auto"/>
            <w:left w:val="none" w:sz="0" w:space="0" w:color="auto"/>
            <w:bottom w:val="none" w:sz="0" w:space="0" w:color="auto"/>
            <w:right w:val="none" w:sz="0" w:space="0" w:color="auto"/>
          </w:divBdr>
        </w:div>
        <w:div w:id="898588354">
          <w:marLeft w:val="0"/>
          <w:marRight w:val="0"/>
          <w:marTop w:val="0"/>
          <w:marBottom w:val="0"/>
          <w:divBdr>
            <w:top w:val="none" w:sz="0" w:space="0" w:color="auto"/>
            <w:left w:val="none" w:sz="0" w:space="0" w:color="auto"/>
            <w:bottom w:val="none" w:sz="0" w:space="0" w:color="auto"/>
            <w:right w:val="none" w:sz="0" w:space="0" w:color="auto"/>
          </w:divBdr>
        </w:div>
        <w:div w:id="1012681274">
          <w:marLeft w:val="0"/>
          <w:marRight w:val="0"/>
          <w:marTop w:val="0"/>
          <w:marBottom w:val="0"/>
          <w:divBdr>
            <w:top w:val="none" w:sz="0" w:space="0" w:color="auto"/>
            <w:left w:val="none" w:sz="0" w:space="0" w:color="auto"/>
            <w:bottom w:val="none" w:sz="0" w:space="0" w:color="auto"/>
            <w:right w:val="none" w:sz="0" w:space="0" w:color="auto"/>
          </w:divBdr>
        </w:div>
      </w:divsChild>
    </w:div>
    <w:div w:id="1279948044">
      <w:bodyDiv w:val="1"/>
      <w:marLeft w:val="0"/>
      <w:marRight w:val="0"/>
      <w:marTop w:val="0"/>
      <w:marBottom w:val="0"/>
      <w:divBdr>
        <w:top w:val="none" w:sz="0" w:space="0" w:color="auto"/>
        <w:left w:val="none" w:sz="0" w:space="0" w:color="auto"/>
        <w:bottom w:val="none" w:sz="0" w:space="0" w:color="auto"/>
        <w:right w:val="none" w:sz="0" w:space="0" w:color="auto"/>
      </w:divBdr>
    </w:div>
    <w:div w:id="1424959710">
      <w:bodyDiv w:val="1"/>
      <w:marLeft w:val="0"/>
      <w:marRight w:val="0"/>
      <w:marTop w:val="0"/>
      <w:marBottom w:val="0"/>
      <w:divBdr>
        <w:top w:val="none" w:sz="0" w:space="0" w:color="auto"/>
        <w:left w:val="none" w:sz="0" w:space="0" w:color="auto"/>
        <w:bottom w:val="none" w:sz="0" w:space="0" w:color="auto"/>
        <w:right w:val="none" w:sz="0" w:space="0" w:color="auto"/>
      </w:divBdr>
    </w:div>
    <w:div w:id="1469590153">
      <w:bodyDiv w:val="1"/>
      <w:marLeft w:val="0"/>
      <w:marRight w:val="0"/>
      <w:marTop w:val="0"/>
      <w:marBottom w:val="0"/>
      <w:divBdr>
        <w:top w:val="none" w:sz="0" w:space="0" w:color="auto"/>
        <w:left w:val="none" w:sz="0" w:space="0" w:color="auto"/>
        <w:bottom w:val="none" w:sz="0" w:space="0" w:color="auto"/>
        <w:right w:val="none" w:sz="0" w:space="0" w:color="auto"/>
      </w:divBdr>
    </w:div>
    <w:div w:id="1501123096">
      <w:bodyDiv w:val="1"/>
      <w:marLeft w:val="0"/>
      <w:marRight w:val="0"/>
      <w:marTop w:val="0"/>
      <w:marBottom w:val="0"/>
      <w:divBdr>
        <w:top w:val="none" w:sz="0" w:space="0" w:color="auto"/>
        <w:left w:val="none" w:sz="0" w:space="0" w:color="auto"/>
        <w:bottom w:val="none" w:sz="0" w:space="0" w:color="auto"/>
        <w:right w:val="none" w:sz="0" w:space="0" w:color="auto"/>
      </w:divBdr>
      <w:divsChild>
        <w:div w:id="83496970">
          <w:marLeft w:val="0"/>
          <w:marRight w:val="0"/>
          <w:marTop w:val="0"/>
          <w:marBottom w:val="0"/>
          <w:divBdr>
            <w:top w:val="none" w:sz="0" w:space="0" w:color="auto"/>
            <w:left w:val="none" w:sz="0" w:space="0" w:color="auto"/>
            <w:bottom w:val="none" w:sz="0" w:space="0" w:color="auto"/>
            <w:right w:val="none" w:sz="0" w:space="0" w:color="auto"/>
          </w:divBdr>
          <w:divsChild>
            <w:div w:id="1662075545">
              <w:marLeft w:val="0"/>
              <w:marRight w:val="0"/>
              <w:marTop w:val="0"/>
              <w:marBottom w:val="0"/>
              <w:divBdr>
                <w:top w:val="none" w:sz="0" w:space="0" w:color="auto"/>
                <w:left w:val="none" w:sz="0" w:space="0" w:color="auto"/>
                <w:bottom w:val="none" w:sz="0" w:space="0" w:color="auto"/>
                <w:right w:val="none" w:sz="0" w:space="0" w:color="auto"/>
              </w:divBdr>
            </w:div>
          </w:divsChild>
        </w:div>
        <w:div w:id="259417511">
          <w:marLeft w:val="0"/>
          <w:marRight w:val="0"/>
          <w:marTop w:val="0"/>
          <w:marBottom w:val="0"/>
          <w:divBdr>
            <w:top w:val="none" w:sz="0" w:space="0" w:color="auto"/>
            <w:left w:val="none" w:sz="0" w:space="0" w:color="auto"/>
            <w:bottom w:val="none" w:sz="0" w:space="0" w:color="auto"/>
            <w:right w:val="none" w:sz="0" w:space="0" w:color="auto"/>
          </w:divBdr>
          <w:divsChild>
            <w:div w:id="1430084358">
              <w:marLeft w:val="0"/>
              <w:marRight w:val="0"/>
              <w:marTop w:val="0"/>
              <w:marBottom w:val="0"/>
              <w:divBdr>
                <w:top w:val="none" w:sz="0" w:space="0" w:color="auto"/>
                <w:left w:val="none" w:sz="0" w:space="0" w:color="auto"/>
                <w:bottom w:val="none" w:sz="0" w:space="0" w:color="auto"/>
                <w:right w:val="none" w:sz="0" w:space="0" w:color="auto"/>
              </w:divBdr>
            </w:div>
          </w:divsChild>
        </w:div>
        <w:div w:id="405034998">
          <w:marLeft w:val="0"/>
          <w:marRight w:val="0"/>
          <w:marTop w:val="0"/>
          <w:marBottom w:val="0"/>
          <w:divBdr>
            <w:top w:val="none" w:sz="0" w:space="0" w:color="auto"/>
            <w:left w:val="none" w:sz="0" w:space="0" w:color="auto"/>
            <w:bottom w:val="none" w:sz="0" w:space="0" w:color="auto"/>
            <w:right w:val="none" w:sz="0" w:space="0" w:color="auto"/>
          </w:divBdr>
          <w:divsChild>
            <w:div w:id="431439683">
              <w:marLeft w:val="0"/>
              <w:marRight w:val="0"/>
              <w:marTop w:val="0"/>
              <w:marBottom w:val="0"/>
              <w:divBdr>
                <w:top w:val="none" w:sz="0" w:space="0" w:color="auto"/>
                <w:left w:val="none" w:sz="0" w:space="0" w:color="auto"/>
                <w:bottom w:val="none" w:sz="0" w:space="0" w:color="auto"/>
                <w:right w:val="none" w:sz="0" w:space="0" w:color="auto"/>
              </w:divBdr>
            </w:div>
          </w:divsChild>
        </w:div>
        <w:div w:id="423494956">
          <w:marLeft w:val="0"/>
          <w:marRight w:val="0"/>
          <w:marTop w:val="0"/>
          <w:marBottom w:val="0"/>
          <w:divBdr>
            <w:top w:val="none" w:sz="0" w:space="0" w:color="auto"/>
            <w:left w:val="none" w:sz="0" w:space="0" w:color="auto"/>
            <w:bottom w:val="none" w:sz="0" w:space="0" w:color="auto"/>
            <w:right w:val="none" w:sz="0" w:space="0" w:color="auto"/>
          </w:divBdr>
          <w:divsChild>
            <w:div w:id="283778447">
              <w:marLeft w:val="0"/>
              <w:marRight w:val="0"/>
              <w:marTop w:val="0"/>
              <w:marBottom w:val="0"/>
              <w:divBdr>
                <w:top w:val="none" w:sz="0" w:space="0" w:color="auto"/>
                <w:left w:val="none" w:sz="0" w:space="0" w:color="auto"/>
                <w:bottom w:val="none" w:sz="0" w:space="0" w:color="auto"/>
                <w:right w:val="none" w:sz="0" w:space="0" w:color="auto"/>
              </w:divBdr>
            </w:div>
          </w:divsChild>
        </w:div>
        <w:div w:id="480541914">
          <w:marLeft w:val="0"/>
          <w:marRight w:val="0"/>
          <w:marTop w:val="0"/>
          <w:marBottom w:val="0"/>
          <w:divBdr>
            <w:top w:val="none" w:sz="0" w:space="0" w:color="auto"/>
            <w:left w:val="none" w:sz="0" w:space="0" w:color="auto"/>
            <w:bottom w:val="none" w:sz="0" w:space="0" w:color="auto"/>
            <w:right w:val="none" w:sz="0" w:space="0" w:color="auto"/>
          </w:divBdr>
          <w:divsChild>
            <w:div w:id="1636137236">
              <w:marLeft w:val="0"/>
              <w:marRight w:val="0"/>
              <w:marTop w:val="0"/>
              <w:marBottom w:val="0"/>
              <w:divBdr>
                <w:top w:val="none" w:sz="0" w:space="0" w:color="auto"/>
                <w:left w:val="none" w:sz="0" w:space="0" w:color="auto"/>
                <w:bottom w:val="none" w:sz="0" w:space="0" w:color="auto"/>
                <w:right w:val="none" w:sz="0" w:space="0" w:color="auto"/>
              </w:divBdr>
            </w:div>
          </w:divsChild>
        </w:div>
        <w:div w:id="565534353">
          <w:marLeft w:val="0"/>
          <w:marRight w:val="0"/>
          <w:marTop w:val="0"/>
          <w:marBottom w:val="0"/>
          <w:divBdr>
            <w:top w:val="none" w:sz="0" w:space="0" w:color="auto"/>
            <w:left w:val="none" w:sz="0" w:space="0" w:color="auto"/>
            <w:bottom w:val="none" w:sz="0" w:space="0" w:color="auto"/>
            <w:right w:val="none" w:sz="0" w:space="0" w:color="auto"/>
          </w:divBdr>
          <w:divsChild>
            <w:div w:id="114831908">
              <w:marLeft w:val="0"/>
              <w:marRight w:val="0"/>
              <w:marTop w:val="0"/>
              <w:marBottom w:val="0"/>
              <w:divBdr>
                <w:top w:val="none" w:sz="0" w:space="0" w:color="auto"/>
                <w:left w:val="none" w:sz="0" w:space="0" w:color="auto"/>
                <w:bottom w:val="none" w:sz="0" w:space="0" w:color="auto"/>
                <w:right w:val="none" w:sz="0" w:space="0" w:color="auto"/>
              </w:divBdr>
            </w:div>
          </w:divsChild>
        </w:div>
        <w:div w:id="675881363">
          <w:marLeft w:val="0"/>
          <w:marRight w:val="0"/>
          <w:marTop w:val="0"/>
          <w:marBottom w:val="0"/>
          <w:divBdr>
            <w:top w:val="none" w:sz="0" w:space="0" w:color="auto"/>
            <w:left w:val="none" w:sz="0" w:space="0" w:color="auto"/>
            <w:bottom w:val="none" w:sz="0" w:space="0" w:color="auto"/>
            <w:right w:val="none" w:sz="0" w:space="0" w:color="auto"/>
          </w:divBdr>
          <w:divsChild>
            <w:div w:id="179785074">
              <w:marLeft w:val="0"/>
              <w:marRight w:val="0"/>
              <w:marTop w:val="0"/>
              <w:marBottom w:val="0"/>
              <w:divBdr>
                <w:top w:val="none" w:sz="0" w:space="0" w:color="auto"/>
                <w:left w:val="none" w:sz="0" w:space="0" w:color="auto"/>
                <w:bottom w:val="none" w:sz="0" w:space="0" w:color="auto"/>
                <w:right w:val="none" w:sz="0" w:space="0" w:color="auto"/>
              </w:divBdr>
            </w:div>
          </w:divsChild>
        </w:div>
        <w:div w:id="725373501">
          <w:marLeft w:val="0"/>
          <w:marRight w:val="0"/>
          <w:marTop w:val="0"/>
          <w:marBottom w:val="0"/>
          <w:divBdr>
            <w:top w:val="none" w:sz="0" w:space="0" w:color="auto"/>
            <w:left w:val="none" w:sz="0" w:space="0" w:color="auto"/>
            <w:bottom w:val="none" w:sz="0" w:space="0" w:color="auto"/>
            <w:right w:val="none" w:sz="0" w:space="0" w:color="auto"/>
          </w:divBdr>
          <w:divsChild>
            <w:div w:id="556628351">
              <w:marLeft w:val="0"/>
              <w:marRight w:val="0"/>
              <w:marTop w:val="0"/>
              <w:marBottom w:val="0"/>
              <w:divBdr>
                <w:top w:val="none" w:sz="0" w:space="0" w:color="auto"/>
                <w:left w:val="none" w:sz="0" w:space="0" w:color="auto"/>
                <w:bottom w:val="none" w:sz="0" w:space="0" w:color="auto"/>
                <w:right w:val="none" w:sz="0" w:space="0" w:color="auto"/>
              </w:divBdr>
            </w:div>
          </w:divsChild>
        </w:div>
        <w:div w:id="1077483249">
          <w:marLeft w:val="0"/>
          <w:marRight w:val="0"/>
          <w:marTop w:val="0"/>
          <w:marBottom w:val="0"/>
          <w:divBdr>
            <w:top w:val="none" w:sz="0" w:space="0" w:color="auto"/>
            <w:left w:val="none" w:sz="0" w:space="0" w:color="auto"/>
            <w:bottom w:val="none" w:sz="0" w:space="0" w:color="auto"/>
            <w:right w:val="none" w:sz="0" w:space="0" w:color="auto"/>
          </w:divBdr>
          <w:divsChild>
            <w:div w:id="1823110110">
              <w:marLeft w:val="0"/>
              <w:marRight w:val="0"/>
              <w:marTop w:val="0"/>
              <w:marBottom w:val="0"/>
              <w:divBdr>
                <w:top w:val="none" w:sz="0" w:space="0" w:color="auto"/>
                <w:left w:val="none" w:sz="0" w:space="0" w:color="auto"/>
                <w:bottom w:val="none" w:sz="0" w:space="0" w:color="auto"/>
                <w:right w:val="none" w:sz="0" w:space="0" w:color="auto"/>
              </w:divBdr>
            </w:div>
          </w:divsChild>
        </w:div>
        <w:div w:id="1203907870">
          <w:marLeft w:val="0"/>
          <w:marRight w:val="0"/>
          <w:marTop w:val="0"/>
          <w:marBottom w:val="0"/>
          <w:divBdr>
            <w:top w:val="none" w:sz="0" w:space="0" w:color="auto"/>
            <w:left w:val="none" w:sz="0" w:space="0" w:color="auto"/>
            <w:bottom w:val="none" w:sz="0" w:space="0" w:color="auto"/>
            <w:right w:val="none" w:sz="0" w:space="0" w:color="auto"/>
          </w:divBdr>
          <w:divsChild>
            <w:div w:id="546256845">
              <w:marLeft w:val="0"/>
              <w:marRight w:val="0"/>
              <w:marTop w:val="0"/>
              <w:marBottom w:val="0"/>
              <w:divBdr>
                <w:top w:val="none" w:sz="0" w:space="0" w:color="auto"/>
                <w:left w:val="none" w:sz="0" w:space="0" w:color="auto"/>
                <w:bottom w:val="none" w:sz="0" w:space="0" w:color="auto"/>
                <w:right w:val="none" w:sz="0" w:space="0" w:color="auto"/>
              </w:divBdr>
            </w:div>
          </w:divsChild>
        </w:div>
        <w:div w:id="1614509902">
          <w:marLeft w:val="0"/>
          <w:marRight w:val="0"/>
          <w:marTop w:val="0"/>
          <w:marBottom w:val="0"/>
          <w:divBdr>
            <w:top w:val="none" w:sz="0" w:space="0" w:color="auto"/>
            <w:left w:val="none" w:sz="0" w:space="0" w:color="auto"/>
            <w:bottom w:val="none" w:sz="0" w:space="0" w:color="auto"/>
            <w:right w:val="none" w:sz="0" w:space="0" w:color="auto"/>
          </w:divBdr>
          <w:divsChild>
            <w:div w:id="1585920807">
              <w:marLeft w:val="0"/>
              <w:marRight w:val="0"/>
              <w:marTop w:val="0"/>
              <w:marBottom w:val="0"/>
              <w:divBdr>
                <w:top w:val="none" w:sz="0" w:space="0" w:color="auto"/>
                <w:left w:val="none" w:sz="0" w:space="0" w:color="auto"/>
                <w:bottom w:val="none" w:sz="0" w:space="0" w:color="auto"/>
                <w:right w:val="none" w:sz="0" w:space="0" w:color="auto"/>
              </w:divBdr>
            </w:div>
          </w:divsChild>
        </w:div>
        <w:div w:id="1885479722">
          <w:marLeft w:val="0"/>
          <w:marRight w:val="0"/>
          <w:marTop w:val="0"/>
          <w:marBottom w:val="0"/>
          <w:divBdr>
            <w:top w:val="none" w:sz="0" w:space="0" w:color="auto"/>
            <w:left w:val="none" w:sz="0" w:space="0" w:color="auto"/>
            <w:bottom w:val="none" w:sz="0" w:space="0" w:color="auto"/>
            <w:right w:val="none" w:sz="0" w:space="0" w:color="auto"/>
          </w:divBdr>
          <w:divsChild>
            <w:div w:id="21758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12509">
      <w:bodyDiv w:val="1"/>
      <w:marLeft w:val="0"/>
      <w:marRight w:val="0"/>
      <w:marTop w:val="0"/>
      <w:marBottom w:val="0"/>
      <w:divBdr>
        <w:top w:val="none" w:sz="0" w:space="0" w:color="auto"/>
        <w:left w:val="none" w:sz="0" w:space="0" w:color="auto"/>
        <w:bottom w:val="none" w:sz="0" w:space="0" w:color="auto"/>
        <w:right w:val="none" w:sz="0" w:space="0" w:color="auto"/>
      </w:divBdr>
    </w:div>
    <w:div w:id="1549217979">
      <w:bodyDiv w:val="1"/>
      <w:marLeft w:val="0"/>
      <w:marRight w:val="0"/>
      <w:marTop w:val="0"/>
      <w:marBottom w:val="0"/>
      <w:divBdr>
        <w:top w:val="none" w:sz="0" w:space="0" w:color="auto"/>
        <w:left w:val="none" w:sz="0" w:space="0" w:color="auto"/>
        <w:bottom w:val="none" w:sz="0" w:space="0" w:color="auto"/>
        <w:right w:val="none" w:sz="0" w:space="0" w:color="auto"/>
      </w:divBdr>
    </w:div>
    <w:div w:id="1609578974">
      <w:bodyDiv w:val="1"/>
      <w:marLeft w:val="0"/>
      <w:marRight w:val="0"/>
      <w:marTop w:val="0"/>
      <w:marBottom w:val="0"/>
      <w:divBdr>
        <w:top w:val="none" w:sz="0" w:space="0" w:color="auto"/>
        <w:left w:val="none" w:sz="0" w:space="0" w:color="auto"/>
        <w:bottom w:val="none" w:sz="0" w:space="0" w:color="auto"/>
        <w:right w:val="none" w:sz="0" w:space="0" w:color="auto"/>
      </w:divBdr>
      <w:divsChild>
        <w:div w:id="768162619">
          <w:marLeft w:val="0"/>
          <w:marRight w:val="0"/>
          <w:marTop w:val="0"/>
          <w:marBottom w:val="0"/>
          <w:divBdr>
            <w:top w:val="none" w:sz="0" w:space="0" w:color="auto"/>
            <w:left w:val="none" w:sz="0" w:space="0" w:color="auto"/>
            <w:bottom w:val="none" w:sz="0" w:space="0" w:color="auto"/>
            <w:right w:val="none" w:sz="0" w:space="0" w:color="auto"/>
          </w:divBdr>
        </w:div>
        <w:div w:id="1737820761">
          <w:marLeft w:val="0"/>
          <w:marRight w:val="0"/>
          <w:marTop w:val="0"/>
          <w:marBottom w:val="0"/>
          <w:divBdr>
            <w:top w:val="none" w:sz="0" w:space="0" w:color="auto"/>
            <w:left w:val="none" w:sz="0" w:space="0" w:color="auto"/>
            <w:bottom w:val="none" w:sz="0" w:space="0" w:color="auto"/>
            <w:right w:val="none" w:sz="0" w:space="0" w:color="auto"/>
          </w:divBdr>
        </w:div>
        <w:div w:id="1936594114">
          <w:marLeft w:val="0"/>
          <w:marRight w:val="0"/>
          <w:marTop w:val="0"/>
          <w:marBottom w:val="0"/>
          <w:divBdr>
            <w:top w:val="none" w:sz="0" w:space="0" w:color="auto"/>
            <w:left w:val="none" w:sz="0" w:space="0" w:color="auto"/>
            <w:bottom w:val="none" w:sz="0" w:space="0" w:color="auto"/>
            <w:right w:val="none" w:sz="0" w:space="0" w:color="auto"/>
          </w:divBdr>
        </w:div>
      </w:divsChild>
    </w:div>
    <w:div w:id="1640767274">
      <w:bodyDiv w:val="1"/>
      <w:marLeft w:val="0"/>
      <w:marRight w:val="0"/>
      <w:marTop w:val="0"/>
      <w:marBottom w:val="0"/>
      <w:divBdr>
        <w:top w:val="none" w:sz="0" w:space="0" w:color="auto"/>
        <w:left w:val="none" w:sz="0" w:space="0" w:color="auto"/>
        <w:bottom w:val="none" w:sz="0" w:space="0" w:color="auto"/>
        <w:right w:val="none" w:sz="0" w:space="0" w:color="auto"/>
      </w:divBdr>
    </w:div>
    <w:div w:id="1754203021">
      <w:bodyDiv w:val="1"/>
      <w:marLeft w:val="0"/>
      <w:marRight w:val="0"/>
      <w:marTop w:val="0"/>
      <w:marBottom w:val="0"/>
      <w:divBdr>
        <w:top w:val="none" w:sz="0" w:space="0" w:color="auto"/>
        <w:left w:val="none" w:sz="0" w:space="0" w:color="auto"/>
        <w:bottom w:val="none" w:sz="0" w:space="0" w:color="auto"/>
        <w:right w:val="none" w:sz="0" w:space="0" w:color="auto"/>
      </w:divBdr>
      <w:divsChild>
        <w:div w:id="772357337">
          <w:marLeft w:val="0"/>
          <w:marRight w:val="0"/>
          <w:marTop w:val="0"/>
          <w:marBottom w:val="0"/>
          <w:divBdr>
            <w:top w:val="none" w:sz="0" w:space="0" w:color="auto"/>
            <w:left w:val="none" w:sz="0" w:space="0" w:color="auto"/>
            <w:bottom w:val="none" w:sz="0" w:space="0" w:color="auto"/>
            <w:right w:val="none" w:sz="0" w:space="0" w:color="auto"/>
          </w:divBdr>
        </w:div>
        <w:div w:id="1747221829">
          <w:marLeft w:val="0"/>
          <w:marRight w:val="0"/>
          <w:marTop w:val="0"/>
          <w:marBottom w:val="0"/>
          <w:divBdr>
            <w:top w:val="none" w:sz="0" w:space="0" w:color="auto"/>
            <w:left w:val="none" w:sz="0" w:space="0" w:color="auto"/>
            <w:bottom w:val="none" w:sz="0" w:space="0" w:color="auto"/>
            <w:right w:val="none" w:sz="0" w:space="0" w:color="auto"/>
          </w:divBdr>
        </w:div>
        <w:div w:id="1879734445">
          <w:marLeft w:val="0"/>
          <w:marRight w:val="0"/>
          <w:marTop w:val="0"/>
          <w:marBottom w:val="0"/>
          <w:divBdr>
            <w:top w:val="none" w:sz="0" w:space="0" w:color="auto"/>
            <w:left w:val="none" w:sz="0" w:space="0" w:color="auto"/>
            <w:bottom w:val="none" w:sz="0" w:space="0" w:color="auto"/>
            <w:right w:val="none" w:sz="0" w:space="0" w:color="auto"/>
          </w:divBdr>
        </w:div>
      </w:divsChild>
    </w:div>
    <w:div w:id="1915357589">
      <w:bodyDiv w:val="1"/>
      <w:marLeft w:val="0"/>
      <w:marRight w:val="0"/>
      <w:marTop w:val="0"/>
      <w:marBottom w:val="0"/>
      <w:divBdr>
        <w:top w:val="none" w:sz="0" w:space="0" w:color="auto"/>
        <w:left w:val="none" w:sz="0" w:space="0" w:color="auto"/>
        <w:bottom w:val="none" w:sz="0" w:space="0" w:color="auto"/>
        <w:right w:val="none" w:sz="0" w:space="0" w:color="auto"/>
      </w:divBdr>
      <w:divsChild>
        <w:div w:id="660161110">
          <w:marLeft w:val="0"/>
          <w:marRight w:val="0"/>
          <w:marTop w:val="0"/>
          <w:marBottom w:val="0"/>
          <w:divBdr>
            <w:top w:val="none" w:sz="0" w:space="0" w:color="auto"/>
            <w:left w:val="none" w:sz="0" w:space="0" w:color="auto"/>
            <w:bottom w:val="none" w:sz="0" w:space="0" w:color="auto"/>
            <w:right w:val="none" w:sz="0" w:space="0" w:color="auto"/>
          </w:divBdr>
          <w:divsChild>
            <w:div w:id="1453867257">
              <w:marLeft w:val="0"/>
              <w:marRight w:val="0"/>
              <w:marTop w:val="30"/>
              <w:marBottom w:val="30"/>
              <w:divBdr>
                <w:top w:val="none" w:sz="0" w:space="0" w:color="auto"/>
                <w:left w:val="none" w:sz="0" w:space="0" w:color="auto"/>
                <w:bottom w:val="none" w:sz="0" w:space="0" w:color="auto"/>
                <w:right w:val="none" w:sz="0" w:space="0" w:color="auto"/>
              </w:divBdr>
              <w:divsChild>
                <w:div w:id="25915076">
                  <w:marLeft w:val="0"/>
                  <w:marRight w:val="0"/>
                  <w:marTop w:val="0"/>
                  <w:marBottom w:val="0"/>
                  <w:divBdr>
                    <w:top w:val="none" w:sz="0" w:space="0" w:color="auto"/>
                    <w:left w:val="none" w:sz="0" w:space="0" w:color="auto"/>
                    <w:bottom w:val="none" w:sz="0" w:space="0" w:color="auto"/>
                    <w:right w:val="none" w:sz="0" w:space="0" w:color="auto"/>
                  </w:divBdr>
                  <w:divsChild>
                    <w:div w:id="563376553">
                      <w:marLeft w:val="0"/>
                      <w:marRight w:val="0"/>
                      <w:marTop w:val="0"/>
                      <w:marBottom w:val="0"/>
                      <w:divBdr>
                        <w:top w:val="none" w:sz="0" w:space="0" w:color="auto"/>
                        <w:left w:val="none" w:sz="0" w:space="0" w:color="auto"/>
                        <w:bottom w:val="none" w:sz="0" w:space="0" w:color="auto"/>
                        <w:right w:val="none" w:sz="0" w:space="0" w:color="auto"/>
                      </w:divBdr>
                    </w:div>
                    <w:div w:id="2069062297">
                      <w:marLeft w:val="0"/>
                      <w:marRight w:val="0"/>
                      <w:marTop w:val="0"/>
                      <w:marBottom w:val="0"/>
                      <w:divBdr>
                        <w:top w:val="none" w:sz="0" w:space="0" w:color="auto"/>
                        <w:left w:val="none" w:sz="0" w:space="0" w:color="auto"/>
                        <w:bottom w:val="none" w:sz="0" w:space="0" w:color="auto"/>
                        <w:right w:val="none" w:sz="0" w:space="0" w:color="auto"/>
                      </w:divBdr>
                    </w:div>
                  </w:divsChild>
                </w:div>
                <w:div w:id="981428308">
                  <w:marLeft w:val="0"/>
                  <w:marRight w:val="0"/>
                  <w:marTop w:val="0"/>
                  <w:marBottom w:val="0"/>
                  <w:divBdr>
                    <w:top w:val="none" w:sz="0" w:space="0" w:color="auto"/>
                    <w:left w:val="none" w:sz="0" w:space="0" w:color="auto"/>
                    <w:bottom w:val="none" w:sz="0" w:space="0" w:color="auto"/>
                    <w:right w:val="none" w:sz="0" w:space="0" w:color="auto"/>
                  </w:divBdr>
                  <w:divsChild>
                    <w:div w:id="1133717038">
                      <w:marLeft w:val="0"/>
                      <w:marRight w:val="0"/>
                      <w:marTop w:val="0"/>
                      <w:marBottom w:val="0"/>
                      <w:divBdr>
                        <w:top w:val="none" w:sz="0" w:space="0" w:color="auto"/>
                        <w:left w:val="none" w:sz="0" w:space="0" w:color="auto"/>
                        <w:bottom w:val="none" w:sz="0" w:space="0" w:color="auto"/>
                        <w:right w:val="none" w:sz="0" w:space="0" w:color="auto"/>
                      </w:divBdr>
                    </w:div>
                  </w:divsChild>
                </w:div>
                <w:div w:id="1038816055">
                  <w:marLeft w:val="0"/>
                  <w:marRight w:val="0"/>
                  <w:marTop w:val="0"/>
                  <w:marBottom w:val="0"/>
                  <w:divBdr>
                    <w:top w:val="none" w:sz="0" w:space="0" w:color="auto"/>
                    <w:left w:val="none" w:sz="0" w:space="0" w:color="auto"/>
                    <w:bottom w:val="none" w:sz="0" w:space="0" w:color="auto"/>
                    <w:right w:val="none" w:sz="0" w:space="0" w:color="auto"/>
                  </w:divBdr>
                  <w:divsChild>
                    <w:div w:id="720058657">
                      <w:marLeft w:val="0"/>
                      <w:marRight w:val="0"/>
                      <w:marTop w:val="0"/>
                      <w:marBottom w:val="0"/>
                      <w:divBdr>
                        <w:top w:val="none" w:sz="0" w:space="0" w:color="auto"/>
                        <w:left w:val="none" w:sz="0" w:space="0" w:color="auto"/>
                        <w:bottom w:val="none" w:sz="0" w:space="0" w:color="auto"/>
                        <w:right w:val="none" w:sz="0" w:space="0" w:color="auto"/>
                      </w:divBdr>
                    </w:div>
                  </w:divsChild>
                </w:div>
                <w:div w:id="1418400647">
                  <w:marLeft w:val="0"/>
                  <w:marRight w:val="0"/>
                  <w:marTop w:val="0"/>
                  <w:marBottom w:val="0"/>
                  <w:divBdr>
                    <w:top w:val="none" w:sz="0" w:space="0" w:color="auto"/>
                    <w:left w:val="none" w:sz="0" w:space="0" w:color="auto"/>
                    <w:bottom w:val="none" w:sz="0" w:space="0" w:color="auto"/>
                    <w:right w:val="none" w:sz="0" w:space="0" w:color="auto"/>
                  </w:divBdr>
                  <w:divsChild>
                    <w:div w:id="1176849525">
                      <w:marLeft w:val="0"/>
                      <w:marRight w:val="0"/>
                      <w:marTop w:val="0"/>
                      <w:marBottom w:val="0"/>
                      <w:divBdr>
                        <w:top w:val="none" w:sz="0" w:space="0" w:color="auto"/>
                        <w:left w:val="none" w:sz="0" w:space="0" w:color="auto"/>
                        <w:bottom w:val="none" w:sz="0" w:space="0" w:color="auto"/>
                        <w:right w:val="none" w:sz="0" w:space="0" w:color="auto"/>
                      </w:divBdr>
                    </w:div>
                  </w:divsChild>
                </w:div>
                <w:div w:id="1601333402">
                  <w:marLeft w:val="0"/>
                  <w:marRight w:val="0"/>
                  <w:marTop w:val="0"/>
                  <w:marBottom w:val="0"/>
                  <w:divBdr>
                    <w:top w:val="none" w:sz="0" w:space="0" w:color="auto"/>
                    <w:left w:val="none" w:sz="0" w:space="0" w:color="auto"/>
                    <w:bottom w:val="none" w:sz="0" w:space="0" w:color="auto"/>
                    <w:right w:val="none" w:sz="0" w:space="0" w:color="auto"/>
                  </w:divBdr>
                  <w:divsChild>
                    <w:div w:id="2132744503">
                      <w:marLeft w:val="0"/>
                      <w:marRight w:val="0"/>
                      <w:marTop w:val="0"/>
                      <w:marBottom w:val="0"/>
                      <w:divBdr>
                        <w:top w:val="none" w:sz="0" w:space="0" w:color="auto"/>
                        <w:left w:val="none" w:sz="0" w:space="0" w:color="auto"/>
                        <w:bottom w:val="none" w:sz="0" w:space="0" w:color="auto"/>
                        <w:right w:val="none" w:sz="0" w:space="0" w:color="auto"/>
                      </w:divBdr>
                    </w:div>
                  </w:divsChild>
                </w:div>
                <w:div w:id="1752696699">
                  <w:marLeft w:val="0"/>
                  <w:marRight w:val="0"/>
                  <w:marTop w:val="0"/>
                  <w:marBottom w:val="0"/>
                  <w:divBdr>
                    <w:top w:val="none" w:sz="0" w:space="0" w:color="auto"/>
                    <w:left w:val="none" w:sz="0" w:space="0" w:color="auto"/>
                    <w:bottom w:val="none" w:sz="0" w:space="0" w:color="auto"/>
                    <w:right w:val="none" w:sz="0" w:space="0" w:color="auto"/>
                  </w:divBdr>
                  <w:divsChild>
                    <w:div w:id="191215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5623">
          <w:marLeft w:val="0"/>
          <w:marRight w:val="0"/>
          <w:marTop w:val="0"/>
          <w:marBottom w:val="0"/>
          <w:divBdr>
            <w:top w:val="none" w:sz="0" w:space="0" w:color="auto"/>
            <w:left w:val="none" w:sz="0" w:space="0" w:color="auto"/>
            <w:bottom w:val="none" w:sz="0" w:space="0" w:color="auto"/>
            <w:right w:val="none" w:sz="0" w:space="0" w:color="auto"/>
          </w:divBdr>
        </w:div>
      </w:divsChild>
    </w:div>
    <w:div w:id="1925605009">
      <w:bodyDiv w:val="1"/>
      <w:marLeft w:val="0"/>
      <w:marRight w:val="0"/>
      <w:marTop w:val="0"/>
      <w:marBottom w:val="0"/>
      <w:divBdr>
        <w:top w:val="none" w:sz="0" w:space="0" w:color="auto"/>
        <w:left w:val="none" w:sz="0" w:space="0" w:color="auto"/>
        <w:bottom w:val="none" w:sz="0" w:space="0" w:color="auto"/>
        <w:right w:val="none" w:sz="0" w:space="0" w:color="auto"/>
      </w:divBdr>
    </w:div>
    <w:div w:id="1930653076">
      <w:bodyDiv w:val="1"/>
      <w:marLeft w:val="0"/>
      <w:marRight w:val="0"/>
      <w:marTop w:val="0"/>
      <w:marBottom w:val="0"/>
      <w:divBdr>
        <w:top w:val="none" w:sz="0" w:space="0" w:color="auto"/>
        <w:left w:val="none" w:sz="0" w:space="0" w:color="auto"/>
        <w:bottom w:val="none" w:sz="0" w:space="0" w:color="auto"/>
        <w:right w:val="none" w:sz="0" w:space="0" w:color="auto"/>
      </w:divBdr>
      <w:divsChild>
        <w:div w:id="42289025">
          <w:marLeft w:val="0"/>
          <w:marRight w:val="0"/>
          <w:marTop w:val="0"/>
          <w:marBottom w:val="0"/>
          <w:divBdr>
            <w:top w:val="none" w:sz="0" w:space="0" w:color="auto"/>
            <w:left w:val="none" w:sz="0" w:space="0" w:color="auto"/>
            <w:bottom w:val="none" w:sz="0" w:space="0" w:color="auto"/>
            <w:right w:val="none" w:sz="0" w:space="0" w:color="auto"/>
          </w:divBdr>
          <w:divsChild>
            <w:div w:id="205026419">
              <w:marLeft w:val="0"/>
              <w:marRight w:val="0"/>
              <w:marTop w:val="0"/>
              <w:marBottom w:val="0"/>
              <w:divBdr>
                <w:top w:val="none" w:sz="0" w:space="0" w:color="auto"/>
                <w:left w:val="none" w:sz="0" w:space="0" w:color="auto"/>
                <w:bottom w:val="none" w:sz="0" w:space="0" w:color="auto"/>
                <w:right w:val="none" w:sz="0" w:space="0" w:color="auto"/>
              </w:divBdr>
            </w:div>
          </w:divsChild>
        </w:div>
        <w:div w:id="109981258">
          <w:marLeft w:val="0"/>
          <w:marRight w:val="0"/>
          <w:marTop w:val="0"/>
          <w:marBottom w:val="0"/>
          <w:divBdr>
            <w:top w:val="none" w:sz="0" w:space="0" w:color="auto"/>
            <w:left w:val="none" w:sz="0" w:space="0" w:color="auto"/>
            <w:bottom w:val="none" w:sz="0" w:space="0" w:color="auto"/>
            <w:right w:val="none" w:sz="0" w:space="0" w:color="auto"/>
          </w:divBdr>
          <w:divsChild>
            <w:div w:id="1113013389">
              <w:marLeft w:val="0"/>
              <w:marRight w:val="0"/>
              <w:marTop w:val="0"/>
              <w:marBottom w:val="0"/>
              <w:divBdr>
                <w:top w:val="none" w:sz="0" w:space="0" w:color="auto"/>
                <w:left w:val="none" w:sz="0" w:space="0" w:color="auto"/>
                <w:bottom w:val="none" w:sz="0" w:space="0" w:color="auto"/>
                <w:right w:val="none" w:sz="0" w:space="0" w:color="auto"/>
              </w:divBdr>
            </w:div>
          </w:divsChild>
        </w:div>
        <w:div w:id="808933376">
          <w:marLeft w:val="0"/>
          <w:marRight w:val="0"/>
          <w:marTop w:val="0"/>
          <w:marBottom w:val="0"/>
          <w:divBdr>
            <w:top w:val="none" w:sz="0" w:space="0" w:color="auto"/>
            <w:left w:val="none" w:sz="0" w:space="0" w:color="auto"/>
            <w:bottom w:val="none" w:sz="0" w:space="0" w:color="auto"/>
            <w:right w:val="none" w:sz="0" w:space="0" w:color="auto"/>
          </w:divBdr>
          <w:divsChild>
            <w:div w:id="1722247637">
              <w:marLeft w:val="0"/>
              <w:marRight w:val="0"/>
              <w:marTop w:val="0"/>
              <w:marBottom w:val="0"/>
              <w:divBdr>
                <w:top w:val="none" w:sz="0" w:space="0" w:color="auto"/>
                <w:left w:val="none" w:sz="0" w:space="0" w:color="auto"/>
                <w:bottom w:val="none" w:sz="0" w:space="0" w:color="auto"/>
                <w:right w:val="none" w:sz="0" w:space="0" w:color="auto"/>
              </w:divBdr>
            </w:div>
          </w:divsChild>
        </w:div>
        <w:div w:id="901982892">
          <w:marLeft w:val="0"/>
          <w:marRight w:val="0"/>
          <w:marTop w:val="0"/>
          <w:marBottom w:val="0"/>
          <w:divBdr>
            <w:top w:val="none" w:sz="0" w:space="0" w:color="auto"/>
            <w:left w:val="none" w:sz="0" w:space="0" w:color="auto"/>
            <w:bottom w:val="none" w:sz="0" w:space="0" w:color="auto"/>
            <w:right w:val="none" w:sz="0" w:space="0" w:color="auto"/>
          </w:divBdr>
          <w:divsChild>
            <w:div w:id="1270553697">
              <w:marLeft w:val="0"/>
              <w:marRight w:val="0"/>
              <w:marTop w:val="0"/>
              <w:marBottom w:val="0"/>
              <w:divBdr>
                <w:top w:val="none" w:sz="0" w:space="0" w:color="auto"/>
                <w:left w:val="none" w:sz="0" w:space="0" w:color="auto"/>
                <w:bottom w:val="none" w:sz="0" w:space="0" w:color="auto"/>
                <w:right w:val="none" w:sz="0" w:space="0" w:color="auto"/>
              </w:divBdr>
            </w:div>
          </w:divsChild>
        </w:div>
        <w:div w:id="1324090836">
          <w:marLeft w:val="0"/>
          <w:marRight w:val="0"/>
          <w:marTop w:val="0"/>
          <w:marBottom w:val="0"/>
          <w:divBdr>
            <w:top w:val="none" w:sz="0" w:space="0" w:color="auto"/>
            <w:left w:val="none" w:sz="0" w:space="0" w:color="auto"/>
            <w:bottom w:val="none" w:sz="0" w:space="0" w:color="auto"/>
            <w:right w:val="none" w:sz="0" w:space="0" w:color="auto"/>
          </w:divBdr>
          <w:divsChild>
            <w:div w:id="652873124">
              <w:marLeft w:val="0"/>
              <w:marRight w:val="0"/>
              <w:marTop w:val="0"/>
              <w:marBottom w:val="0"/>
              <w:divBdr>
                <w:top w:val="none" w:sz="0" w:space="0" w:color="auto"/>
                <w:left w:val="none" w:sz="0" w:space="0" w:color="auto"/>
                <w:bottom w:val="none" w:sz="0" w:space="0" w:color="auto"/>
                <w:right w:val="none" w:sz="0" w:space="0" w:color="auto"/>
              </w:divBdr>
            </w:div>
          </w:divsChild>
        </w:div>
        <w:div w:id="1487547654">
          <w:marLeft w:val="0"/>
          <w:marRight w:val="0"/>
          <w:marTop w:val="0"/>
          <w:marBottom w:val="0"/>
          <w:divBdr>
            <w:top w:val="none" w:sz="0" w:space="0" w:color="auto"/>
            <w:left w:val="none" w:sz="0" w:space="0" w:color="auto"/>
            <w:bottom w:val="none" w:sz="0" w:space="0" w:color="auto"/>
            <w:right w:val="none" w:sz="0" w:space="0" w:color="auto"/>
          </w:divBdr>
          <w:divsChild>
            <w:div w:id="354816964">
              <w:marLeft w:val="0"/>
              <w:marRight w:val="0"/>
              <w:marTop w:val="0"/>
              <w:marBottom w:val="0"/>
              <w:divBdr>
                <w:top w:val="none" w:sz="0" w:space="0" w:color="auto"/>
                <w:left w:val="none" w:sz="0" w:space="0" w:color="auto"/>
                <w:bottom w:val="none" w:sz="0" w:space="0" w:color="auto"/>
                <w:right w:val="none" w:sz="0" w:space="0" w:color="auto"/>
              </w:divBdr>
            </w:div>
          </w:divsChild>
        </w:div>
        <w:div w:id="1542016712">
          <w:marLeft w:val="0"/>
          <w:marRight w:val="0"/>
          <w:marTop w:val="0"/>
          <w:marBottom w:val="0"/>
          <w:divBdr>
            <w:top w:val="none" w:sz="0" w:space="0" w:color="auto"/>
            <w:left w:val="none" w:sz="0" w:space="0" w:color="auto"/>
            <w:bottom w:val="none" w:sz="0" w:space="0" w:color="auto"/>
            <w:right w:val="none" w:sz="0" w:space="0" w:color="auto"/>
          </w:divBdr>
          <w:divsChild>
            <w:div w:id="377125789">
              <w:marLeft w:val="0"/>
              <w:marRight w:val="0"/>
              <w:marTop w:val="0"/>
              <w:marBottom w:val="0"/>
              <w:divBdr>
                <w:top w:val="none" w:sz="0" w:space="0" w:color="auto"/>
                <w:left w:val="none" w:sz="0" w:space="0" w:color="auto"/>
                <w:bottom w:val="none" w:sz="0" w:space="0" w:color="auto"/>
                <w:right w:val="none" w:sz="0" w:space="0" w:color="auto"/>
              </w:divBdr>
            </w:div>
          </w:divsChild>
        </w:div>
        <w:div w:id="1578973534">
          <w:marLeft w:val="0"/>
          <w:marRight w:val="0"/>
          <w:marTop w:val="0"/>
          <w:marBottom w:val="0"/>
          <w:divBdr>
            <w:top w:val="none" w:sz="0" w:space="0" w:color="auto"/>
            <w:left w:val="none" w:sz="0" w:space="0" w:color="auto"/>
            <w:bottom w:val="none" w:sz="0" w:space="0" w:color="auto"/>
            <w:right w:val="none" w:sz="0" w:space="0" w:color="auto"/>
          </w:divBdr>
          <w:divsChild>
            <w:div w:id="1272976021">
              <w:marLeft w:val="0"/>
              <w:marRight w:val="0"/>
              <w:marTop w:val="0"/>
              <w:marBottom w:val="0"/>
              <w:divBdr>
                <w:top w:val="none" w:sz="0" w:space="0" w:color="auto"/>
                <w:left w:val="none" w:sz="0" w:space="0" w:color="auto"/>
                <w:bottom w:val="none" w:sz="0" w:space="0" w:color="auto"/>
                <w:right w:val="none" w:sz="0" w:space="0" w:color="auto"/>
              </w:divBdr>
            </w:div>
          </w:divsChild>
        </w:div>
        <w:div w:id="1700086240">
          <w:marLeft w:val="0"/>
          <w:marRight w:val="0"/>
          <w:marTop w:val="0"/>
          <w:marBottom w:val="0"/>
          <w:divBdr>
            <w:top w:val="none" w:sz="0" w:space="0" w:color="auto"/>
            <w:left w:val="none" w:sz="0" w:space="0" w:color="auto"/>
            <w:bottom w:val="none" w:sz="0" w:space="0" w:color="auto"/>
            <w:right w:val="none" w:sz="0" w:space="0" w:color="auto"/>
          </w:divBdr>
          <w:divsChild>
            <w:div w:id="1781870408">
              <w:marLeft w:val="0"/>
              <w:marRight w:val="0"/>
              <w:marTop w:val="0"/>
              <w:marBottom w:val="0"/>
              <w:divBdr>
                <w:top w:val="none" w:sz="0" w:space="0" w:color="auto"/>
                <w:left w:val="none" w:sz="0" w:space="0" w:color="auto"/>
                <w:bottom w:val="none" w:sz="0" w:space="0" w:color="auto"/>
                <w:right w:val="none" w:sz="0" w:space="0" w:color="auto"/>
              </w:divBdr>
            </w:div>
          </w:divsChild>
        </w:div>
        <w:div w:id="1819955363">
          <w:marLeft w:val="0"/>
          <w:marRight w:val="0"/>
          <w:marTop w:val="0"/>
          <w:marBottom w:val="0"/>
          <w:divBdr>
            <w:top w:val="none" w:sz="0" w:space="0" w:color="auto"/>
            <w:left w:val="none" w:sz="0" w:space="0" w:color="auto"/>
            <w:bottom w:val="none" w:sz="0" w:space="0" w:color="auto"/>
            <w:right w:val="none" w:sz="0" w:space="0" w:color="auto"/>
          </w:divBdr>
          <w:divsChild>
            <w:div w:id="541745265">
              <w:marLeft w:val="0"/>
              <w:marRight w:val="0"/>
              <w:marTop w:val="0"/>
              <w:marBottom w:val="0"/>
              <w:divBdr>
                <w:top w:val="none" w:sz="0" w:space="0" w:color="auto"/>
                <w:left w:val="none" w:sz="0" w:space="0" w:color="auto"/>
                <w:bottom w:val="none" w:sz="0" w:space="0" w:color="auto"/>
                <w:right w:val="none" w:sz="0" w:space="0" w:color="auto"/>
              </w:divBdr>
            </w:div>
          </w:divsChild>
        </w:div>
        <w:div w:id="1857423341">
          <w:marLeft w:val="0"/>
          <w:marRight w:val="0"/>
          <w:marTop w:val="0"/>
          <w:marBottom w:val="0"/>
          <w:divBdr>
            <w:top w:val="none" w:sz="0" w:space="0" w:color="auto"/>
            <w:left w:val="none" w:sz="0" w:space="0" w:color="auto"/>
            <w:bottom w:val="none" w:sz="0" w:space="0" w:color="auto"/>
            <w:right w:val="none" w:sz="0" w:space="0" w:color="auto"/>
          </w:divBdr>
          <w:divsChild>
            <w:div w:id="188880927">
              <w:marLeft w:val="0"/>
              <w:marRight w:val="0"/>
              <w:marTop w:val="0"/>
              <w:marBottom w:val="0"/>
              <w:divBdr>
                <w:top w:val="none" w:sz="0" w:space="0" w:color="auto"/>
                <w:left w:val="none" w:sz="0" w:space="0" w:color="auto"/>
                <w:bottom w:val="none" w:sz="0" w:space="0" w:color="auto"/>
                <w:right w:val="none" w:sz="0" w:space="0" w:color="auto"/>
              </w:divBdr>
            </w:div>
          </w:divsChild>
        </w:div>
        <w:div w:id="2077699766">
          <w:marLeft w:val="0"/>
          <w:marRight w:val="0"/>
          <w:marTop w:val="0"/>
          <w:marBottom w:val="0"/>
          <w:divBdr>
            <w:top w:val="none" w:sz="0" w:space="0" w:color="auto"/>
            <w:left w:val="none" w:sz="0" w:space="0" w:color="auto"/>
            <w:bottom w:val="none" w:sz="0" w:space="0" w:color="auto"/>
            <w:right w:val="none" w:sz="0" w:space="0" w:color="auto"/>
          </w:divBdr>
          <w:divsChild>
            <w:div w:id="5623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84611">
      <w:bodyDiv w:val="1"/>
      <w:marLeft w:val="0"/>
      <w:marRight w:val="0"/>
      <w:marTop w:val="0"/>
      <w:marBottom w:val="0"/>
      <w:divBdr>
        <w:top w:val="none" w:sz="0" w:space="0" w:color="auto"/>
        <w:left w:val="none" w:sz="0" w:space="0" w:color="auto"/>
        <w:bottom w:val="none" w:sz="0" w:space="0" w:color="auto"/>
        <w:right w:val="none" w:sz="0" w:space="0" w:color="auto"/>
      </w:divBdr>
      <w:divsChild>
        <w:div w:id="460153207">
          <w:marLeft w:val="0"/>
          <w:marRight w:val="0"/>
          <w:marTop w:val="0"/>
          <w:marBottom w:val="0"/>
          <w:divBdr>
            <w:top w:val="none" w:sz="0" w:space="0" w:color="auto"/>
            <w:left w:val="none" w:sz="0" w:space="0" w:color="auto"/>
            <w:bottom w:val="none" w:sz="0" w:space="0" w:color="auto"/>
            <w:right w:val="none" w:sz="0" w:space="0" w:color="auto"/>
          </w:divBdr>
        </w:div>
        <w:div w:id="1047728766">
          <w:marLeft w:val="0"/>
          <w:marRight w:val="0"/>
          <w:marTop w:val="0"/>
          <w:marBottom w:val="0"/>
          <w:divBdr>
            <w:top w:val="none" w:sz="0" w:space="0" w:color="auto"/>
            <w:left w:val="none" w:sz="0" w:space="0" w:color="auto"/>
            <w:bottom w:val="none" w:sz="0" w:space="0" w:color="auto"/>
            <w:right w:val="none" w:sz="0" w:space="0" w:color="auto"/>
          </w:divBdr>
        </w:div>
      </w:divsChild>
    </w:div>
    <w:div w:id="2018267197">
      <w:bodyDiv w:val="1"/>
      <w:marLeft w:val="0"/>
      <w:marRight w:val="0"/>
      <w:marTop w:val="0"/>
      <w:marBottom w:val="0"/>
      <w:divBdr>
        <w:top w:val="none" w:sz="0" w:space="0" w:color="auto"/>
        <w:left w:val="none" w:sz="0" w:space="0" w:color="auto"/>
        <w:bottom w:val="none" w:sz="0" w:space="0" w:color="auto"/>
        <w:right w:val="none" w:sz="0" w:space="0" w:color="auto"/>
      </w:divBdr>
      <w:divsChild>
        <w:div w:id="282008297">
          <w:marLeft w:val="0"/>
          <w:marRight w:val="0"/>
          <w:marTop w:val="0"/>
          <w:marBottom w:val="0"/>
          <w:divBdr>
            <w:top w:val="none" w:sz="0" w:space="0" w:color="auto"/>
            <w:left w:val="none" w:sz="0" w:space="0" w:color="auto"/>
            <w:bottom w:val="none" w:sz="0" w:space="0" w:color="auto"/>
            <w:right w:val="none" w:sz="0" w:space="0" w:color="auto"/>
          </w:divBdr>
          <w:divsChild>
            <w:div w:id="266892788">
              <w:marLeft w:val="0"/>
              <w:marRight w:val="0"/>
              <w:marTop w:val="0"/>
              <w:marBottom w:val="0"/>
              <w:divBdr>
                <w:top w:val="none" w:sz="0" w:space="0" w:color="auto"/>
                <w:left w:val="none" w:sz="0" w:space="0" w:color="auto"/>
                <w:bottom w:val="none" w:sz="0" w:space="0" w:color="auto"/>
                <w:right w:val="none" w:sz="0" w:space="0" w:color="auto"/>
              </w:divBdr>
            </w:div>
            <w:div w:id="830023823">
              <w:marLeft w:val="0"/>
              <w:marRight w:val="0"/>
              <w:marTop w:val="0"/>
              <w:marBottom w:val="0"/>
              <w:divBdr>
                <w:top w:val="none" w:sz="0" w:space="0" w:color="auto"/>
                <w:left w:val="none" w:sz="0" w:space="0" w:color="auto"/>
                <w:bottom w:val="none" w:sz="0" w:space="0" w:color="auto"/>
                <w:right w:val="none" w:sz="0" w:space="0" w:color="auto"/>
              </w:divBdr>
            </w:div>
          </w:divsChild>
        </w:div>
        <w:div w:id="449979977">
          <w:marLeft w:val="0"/>
          <w:marRight w:val="0"/>
          <w:marTop w:val="0"/>
          <w:marBottom w:val="0"/>
          <w:divBdr>
            <w:top w:val="none" w:sz="0" w:space="0" w:color="auto"/>
            <w:left w:val="none" w:sz="0" w:space="0" w:color="auto"/>
            <w:bottom w:val="none" w:sz="0" w:space="0" w:color="auto"/>
            <w:right w:val="none" w:sz="0" w:space="0" w:color="auto"/>
          </w:divBdr>
          <w:divsChild>
            <w:div w:id="1620185507">
              <w:marLeft w:val="0"/>
              <w:marRight w:val="0"/>
              <w:marTop w:val="0"/>
              <w:marBottom w:val="0"/>
              <w:divBdr>
                <w:top w:val="none" w:sz="0" w:space="0" w:color="auto"/>
                <w:left w:val="none" w:sz="0" w:space="0" w:color="auto"/>
                <w:bottom w:val="none" w:sz="0" w:space="0" w:color="auto"/>
                <w:right w:val="none" w:sz="0" w:space="0" w:color="auto"/>
              </w:divBdr>
            </w:div>
          </w:divsChild>
        </w:div>
        <w:div w:id="472869868">
          <w:marLeft w:val="0"/>
          <w:marRight w:val="0"/>
          <w:marTop w:val="0"/>
          <w:marBottom w:val="0"/>
          <w:divBdr>
            <w:top w:val="none" w:sz="0" w:space="0" w:color="auto"/>
            <w:left w:val="none" w:sz="0" w:space="0" w:color="auto"/>
            <w:bottom w:val="none" w:sz="0" w:space="0" w:color="auto"/>
            <w:right w:val="none" w:sz="0" w:space="0" w:color="auto"/>
          </w:divBdr>
          <w:divsChild>
            <w:div w:id="259072533">
              <w:marLeft w:val="0"/>
              <w:marRight w:val="0"/>
              <w:marTop w:val="0"/>
              <w:marBottom w:val="0"/>
              <w:divBdr>
                <w:top w:val="none" w:sz="0" w:space="0" w:color="auto"/>
                <w:left w:val="none" w:sz="0" w:space="0" w:color="auto"/>
                <w:bottom w:val="none" w:sz="0" w:space="0" w:color="auto"/>
                <w:right w:val="none" w:sz="0" w:space="0" w:color="auto"/>
              </w:divBdr>
            </w:div>
          </w:divsChild>
        </w:div>
        <w:div w:id="473715342">
          <w:marLeft w:val="0"/>
          <w:marRight w:val="0"/>
          <w:marTop w:val="0"/>
          <w:marBottom w:val="0"/>
          <w:divBdr>
            <w:top w:val="none" w:sz="0" w:space="0" w:color="auto"/>
            <w:left w:val="none" w:sz="0" w:space="0" w:color="auto"/>
            <w:bottom w:val="none" w:sz="0" w:space="0" w:color="auto"/>
            <w:right w:val="none" w:sz="0" w:space="0" w:color="auto"/>
          </w:divBdr>
          <w:divsChild>
            <w:div w:id="912349424">
              <w:marLeft w:val="0"/>
              <w:marRight w:val="0"/>
              <w:marTop w:val="0"/>
              <w:marBottom w:val="0"/>
              <w:divBdr>
                <w:top w:val="none" w:sz="0" w:space="0" w:color="auto"/>
                <w:left w:val="none" w:sz="0" w:space="0" w:color="auto"/>
                <w:bottom w:val="none" w:sz="0" w:space="0" w:color="auto"/>
                <w:right w:val="none" w:sz="0" w:space="0" w:color="auto"/>
              </w:divBdr>
            </w:div>
          </w:divsChild>
        </w:div>
        <w:div w:id="492182368">
          <w:marLeft w:val="0"/>
          <w:marRight w:val="0"/>
          <w:marTop w:val="0"/>
          <w:marBottom w:val="0"/>
          <w:divBdr>
            <w:top w:val="none" w:sz="0" w:space="0" w:color="auto"/>
            <w:left w:val="none" w:sz="0" w:space="0" w:color="auto"/>
            <w:bottom w:val="none" w:sz="0" w:space="0" w:color="auto"/>
            <w:right w:val="none" w:sz="0" w:space="0" w:color="auto"/>
          </w:divBdr>
          <w:divsChild>
            <w:div w:id="1712917185">
              <w:marLeft w:val="0"/>
              <w:marRight w:val="0"/>
              <w:marTop w:val="0"/>
              <w:marBottom w:val="0"/>
              <w:divBdr>
                <w:top w:val="none" w:sz="0" w:space="0" w:color="auto"/>
                <w:left w:val="none" w:sz="0" w:space="0" w:color="auto"/>
                <w:bottom w:val="none" w:sz="0" w:space="0" w:color="auto"/>
                <w:right w:val="none" w:sz="0" w:space="0" w:color="auto"/>
              </w:divBdr>
            </w:div>
          </w:divsChild>
        </w:div>
        <w:div w:id="589430907">
          <w:marLeft w:val="0"/>
          <w:marRight w:val="0"/>
          <w:marTop w:val="0"/>
          <w:marBottom w:val="0"/>
          <w:divBdr>
            <w:top w:val="none" w:sz="0" w:space="0" w:color="auto"/>
            <w:left w:val="none" w:sz="0" w:space="0" w:color="auto"/>
            <w:bottom w:val="none" w:sz="0" w:space="0" w:color="auto"/>
            <w:right w:val="none" w:sz="0" w:space="0" w:color="auto"/>
          </w:divBdr>
          <w:divsChild>
            <w:div w:id="827483114">
              <w:marLeft w:val="0"/>
              <w:marRight w:val="0"/>
              <w:marTop w:val="0"/>
              <w:marBottom w:val="0"/>
              <w:divBdr>
                <w:top w:val="none" w:sz="0" w:space="0" w:color="auto"/>
                <w:left w:val="none" w:sz="0" w:space="0" w:color="auto"/>
                <w:bottom w:val="none" w:sz="0" w:space="0" w:color="auto"/>
                <w:right w:val="none" w:sz="0" w:space="0" w:color="auto"/>
              </w:divBdr>
            </w:div>
          </w:divsChild>
        </w:div>
        <w:div w:id="682560160">
          <w:marLeft w:val="0"/>
          <w:marRight w:val="0"/>
          <w:marTop w:val="0"/>
          <w:marBottom w:val="0"/>
          <w:divBdr>
            <w:top w:val="none" w:sz="0" w:space="0" w:color="auto"/>
            <w:left w:val="none" w:sz="0" w:space="0" w:color="auto"/>
            <w:bottom w:val="none" w:sz="0" w:space="0" w:color="auto"/>
            <w:right w:val="none" w:sz="0" w:space="0" w:color="auto"/>
          </w:divBdr>
          <w:divsChild>
            <w:div w:id="1755860825">
              <w:marLeft w:val="0"/>
              <w:marRight w:val="0"/>
              <w:marTop w:val="0"/>
              <w:marBottom w:val="0"/>
              <w:divBdr>
                <w:top w:val="none" w:sz="0" w:space="0" w:color="auto"/>
                <w:left w:val="none" w:sz="0" w:space="0" w:color="auto"/>
                <w:bottom w:val="none" w:sz="0" w:space="0" w:color="auto"/>
                <w:right w:val="none" w:sz="0" w:space="0" w:color="auto"/>
              </w:divBdr>
            </w:div>
          </w:divsChild>
        </w:div>
        <w:div w:id="711617366">
          <w:marLeft w:val="0"/>
          <w:marRight w:val="0"/>
          <w:marTop w:val="0"/>
          <w:marBottom w:val="0"/>
          <w:divBdr>
            <w:top w:val="none" w:sz="0" w:space="0" w:color="auto"/>
            <w:left w:val="none" w:sz="0" w:space="0" w:color="auto"/>
            <w:bottom w:val="none" w:sz="0" w:space="0" w:color="auto"/>
            <w:right w:val="none" w:sz="0" w:space="0" w:color="auto"/>
          </w:divBdr>
          <w:divsChild>
            <w:div w:id="381946742">
              <w:marLeft w:val="0"/>
              <w:marRight w:val="0"/>
              <w:marTop w:val="0"/>
              <w:marBottom w:val="0"/>
              <w:divBdr>
                <w:top w:val="none" w:sz="0" w:space="0" w:color="auto"/>
                <w:left w:val="none" w:sz="0" w:space="0" w:color="auto"/>
                <w:bottom w:val="none" w:sz="0" w:space="0" w:color="auto"/>
                <w:right w:val="none" w:sz="0" w:space="0" w:color="auto"/>
              </w:divBdr>
            </w:div>
          </w:divsChild>
        </w:div>
        <w:div w:id="764959658">
          <w:marLeft w:val="0"/>
          <w:marRight w:val="0"/>
          <w:marTop w:val="0"/>
          <w:marBottom w:val="0"/>
          <w:divBdr>
            <w:top w:val="none" w:sz="0" w:space="0" w:color="auto"/>
            <w:left w:val="none" w:sz="0" w:space="0" w:color="auto"/>
            <w:bottom w:val="none" w:sz="0" w:space="0" w:color="auto"/>
            <w:right w:val="none" w:sz="0" w:space="0" w:color="auto"/>
          </w:divBdr>
          <w:divsChild>
            <w:div w:id="1617059114">
              <w:marLeft w:val="0"/>
              <w:marRight w:val="0"/>
              <w:marTop w:val="0"/>
              <w:marBottom w:val="0"/>
              <w:divBdr>
                <w:top w:val="none" w:sz="0" w:space="0" w:color="auto"/>
                <w:left w:val="none" w:sz="0" w:space="0" w:color="auto"/>
                <w:bottom w:val="none" w:sz="0" w:space="0" w:color="auto"/>
                <w:right w:val="none" w:sz="0" w:space="0" w:color="auto"/>
              </w:divBdr>
            </w:div>
          </w:divsChild>
        </w:div>
        <w:div w:id="787623468">
          <w:marLeft w:val="0"/>
          <w:marRight w:val="0"/>
          <w:marTop w:val="0"/>
          <w:marBottom w:val="0"/>
          <w:divBdr>
            <w:top w:val="none" w:sz="0" w:space="0" w:color="auto"/>
            <w:left w:val="none" w:sz="0" w:space="0" w:color="auto"/>
            <w:bottom w:val="none" w:sz="0" w:space="0" w:color="auto"/>
            <w:right w:val="none" w:sz="0" w:space="0" w:color="auto"/>
          </w:divBdr>
          <w:divsChild>
            <w:div w:id="1383209557">
              <w:marLeft w:val="0"/>
              <w:marRight w:val="0"/>
              <w:marTop w:val="0"/>
              <w:marBottom w:val="0"/>
              <w:divBdr>
                <w:top w:val="none" w:sz="0" w:space="0" w:color="auto"/>
                <w:left w:val="none" w:sz="0" w:space="0" w:color="auto"/>
                <w:bottom w:val="none" w:sz="0" w:space="0" w:color="auto"/>
                <w:right w:val="none" w:sz="0" w:space="0" w:color="auto"/>
              </w:divBdr>
            </w:div>
          </w:divsChild>
        </w:div>
        <w:div w:id="889196265">
          <w:marLeft w:val="0"/>
          <w:marRight w:val="0"/>
          <w:marTop w:val="0"/>
          <w:marBottom w:val="0"/>
          <w:divBdr>
            <w:top w:val="none" w:sz="0" w:space="0" w:color="auto"/>
            <w:left w:val="none" w:sz="0" w:space="0" w:color="auto"/>
            <w:bottom w:val="none" w:sz="0" w:space="0" w:color="auto"/>
            <w:right w:val="none" w:sz="0" w:space="0" w:color="auto"/>
          </w:divBdr>
          <w:divsChild>
            <w:div w:id="417944573">
              <w:marLeft w:val="0"/>
              <w:marRight w:val="0"/>
              <w:marTop w:val="0"/>
              <w:marBottom w:val="0"/>
              <w:divBdr>
                <w:top w:val="none" w:sz="0" w:space="0" w:color="auto"/>
                <w:left w:val="none" w:sz="0" w:space="0" w:color="auto"/>
                <w:bottom w:val="none" w:sz="0" w:space="0" w:color="auto"/>
                <w:right w:val="none" w:sz="0" w:space="0" w:color="auto"/>
              </w:divBdr>
            </w:div>
          </w:divsChild>
        </w:div>
        <w:div w:id="974260930">
          <w:marLeft w:val="0"/>
          <w:marRight w:val="0"/>
          <w:marTop w:val="0"/>
          <w:marBottom w:val="0"/>
          <w:divBdr>
            <w:top w:val="none" w:sz="0" w:space="0" w:color="auto"/>
            <w:left w:val="none" w:sz="0" w:space="0" w:color="auto"/>
            <w:bottom w:val="none" w:sz="0" w:space="0" w:color="auto"/>
            <w:right w:val="none" w:sz="0" w:space="0" w:color="auto"/>
          </w:divBdr>
          <w:divsChild>
            <w:div w:id="1305501811">
              <w:marLeft w:val="0"/>
              <w:marRight w:val="0"/>
              <w:marTop w:val="0"/>
              <w:marBottom w:val="0"/>
              <w:divBdr>
                <w:top w:val="none" w:sz="0" w:space="0" w:color="auto"/>
                <w:left w:val="none" w:sz="0" w:space="0" w:color="auto"/>
                <w:bottom w:val="none" w:sz="0" w:space="0" w:color="auto"/>
                <w:right w:val="none" w:sz="0" w:space="0" w:color="auto"/>
              </w:divBdr>
            </w:div>
          </w:divsChild>
        </w:div>
        <w:div w:id="1300497487">
          <w:marLeft w:val="0"/>
          <w:marRight w:val="0"/>
          <w:marTop w:val="0"/>
          <w:marBottom w:val="0"/>
          <w:divBdr>
            <w:top w:val="none" w:sz="0" w:space="0" w:color="auto"/>
            <w:left w:val="none" w:sz="0" w:space="0" w:color="auto"/>
            <w:bottom w:val="none" w:sz="0" w:space="0" w:color="auto"/>
            <w:right w:val="none" w:sz="0" w:space="0" w:color="auto"/>
          </w:divBdr>
          <w:divsChild>
            <w:div w:id="964894057">
              <w:marLeft w:val="0"/>
              <w:marRight w:val="0"/>
              <w:marTop w:val="0"/>
              <w:marBottom w:val="0"/>
              <w:divBdr>
                <w:top w:val="none" w:sz="0" w:space="0" w:color="auto"/>
                <w:left w:val="none" w:sz="0" w:space="0" w:color="auto"/>
                <w:bottom w:val="none" w:sz="0" w:space="0" w:color="auto"/>
                <w:right w:val="none" w:sz="0" w:space="0" w:color="auto"/>
              </w:divBdr>
            </w:div>
          </w:divsChild>
        </w:div>
        <w:div w:id="1594241001">
          <w:marLeft w:val="0"/>
          <w:marRight w:val="0"/>
          <w:marTop w:val="0"/>
          <w:marBottom w:val="0"/>
          <w:divBdr>
            <w:top w:val="none" w:sz="0" w:space="0" w:color="auto"/>
            <w:left w:val="none" w:sz="0" w:space="0" w:color="auto"/>
            <w:bottom w:val="none" w:sz="0" w:space="0" w:color="auto"/>
            <w:right w:val="none" w:sz="0" w:space="0" w:color="auto"/>
          </w:divBdr>
          <w:divsChild>
            <w:div w:id="452945656">
              <w:marLeft w:val="0"/>
              <w:marRight w:val="0"/>
              <w:marTop w:val="0"/>
              <w:marBottom w:val="0"/>
              <w:divBdr>
                <w:top w:val="none" w:sz="0" w:space="0" w:color="auto"/>
                <w:left w:val="none" w:sz="0" w:space="0" w:color="auto"/>
                <w:bottom w:val="none" w:sz="0" w:space="0" w:color="auto"/>
                <w:right w:val="none" w:sz="0" w:space="0" w:color="auto"/>
              </w:divBdr>
            </w:div>
            <w:div w:id="1597598004">
              <w:marLeft w:val="0"/>
              <w:marRight w:val="0"/>
              <w:marTop w:val="0"/>
              <w:marBottom w:val="0"/>
              <w:divBdr>
                <w:top w:val="none" w:sz="0" w:space="0" w:color="auto"/>
                <w:left w:val="none" w:sz="0" w:space="0" w:color="auto"/>
                <w:bottom w:val="none" w:sz="0" w:space="0" w:color="auto"/>
                <w:right w:val="none" w:sz="0" w:space="0" w:color="auto"/>
              </w:divBdr>
            </w:div>
          </w:divsChild>
        </w:div>
        <w:div w:id="1715344685">
          <w:marLeft w:val="0"/>
          <w:marRight w:val="0"/>
          <w:marTop w:val="0"/>
          <w:marBottom w:val="0"/>
          <w:divBdr>
            <w:top w:val="none" w:sz="0" w:space="0" w:color="auto"/>
            <w:left w:val="none" w:sz="0" w:space="0" w:color="auto"/>
            <w:bottom w:val="none" w:sz="0" w:space="0" w:color="auto"/>
            <w:right w:val="none" w:sz="0" w:space="0" w:color="auto"/>
          </w:divBdr>
          <w:divsChild>
            <w:div w:id="1337920155">
              <w:marLeft w:val="0"/>
              <w:marRight w:val="0"/>
              <w:marTop w:val="0"/>
              <w:marBottom w:val="0"/>
              <w:divBdr>
                <w:top w:val="none" w:sz="0" w:space="0" w:color="auto"/>
                <w:left w:val="none" w:sz="0" w:space="0" w:color="auto"/>
                <w:bottom w:val="none" w:sz="0" w:space="0" w:color="auto"/>
                <w:right w:val="none" w:sz="0" w:space="0" w:color="auto"/>
              </w:divBdr>
            </w:div>
          </w:divsChild>
        </w:div>
        <w:div w:id="1715350838">
          <w:marLeft w:val="0"/>
          <w:marRight w:val="0"/>
          <w:marTop w:val="0"/>
          <w:marBottom w:val="0"/>
          <w:divBdr>
            <w:top w:val="none" w:sz="0" w:space="0" w:color="auto"/>
            <w:left w:val="none" w:sz="0" w:space="0" w:color="auto"/>
            <w:bottom w:val="none" w:sz="0" w:space="0" w:color="auto"/>
            <w:right w:val="none" w:sz="0" w:space="0" w:color="auto"/>
          </w:divBdr>
          <w:divsChild>
            <w:div w:id="1073284773">
              <w:marLeft w:val="0"/>
              <w:marRight w:val="0"/>
              <w:marTop w:val="0"/>
              <w:marBottom w:val="0"/>
              <w:divBdr>
                <w:top w:val="none" w:sz="0" w:space="0" w:color="auto"/>
                <w:left w:val="none" w:sz="0" w:space="0" w:color="auto"/>
                <w:bottom w:val="none" w:sz="0" w:space="0" w:color="auto"/>
                <w:right w:val="none" w:sz="0" w:space="0" w:color="auto"/>
              </w:divBdr>
            </w:div>
          </w:divsChild>
        </w:div>
        <w:div w:id="1716470488">
          <w:marLeft w:val="0"/>
          <w:marRight w:val="0"/>
          <w:marTop w:val="0"/>
          <w:marBottom w:val="0"/>
          <w:divBdr>
            <w:top w:val="none" w:sz="0" w:space="0" w:color="auto"/>
            <w:left w:val="none" w:sz="0" w:space="0" w:color="auto"/>
            <w:bottom w:val="none" w:sz="0" w:space="0" w:color="auto"/>
            <w:right w:val="none" w:sz="0" w:space="0" w:color="auto"/>
          </w:divBdr>
          <w:divsChild>
            <w:div w:id="131560969">
              <w:marLeft w:val="0"/>
              <w:marRight w:val="0"/>
              <w:marTop w:val="0"/>
              <w:marBottom w:val="0"/>
              <w:divBdr>
                <w:top w:val="none" w:sz="0" w:space="0" w:color="auto"/>
                <w:left w:val="none" w:sz="0" w:space="0" w:color="auto"/>
                <w:bottom w:val="none" w:sz="0" w:space="0" w:color="auto"/>
                <w:right w:val="none" w:sz="0" w:space="0" w:color="auto"/>
              </w:divBdr>
            </w:div>
          </w:divsChild>
        </w:div>
        <w:div w:id="1743747046">
          <w:marLeft w:val="0"/>
          <w:marRight w:val="0"/>
          <w:marTop w:val="0"/>
          <w:marBottom w:val="0"/>
          <w:divBdr>
            <w:top w:val="none" w:sz="0" w:space="0" w:color="auto"/>
            <w:left w:val="none" w:sz="0" w:space="0" w:color="auto"/>
            <w:bottom w:val="none" w:sz="0" w:space="0" w:color="auto"/>
            <w:right w:val="none" w:sz="0" w:space="0" w:color="auto"/>
          </w:divBdr>
          <w:divsChild>
            <w:div w:id="1743407709">
              <w:marLeft w:val="0"/>
              <w:marRight w:val="0"/>
              <w:marTop w:val="0"/>
              <w:marBottom w:val="0"/>
              <w:divBdr>
                <w:top w:val="none" w:sz="0" w:space="0" w:color="auto"/>
                <w:left w:val="none" w:sz="0" w:space="0" w:color="auto"/>
                <w:bottom w:val="none" w:sz="0" w:space="0" w:color="auto"/>
                <w:right w:val="none" w:sz="0" w:space="0" w:color="auto"/>
              </w:divBdr>
            </w:div>
          </w:divsChild>
        </w:div>
        <w:div w:id="1895123197">
          <w:marLeft w:val="0"/>
          <w:marRight w:val="0"/>
          <w:marTop w:val="0"/>
          <w:marBottom w:val="0"/>
          <w:divBdr>
            <w:top w:val="none" w:sz="0" w:space="0" w:color="auto"/>
            <w:left w:val="none" w:sz="0" w:space="0" w:color="auto"/>
            <w:bottom w:val="none" w:sz="0" w:space="0" w:color="auto"/>
            <w:right w:val="none" w:sz="0" w:space="0" w:color="auto"/>
          </w:divBdr>
          <w:divsChild>
            <w:div w:id="1689595593">
              <w:marLeft w:val="0"/>
              <w:marRight w:val="0"/>
              <w:marTop w:val="0"/>
              <w:marBottom w:val="0"/>
              <w:divBdr>
                <w:top w:val="none" w:sz="0" w:space="0" w:color="auto"/>
                <w:left w:val="none" w:sz="0" w:space="0" w:color="auto"/>
                <w:bottom w:val="none" w:sz="0" w:space="0" w:color="auto"/>
                <w:right w:val="none" w:sz="0" w:space="0" w:color="auto"/>
              </w:divBdr>
            </w:div>
          </w:divsChild>
        </w:div>
        <w:div w:id="2008511936">
          <w:marLeft w:val="0"/>
          <w:marRight w:val="0"/>
          <w:marTop w:val="0"/>
          <w:marBottom w:val="0"/>
          <w:divBdr>
            <w:top w:val="none" w:sz="0" w:space="0" w:color="auto"/>
            <w:left w:val="none" w:sz="0" w:space="0" w:color="auto"/>
            <w:bottom w:val="none" w:sz="0" w:space="0" w:color="auto"/>
            <w:right w:val="none" w:sz="0" w:space="0" w:color="auto"/>
          </w:divBdr>
          <w:divsChild>
            <w:div w:id="9175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39575">
      <w:bodyDiv w:val="1"/>
      <w:marLeft w:val="0"/>
      <w:marRight w:val="0"/>
      <w:marTop w:val="0"/>
      <w:marBottom w:val="0"/>
      <w:divBdr>
        <w:top w:val="none" w:sz="0" w:space="0" w:color="auto"/>
        <w:left w:val="none" w:sz="0" w:space="0" w:color="auto"/>
        <w:bottom w:val="none" w:sz="0" w:space="0" w:color="auto"/>
        <w:right w:val="none" w:sz="0" w:space="0" w:color="auto"/>
      </w:divBdr>
      <w:divsChild>
        <w:div w:id="894582384">
          <w:marLeft w:val="0"/>
          <w:marRight w:val="0"/>
          <w:marTop w:val="0"/>
          <w:marBottom w:val="0"/>
          <w:divBdr>
            <w:top w:val="none" w:sz="0" w:space="0" w:color="auto"/>
            <w:left w:val="none" w:sz="0" w:space="0" w:color="auto"/>
            <w:bottom w:val="none" w:sz="0" w:space="0" w:color="auto"/>
            <w:right w:val="none" w:sz="0" w:space="0" w:color="auto"/>
          </w:divBdr>
        </w:div>
        <w:div w:id="1831216097">
          <w:marLeft w:val="0"/>
          <w:marRight w:val="0"/>
          <w:marTop w:val="0"/>
          <w:marBottom w:val="0"/>
          <w:divBdr>
            <w:top w:val="none" w:sz="0" w:space="0" w:color="auto"/>
            <w:left w:val="none" w:sz="0" w:space="0" w:color="auto"/>
            <w:bottom w:val="none" w:sz="0" w:space="0" w:color="auto"/>
            <w:right w:val="none" w:sz="0" w:space="0" w:color="auto"/>
          </w:divBdr>
        </w:div>
        <w:div w:id="1927767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nlinelibrary.wiley.com/doi/10.1111/1468-0297.00075"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forstudents.org.uk/data-and-analysis/access-and-participation-data-dashboard/data-dashboard/" TargetMode="External"/><Relationship Id="rId5" Type="http://schemas.openxmlformats.org/officeDocument/2006/relationships/numbering" Target="numbering.xml"/><Relationship Id="rId15" Type="http://schemas.openxmlformats.org/officeDocument/2006/relationships/hyperlink" Target="https://www.tandfonline.com/doi/abs/10.1080/03098770903266034"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s.onlinelibrary.wiley.com/doi/full/10.1111/j.1467-985X.2012.01043.x" TargetMode="External"/><Relationship Id="rId22" Type="http://schemas.microsoft.com/office/2020/10/relationships/intelligence" Target="intelligence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1e0c11c-5dc2-47c4-8759-212542bab8f5">
      <UserInfo>
        <DisplayName>Louise Thomas-Burt</DisplayName>
        <AccountId>20</AccountId>
        <AccountType/>
      </UserInfo>
      <UserInfo>
        <DisplayName>Graham Philpott</DisplayName>
        <AccountId>16</AccountId>
        <AccountType/>
      </UserInfo>
      <UserInfo>
        <DisplayName>Alexandra Baker</DisplayName>
        <AccountId>32</AccountId>
        <AccountType/>
      </UserInfo>
      <UserInfo>
        <DisplayName>Fi Illes</DisplayName>
        <AccountId>38</AccountId>
        <AccountType/>
      </UserInfo>
      <UserInfo>
        <DisplayName>Holly Forsyth</DisplayName>
        <AccountId>51</AccountId>
        <AccountType/>
      </UserInfo>
      <UserInfo>
        <DisplayName>Billah Qureshi</DisplayName>
        <AccountId>17</AccountId>
        <AccountType/>
      </UserInfo>
      <UserInfo>
        <DisplayName>Lydia Fletcher</DisplayName>
        <AccountId>30</AccountId>
        <AccountType/>
      </UserInfo>
      <UserInfo>
        <DisplayName>Amy Fairbrother</DisplayName>
        <AccountId>41</AccountId>
        <AccountType/>
      </UserInfo>
      <UserInfo>
        <DisplayName>Vicki Wiles</DisplayName>
        <AccountId>48</AccountId>
        <AccountType/>
      </UserInfo>
      <UserInfo>
        <DisplayName>Lissy Upton</DisplayName>
        <AccountId>106</AccountId>
        <AccountType/>
      </UserInfo>
    </SharedWithUsers>
    <TaxCatchAll xmlns="d1e0c11c-5dc2-47c4-8759-212542bab8f5" xsi:nil="true"/>
    <lcf76f155ced4ddcb4097134ff3c332f xmlns="e78cdbbc-c0fb-49c5-a759-1d20a53f20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6EC2EF524417429D8FE39BD24BA306" ma:contentTypeVersion="18" ma:contentTypeDescription="Create a new document." ma:contentTypeScope="" ma:versionID="4ccbffc93a49614b82cd8e8230686dca">
  <xsd:schema xmlns:xsd="http://www.w3.org/2001/XMLSchema" xmlns:xs="http://www.w3.org/2001/XMLSchema" xmlns:p="http://schemas.microsoft.com/office/2006/metadata/properties" xmlns:ns2="e78cdbbc-c0fb-49c5-a759-1d20a53f2073" xmlns:ns3="d1e0c11c-5dc2-47c4-8759-212542bab8f5" targetNamespace="http://schemas.microsoft.com/office/2006/metadata/properties" ma:root="true" ma:fieldsID="d80f96ecd96d90bfa94aeeabcb87a0d5" ns2:_="" ns3:_="">
    <xsd:import namespace="e78cdbbc-c0fb-49c5-a759-1d20a53f2073"/>
    <xsd:import namespace="d1e0c11c-5dc2-47c4-8759-212542bab8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cdbbc-c0fb-49c5-a759-1d20a53f2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8cd521b-c766-495a-bf72-da9be8cb7f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e0c11c-5dc2-47c4-8759-212542bab8f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6ec8c70-bc80-45d5-8602-0f0182602305}" ma:internalName="TaxCatchAll" ma:showField="CatchAllData" ma:web="d1e0c11c-5dc2-47c4-8759-212542bab8f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95328-2131-420E-A3D1-8E063FE9343A}">
  <ds:schemaRefs>
    <ds:schemaRef ds:uri="http://schemas.microsoft.com/office/2006/metadata/properties"/>
    <ds:schemaRef ds:uri="http://schemas.microsoft.com/office/infopath/2007/PartnerControls"/>
    <ds:schemaRef ds:uri="fb7715d5-de9b-4535-86df-8704394bd570"/>
    <ds:schemaRef ds:uri="282a0123-3f51-41cb-aa2d-5b1ec3842b14"/>
  </ds:schemaRefs>
</ds:datastoreItem>
</file>

<file path=customXml/itemProps2.xml><?xml version="1.0" encoding="utf-8"?>
<ds:datastoreItem xmlns:ds="http://schemas.openxmlformats.org/officeDocument/2006/customXml" ds:itemID="{AD0DADCC-E969-44B6-9802-91B0A5E8C48E}"/>
</file>

<file path=customXml/itemProps3.xml><?xml version="1.0" encoding="utf-8"?>
<ds:datastoreItem xmlns:ds="http://schemas.openxmlformats.org/officeDocument/2006/customXml" ds:itemID="{97C153B4-061C-4ECB-BC7F-C62A51A6A851}">
  <ds:schemaRefs>
    <ds:schemaRef ds:uri="http://schemas.openxmlformats.org/officeDocument/2006/bibliography"/>
  </ds:schemaRefs>
</ds:datastoreItem>
</file>

<file path=customXml/itemProps4.xml><?xml version="1.0" encoding="utf-8"?>
<ds:datastoreItem xmlns:ds="http://schemas.openxmlformats.org/officeDocument/2006/customXml" ds:itemID="{E1C84AD0-43A3-427B-BFD1-0FA317E71E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4955</Words>
  <Characters>28248</Characters>
  <Application>Microsoft Office Word</Application>
  <DocSecurity>2</DocSecurity>
  <Lines>235</Lines>
  <Paragraphs>66</Paragraphs>
  <ScaleCrop>false</ScaleCrop>
  <HeadingPairs>
    <vt:vector size="2" baseType="variant">
      <vt:variant>
        <vt:lpstr>Title</vt:lpstr>
      </vt:variant>
      <vt:variant>
        <vt:i4>1</vt:i4>
      </vt:variant>
    </vt:vector>
  </HeadingPairs>
  <TitlesOfParts>
    <vt:vector size="1" baseType="lpstr">
      <vt:lpstr>APP Evaluation - Y12 Scholars 2026</vt:lpstr>
    </vt:vector>
  </TitlesOfParts>
  <Company>University of Reading</Company>
  <LinksUpToDate>false</LinksUpToDate>
  <CharactersWithSpaces>33137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 Evaluation - Y12 Scholars 2026</dc:title>
  <dc:subject/>
  <dc:creator>Hannah Tollett</dc:creator>
  <cp:keywords/>
  <cp:lastModifiedBy>Lydia Fletcher</cp:lastModifiedBy>
  <cp:revision>2</cp:revision>
  <cp:lastPrinted>2015-03-06T18:51:00Z</cp:lastPrinted>
  <dcterms:created xsi:type="dcterms:W3CDTF">2026-10-07T15:32:00Z</dcterms:created>
  <dcterms:modified xsi:type="dcterms:W3CDTF">2026-10-07T15:32:00Z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0x010100666EC2EF524417429D8FE39BD24BA306</vt:lpwstr>
  </property>
  <property fmtid="{D5CDD505-2E9C-101B-9397-08002B2CF9AE}" pid="3" name="Order">
    <vt:r8>56300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MarkAsFinal">
    <vt:bool>true</vt:bool>
  </property>
</Properties>
</file>