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8C1A0" w14:textId="35480C2B" w:rsidR="00AA47AB" w:rsidRPr="005F0C86" w:rsidRDefault="00A21427" w:rsidP="005F0C86">
      <w:pPr>
        <w:pStyle w:val="UoRTitle"/>
      </w:pPr>
      <w:r>
        <w:t>Finalist Futures</w:t>
      </w:r>
    </w:p>
    <w:p w14:paraId="5389014C" w14:textId="48297925" w:rsidR="00AA47AB" w:rsidRPr="003D7C2F" w:rsidRDefault="1650CD1F" w:rsidP="005F0C86">
      <w:pPr>
        <w:pStyle w:val="UoRSubtitle"/>
      </w:pPr>
      <w:r>
        <w:t>2024/</w:t>
      </w:r>
      <w:r w:rsidR="27A504CC">
        <w:t>2</w:t>
      </w:r>
      <w:r>
        <w:t xml:space="preserve">5 </w:t>
      </w:r>
      <w:r w:rsidR="594D00C6">
        <w:t>E</w:t>
      </w:r>
      <w:r w:rsidR="00573F5A">
        <w:t>valuation</w:t>
      </w:r>
      <w:r w:rsidR="776CF07D">
        <w:t xml:space="preserve"> Report</w:t>
      </w:r>
    </w:p>
    <w:p w14:paraId="17A5E263" w14:textId="77777777" w:rsidR="005C6923" w:rsidRDefault="00A21427" w:rsidP="005F0C86">
      <w:pPr>
        <w:pStyle w:val="UoRSubtitle"/>
      </w:pPr>
      <w:r>
        <w:t>Alexandra Baker, Careers Consultant and Finalist Programme Lead</w:t>
      </w:r>
    </w:p>
    <w:p w14:paraId="37A145E2" w14:textId="5F73CB1F" w:rsidR="00E96A4B" w:rsidRPr="005C6923" w:rsidRDefault="00536B59" w:rsidP="005C6923">
      <w:pPr>
        <w:rPr>
          <w:b/>
          <w:bCs/>
        </w:rPr>
      </w:pPr>
      <w:r>
        <w:rPr>
          <w:b/>
          <w:bCs/>
        </w:rPr>
        <w:t>June</w:t>
      </w:r>
      <w:r w:rsidR="0032048C" w:rsidRPr="005C6923">
        <w:rPr>
          <w:b/>
          <w:bCs/>
        </w:rPr>
        <w:t xml:space="preserve"> 2026</w:t>
      </w:r>
    </w:p>
    <w:sdt>
      <w:sdtPr>
        <w:rPr>
          <w:rFonts w:ascii="Arial" w:eastAsia="Times New Roman" w:hAnsi="Arial" w:cs="Times New Roman"/>
          <w:b/>
          <w:bCs/>
          <w:color w:val="auto"/>
          <w:sz w:val="22"/>
          <w:szCs w:val="20"/>
          <w:lang w:eastAsia="en-GB"/>
        </w:rPr>
        <w:id w:val="823216302"/>
        <w:docPartObj>
          <w:docPartGallery w:val="Table of Contents"/>
          <w:docPartUnique/>
        </w:docPartObj>
      </w:sdtPr>
      <w:sdtEndPr>
        <w:rPr>
          <w:rFonts w:ascii="Calibri" w:hAnsi="Calibri"/>
          <w:szCs w:val="22"/>
        </w:rPr>
      </w:sdtEndPr>
      <w:sdtContent>
        <w:p w14:paraId="6BFCC1E8" w14:textId="0557C949" w:rsidR="00FD07F5" w:rsidRPr="003D7C2F" w:rsidRDefault="00FD07F5" w:rsidP="000614D4">
          <w:pPr>
            <w:pStyle w:val="TOCHeading"/>
          </w:pPr>
          <w:r w:rsidRPr="003D7C2F">
            <w:rPr>
              <w:rFonts w:hint="eastAsia"/>
            </w:rPr>
            <w:t xml:space="preserve">Contents </w:t>
          </w:r>
        </w:p>
        <w:p w14:paraId="7EF769B4" w14:textId="5944ACB9" w:rsidR="000614D4" w:rsidRPr="000614D4" w:rsidRDefault="005177F3">
          <w:pPr>
            <w:pStyle w:val="TOC1"/>
            <w:rPr>
              <w:rFonts w:asciiTheme="minorHAnsi" w:eastAsiaTheme="minorEastAsia" w:hAnsiTheme="minorHAnsi" w:cstheme="minorBidi"/>
              <w:noProof/>
              <w:kern w:val="2"/>
              <w:sz w:val="24"/>
              <w:szCs w:val="24"/>
              <w14:ligatures w14:val="standardContextual"/>
            </w:rPr>
          </w:pPr>
          <w:r w:rsidRPr="003D7C2F">
            <w:fldChar w:fldCharType="begin"/>
          </w:r>
          <w:r>
            <w:instrText>TOC \o "1-3" \z \u \h</w:instrText>
          </w:r>
          <w:r w:rsidRPr="003D7C2F">
            <w:fldChar w:fldCharType="separate"/>
          </w:r>
          <w:hyperlink w:anchor="_Toc231985723" w:history="1">
            <w:r w:rsidR="000614D4" w:rsidRPr="000614D4">
              <w:rPr>
                <w:rStyle w:val="Hyperlink"/>
                <w:noProof/>
              </w:rPr>
              <w:t>Executive Summary</w:t>
            </w:r>
            <w:r w:rsidR="000614D4" w:rsidRPr="000614D4">
              <w:rPr>
                <w:noProof/>
                <w:webHidden/>
              </w:rPr>
              <w:tab/>
            </w:r>
            <w:r w:rsidR="000614D4" w:rsidRPr="000614D4">
              <w:rPr>
                <w:noProof/>
                <w:webHidden/>
              </w:rPr>
              <w:fldChar w:fldCharType="begin"/>
            </w:r>
            <w:r w:rsidR="000614D4" w:rsidRPr="000614D4">
              <w:rPr>
                <w:noProof/>
                <w:webHidden/>
              </w:rPr>
              <w:instrText xml:space="preserve"> PAGEREF _Toc231985723 \h </w:instrText>
            </w:r>
            <w:r w:rsidR="000614D4" w:rsidRPr="000614D4">
              <w:rPr>
                <w:noProof/>
                <w:webHidden/>
              </w:rPr>
            </w:r>
            <w:r w:rsidR="000614D4" w:rsidRPr="000614D4">
              <w:rPr>
                <w:noProof/>
                <w:webHidden/>
              </w:rPr>
              <w:fldChar w:fldCharType="separate"/>
            </w:r>
            <w:r w:rsidR="000614D4" w:rsidRPr="000614D4">
              <w:rPr>
                <w:noProof/>
                <w:webHidden/>
              </w:rPr>
              <w:t>3</w:t>
            </w:r>
            <w:r w:rsidR="000614D4" w:rsidRPr="000614D4">
              <w:rPr>
                <w:noProof/>
                <w:webHidden/>
              </w:rPr>
              <w:fldChar w:fldCharType="end"/>
            </w:r>
          </w:hyperlink>
        </w:p>
        <w:p w14:paraId="749F246F" w14:textId="1D0C2AF5" w:rsidR="000614D4" w:rsidRPr="000614D4" w:rsidRDefault="000614D4">
          <w:pPr>
            <w:pStyle w:val="TOC1"/>
            <w:rPr>
              <w:rFonts w:asciiTheme="minorHAnsi" w:eastAsiaTheme="minorEastAsia" w:hAnsiTheme="minorHAnsi" w:cstheme="minorBidi"/>
              <w:noProof/>
              <w:kern w:val="2"/>
              <w:sz w:val="24"/>
              <w:szCs w:val="24"/>
              <w14:ligatures w14:val="standardContextual"/>
            </w:rPr>
          </w:pPr>
          <w:hyperlink w:anchor="_Toc231985724" w:history="1">
            <w:r w:rsidRPr="000614D4">
              <w:rPr>
                <w:rStyle w:val="Hyperlink"/>
                <w:noProof/>
              </w:rPr>
              <w:t>Introduction</w:t>
            </w:r>
            <w:r w:rsidRPr="000614D4">
              <w:rPr>
                <w:noProof/>
                <w:webHidden/>
              </w:rPr>
              <w:tab/>
            </w:r>
            <w:r w:rsidRPr="000614D4">
              <w:rPr>
                <w:noProof/>
                <w:webHidden/>
              </w:rPr>
              <w:fldChar w:fldCharType="begin"/>
            </w:r>
            <w:r w:rsidRPr="000614D4">
              <w:rPr>
                <w:noProof/>
                <w:webHidden/>
              </w:rPr>
              <w:instrText xml:space="preserve"> PAGEREF _Toc231985724 \h </w:instrText>
            </w:r>
            <w:r w:rsidRPr="000614D4">
              <w:rPr>
                <w:noProof/>
                <w:webHidden/>
              </w:rPr>
            </w:r>
            <w:r w:rsidRPr="000614D4">
              <w:rPr>
                <w:noProof/>
                <w:webHidden/>
              </w:rPr>
              <w:fldChar w:fldCharType="separate"/>
            </w:r>
            <w:r w:rsidRPr="000614D4">
              <w:rPr>
                <w:noProof/>
                <w:webHidden/>
              </w:rPr>
              <w:t>4</w:t>
            </w:r>
            <w:r w:rsidRPr="000614D4">
              <w:rPr>
                <w:noProof/>
                <w:webHidden/>
              </w:rPr>
              <w:fldChar w:fldCharType="end"/>
            </w:r>
          </w:hyperlink>
        </w:p>
        <w:p w14:paraId="1845B4E1" w14:textId="7104A05D"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25" w:history="1">
            <w:r w:rsidRPr="000614D4">
              <w:rPr>
                <w:rStyle w:val="Hyperlink"/>
                <w:b w:val="0"/>
                <w:bCs w:val="0"/>
                <w:noProof/>
              </w:rPr>
              <w:t>Report caveats</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_Toc231985725 \h </w:instrText>
            </w:r>
            <w:r w:rsidRPr="000614D4">
              <w:rPr>
                <w:b w:val="0"/>
                <w:bCs w:val="0"/>
                <w:noProof/>
                <w:webHidden/>
              </w:rPr>
            </w:r>
            <w:r w:rsidRPr="000614D4">
              <w:rPr>
                <w:b w:val="0"/>
                <w:bCs w:val="0"/>
                <w:noProof/>
                <w:webHidden/>
              </w:rPr>
              <w:fldChar w:fldCharType="separate"/>
            </w:r>
            <w:r w:rsidRPr="000614D4">
              <w:rPr>
                <w:b w:val="0"/>
                <w:bCs w:val="0"/>
                <w:noProof/>
                <w:webHidden/>
              </w:rPr>
              <w:t>4</w:t>
            </w:r>
            <w:r w:rsidRPr="000614D4">
              <w:rPr>
                <w:b w:val="0"/>
                <w:bCs w:val="0"/>
                <w:noProof/>
                <w:webHidden/>
              </w:rPr>
              <w:fldChar w:fldCharType="end"/>
            </w:r>
          </w:hyperlink>
        </w:p>
        <w:p w14:paraId="4538EDA3" w14:textId="764EDBA9"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26" w:history="1">
            <w:r w:rsidRPr="000614D4">
              <w:rPr>
                <w:rStyle w:val="Hyperlink"/>
                <w:b w:val="0"/>
                <w:bCs w:val="0"/>
                <w:noProof/>
              </w:rPr>
              <w:t>Rationale</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_Toc231985726 \h </w:instrText>
            </w:r>
            <w:r w:rsidRPr="000614D4">
              <w:rPr>
                <w:b w:val="0"/>
                <w:bCs w:val="0"/>
                <w:noProof/>
                <w:webHidden/>
              </w:rPr>
            </w:r>
            <w:r w:rsidRPr="000614D4">
              <w:rPr>
                <w:b w:val="0"/>
                <w:bCs w:val="0"/>
                <w:noProof/>
                <w:webHidden/>
              </w:rPr>
              <w:fldChar w:fldCharType="separate"/>
            </w:r>
            <w:r w:rsidRPr="000614D4">
              <w:rPr>
                <w:b w:val="0"/>
                <w:bCs w:val="0"/>
                <w:noProof/>
                <w:webHidden/>
              </w:rPr>
              <w:t>4</w:t>
            </w:r>
            <w:r w:rsidRPr="000614D4">
              <w:rPr>
                <w:b w:val="0"/>
                <w:bCs w:val="0"/>
                <w:noProof/>
                <w:webHidden/>
              </w:rPr>
              <w:fldChar w:fldCharType="end"/>
            </w:r>
          </w:hyperlink>
        </w:p>
        <w:p w14:paraId="34014E26" w14:textId="26689705"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27" w:history="1">
            <w:r w:rsidRPr="000614D4">
              <w:rPr>
                <w:rStyle w:val="Hyperlink"/>
                <w:b w:val="0"/>
                <w:bCs w:val="0"/>
                <w:noProof/>
              </w:rPr>
              <w:t>Intervention</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_Toc231985727 \h </w:instrText>
            </w:r>
            <w:r w:rsidRPr="000614D4">
              <w:rPr>
                <w:b w:val="0"/>
                <w:bCs w:val="0"/>
                <w:noProof/>
                <w:webHidden/>
              </w:rPr>
            </w:r>
            <w:r w:rsidRPr="000614D4">
              <w:rPr>
                <w:b w:val="0"/>
                <w:bCs w:val="0"/>
                <w:noProof/>
                <w:webHidden/>
              </w:rPr>
              <w:fldChar w:fldCharType="separate"/>
            </w:r>
            <w:r w:rsidRPr="000614D4">
              <w:rPr>
                <w:b w:val="0"/>
                <w:bCs w:val="0"/>
                <w:noProof/>
                <w:webHidden/>
              </w:rPr>
              <w:t>6</w:t>
            </w:r>
            <w:r w:rsidRPr="000614D4">
              <w:rPr>
                <w:b w:val="0"/>
                <w:bCs w:val="0"/>
                <w:noProof/>
                <w:webHidden/>
              </w:rPr>
              <w:fldChar w:fldCharType="end"/>
            </w:r>
          </w:hyperlink>
        </w:p>
        <w:p w14:paraId="311FC9AB" w14:textId="7C1E45EF"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28" w:history="1">
            <w:r w:rsidRPr="000614D4">
              <w:rPr>
                <w:rStyle w:val="Hyperlink"/>
                <w:b w:val="0"/>
                <w:bCs w:val="0"/>
                <w:noProof/>
              </w:rPr>
              <w:t>Context</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_Toc231985728 \h </w:instrText>
            </w:r>
            <w:r w:rsidRPr="000614D4">
              <w:rPr>
                <w:b w:val="0"/>
                <w:bCs w:val="0"/>
                <w:noProof/>
                <w:webHidden/>
              </w:rPr>
            </w:r>
            <w:r w:rsidRPr="000614D4">
              <w:rPr>
                <w:b w:val="0"/>
                <w:bCs w:val="0"/>
                <w:noProof/>
                <w:webHidden/>
              </w:rPr>
              <w:fldChar w:fldCharType="separate"/>
            </w:r>
            <w:r w:rsidRPr="000614D4">
              <w:rPr>
                <w:b w:val="0"/>
                <w:bCs w:val="0"/>
                <w:noProof/>
                <w:webHidden/>
              </w:rPr>
              <w:t>6</w:t>
            </w:r>
            <w:r w:rsidRPr="000614D4">
              <w:rPr>
                <w:b w:val="0"/>
                <w:bCs w:val="0"/>
                <w:noProof/>
                <w:webHidden/>
              </w:rPr>
              <w:fldChar w:fldCharType="end"/>
            </w:r>
          </w:hyperlink>
        </w:p>
        <w:p w14:paraId="2B887200" w14:textId="00A4EDD1"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29" w:history="1">
            <w:r w:rsidRPr="000614D4">
              <w:rPr>
                <w:rStyle w:val="Hyperlink"/>
                <w:b w:val="0"/>
                <w:bCs w:val="0"/>
                <w:noProof/>
              </w:rPr>
              <w:t>Link to Access &amp; Participation Plan (APP)</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_Toc231985729 \h </w:instrText>
            </w:r>
            <w:r w:rsidRPr="000614D4">
              <w:rPr>
                <w:b w:val="0"/>
                <w:bCs w:val="0"/>
                <w:noProof/>
                <w:webHidden/>
              </w:rPr>
            </w:r>
            <w:r w:rsidRPr="000614D4">
              <w:rPr>
                <w:b w:val="0"/>
                <w:bCs w:val="0"/>
                <w:noProof/>
                <w:webHidden/>
              </w:rPr>
              <w:fldChar w:fldCharType="separate"/>
            </w:r>
            <w:r w:rsidRPr="000614D4">
              <w:rPr>
                <w:b w:val="0"/>
                <w:bCs w:val="0"/>
                <w:noProof/>
                <w:webHidden/>
              </w:rPr>
              <w:t>6</w:t>
            </w:r>
            <w:r w:rsidRPr="000614D4">
              <w:rPr>
                <w:b w:val="0"/>
                <w:bCs w:val="0"/>
                <w:noProof/>
                <w:webHidden/>
              </w:rPr>
              <w:fldChar w:fldCharType="end"/>
            </w:r>
          </w:hyperlink>
        </w:p>
        <w:p w14:paraId="2C8A2B6A" w14:textId="19E4CBE1" w:rsidR="000614D4" w:rsidRPr="000614D4" w:rsidRDefault="000614D4">
          <w:pPr>
            <w:pStyle w:val="TOC1"/>
            <w:rPr>
              <w:rFonts w:asciiTheme="minorHAnsi" w:eastAsiaTheme="minorEastAsia" w:hAnsiTheme="minorHAnsi" w:cstheme="minorBidi"/>
              <w:noProof/>
              <w:kern w:val="2"/>
              <w:sz w:val="24"/>
              <w:szCs w:val="24"/>
              <w14:ligatures w14:val="standardContextual"/>
            </w:rPr>
          </w:pPr>
          <w:hyperlink w:anchor="_Toc231985730" w:history="1">
            <w:r w:rsidRPr="000614D4">
              <w:rPr>
                <w:rStyle w:val="Hyperlink"/>
                <w:noProof/>
              </w:rPr>
              <w:t>Methodology</w:t>
            </w:r>
            <w:r w:rsidRPr="000614D4">
              <w:rPr>
                <w:noProof/>
                <w:webHidden/>
              </w:rPr>
              <w:tab/>
            </w:r>
            <w:r w:rsidRPr="000614D4">
              <w:rPr>
                <w:noProof/>
                <w:webHidden/>
              </w:rPr>
              <w:fldChar w:fldCharType="begin"/>
            </w:r>
            <w:r w:rsidRPr="000614D4">
              <w:rPr>
                <w:noProof/>
                <w:webHidden/>
              </w:rPr>
              <w:instrText xml:space="preserve"> PAGEREF _Toc231985730 \h </w:instrText>
            </w:r>
            <w:r w:rsidRPr="000614D4">
              <w:rPr>
                <w:noProof/>
                <w:webHidden/>
              </w:rPr>
            </w:r>
            <w:r w:rsidRPr="000614D4">
              <w:rPr>
                <w:noProof/>
                <w:webHidden/>
              </w:rPr>
              <w:fldChar w:fldCharType="separate"/>
            </w:r>
            <w:r w:rsidRPr="000614D4">
              <w:rPr>
                <w:noProof/>
                <w:webHidden/>
              </w:rPr>
              <w:t>7</w:t>
            </w:r>
            <w:r w:rsidRPr="000614D4">
              <w:rPr>
                <w:noProof/>
                <w:webHidden/>
              </w:rPr>
              <w:fldChar w:fldCharType="end"/>
            </w:r>
          </w:hyperlink>
        </w:p>
        <w:p w14:paraId="4BB04AF0" w14:textId="13D78053"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31" w:history="1">
            <w:r w:rsidRPr="000614D4">
              <w:rPr>
                <w:rStyle w:val="Hyperlink"/>
                <w:b w:val="0"/>
                <w:bCs w:val="0"/>
                <w:noProof/>
              </w:rPr>
              <w:t>Research questions</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_Toc231985731 \h </w:instrText>
            </w:r>
            <w:r w:rsidRPr="000614D4">
              <w:rPr>
                <w:b w:val="0"/>
                <w:bCs w:val="0"/>
                <w:noProof/>
                <w:webHidden/>
              </w:rPr>
            </w:r>
            <w:r w:rsidRPr="000614D4">
              <w:rPr>
                <w:b w:val="0"/>
                <w:bCs w:val="0"/>
                <w:noProof/>
                <w:webHidden/>
              </w:rPr>
              <w:fldChar w:fldCharType="separate"/>
            </w:r>
            <w:r w:rsidRPr="000614D4">
              <w:rPr>
                <w:b w:val="0"/>
                <w:bCs w:val="0"/>
                <w:noProof/>
                <w:webHidden/>
              </w:rPr>
              <w:t>7</w:t>
            </w:r>
            <w:r w:rsidRPr="000614D4">
              <w:rPr>
                <w:b w:val="0"/>
                <w:bCs w:val="0"/>
                <w:noProof/>
                <w:webHidden/>
              </w:rPr>
              <w:fldChar w:fldCharType="end"/>
            </w:r>
          </w:hyperlink>
        </w:p>
        <w:p w14:paraId="4537B354" w14:textId="5F9601D8"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32" w:history="1">
            <w:r w:rsidRPr="000614D4">
              <w:rPr>
                <w:rStyle w:val="Hyperlink"/>
                <w:b w:val="0"/>
                <w:bCs w:val="0"/>
                <w:noProof/>
              </w:rPr>
              <w:t>Participants</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_Toc231985732 \h </w:instrText>
            </w:r>
            <w:r w:rsidRPr="000614D4">
              <w:rPr>
                <w:b w:val="0"/>
                <w:bCs w:val="0"/>
                <w:noProof/>
                <w:webHidden/>
              </w:rPr>
            </w:r>
            <w:r w:rsidRPr="000614D4">
              <w:rPr>
                <w:b w:val="0"/>
                <w:bCs w:val="0"/>
                <w:noProof/>
                <w:webHidden/>
              </w:rPr>
              <w:fldChar w:fldCharType="separate"/>
            </w:r>
            <w:r w:rsidRPr="000614D4">
              <w:rPr>
                <w:b w:val="0"/>
                <w:bCs w:val="0"/>
                <w:noProof/>
                <w:webHidden/>
              </w:rPr>
              <w:t>7</w:t>
            </w:r>
            <w:r w:rsidRPr="000614D4">
              <w:rPr>
                <w:b w:val="0"/>
                <w:bCs w:val="0"/>
                <w:noProof/>
                <w:webHidden/>
              </w:rPr>
              <w:fldChar w:fldCharType="end"/>
            </w:r>
          </w:hyperlink>
        </w:p>
        <w:p w14:paraId="04E764B4" w14:textId="3D427363"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33" w:history="1">
            <w:r w:rsidRPr="000614D4">
              <w:rPr>
                <w:rStyle w:val="Hyperlink"/>
                <w:b w:val="0"/>
                <w:bCs w:val="0"/>
                <w:noProof/>
              </w:rPr>
              <w:t>Data collection</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_Toc231985733 \h </w:instrText>
            </w:r>
            <w:r w:rsidRPr="000614D4">
              <w:rPr>
                <w:b w:val="0"/>
                <w:bCs w:val="0"/>
                <w:noProof/>
                <w:webHidden/>
              </w:rPr>
            </w:r>
            <w:r w:rsidRPr="000614D4">
              <w:rPr>
                <w:b w:val="0"/>
                <w:bCs w:val="0"/>
                <w:noProof/>
                <w:webHidden/>
              </w:rPr>
              <w:fldChar w:fldCharType="separate"/>
            </w:r>
            <w:r w:rsidRPr="000614D4">
              <w:rPr>
                <w:b w:val="0"/>
                <w:bCs w:val="0"/>
                <w:noProof/>
                <w:webHidden/>
              </w:rPr>
              <w:t>8</w:t>
            </w:r>
            <w:r w:rsidRPr="000614D4">
              <w:rPr>
                <w:b w:val="0"/>
                <w:bCs w:val="0"/>
                <w:noProof/>
                <w:webHidden/>
              </w:rPr>
              <w:fldChar w:fldCharType="end"/>
            </w:r>
          </w:hyperlink>
        </w:p>
        <w:p w14:paraId="3C0EEFEF" w14:textId="03B5209E"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34" w:history="1">
            <w:r w:rsidRPr="000614D4">
              <w:rPr>
                <w:rStyle w:val="Hyperlink"/>
                <w:b w:val="0"/>
                <w:bCs w:val="0"/>
                <w:noProof/>
              </w:rPr>
              <w:t>Ethics and data security</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_Toc231985734 \h </w:instrText>
            </w:r>
            <w:r w:rsidRPr="000614D4">
              <w:rPr>
                <w:b w:val="0"/>
                <w:bCs w:val="0"/>
                <w:noProof/>
                <w:webHidden/>
              </w:rPr>
            </w:r>
            <w:r w:rsidRPr="000614D4">
              <w:rPr>
                <w:b w:val="0"/>
                <w:bCs w:val="0"/>
                <w:noProof/>
                <w:webHidden/>
              </w:rPr>
              <w:fldChar w:fldCharType="separate"/>
            </w:r>
            <w:r w:rsidRPr="000614D4">
              <w:rPr>
                <w:b w:val="0"/>
                <w:bCs w:val="0"/>
                <w:noProof/>
                <w:webHidden/>
              </w:rPr>
              <w:t>9</w:t>
            </w:r>
            <w:r w:rsidRPr="000614D4">
              <w:rPr>
                <w:b w:val="0"/>
                <w:bCs w:val="0"/>
                <w:noProof/>
                <w:webHidden/>
              </w:rPr>
              <w:fldChar w:fldCharType="end"/>
            </w:r>
          </w:hyperlink>
        </w:p>
        <w:p w14:paraId="2417738D" w14:textId="5FA3A13C"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35" w:history="1">
            <w:r w:rsidRPr="000614D4">
              <w:rPr>
                <w:rStyle w:val="Hyperlink"/>
                <w:b w:val="0"/>
                <w:bCs w:val="0"/>
                <w:noProof/>
              </w:rPr>
              <w:t>Data analysis</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_Toc231985735 \h </w:instrText>
            </w:r>
            <w:r w:rsidRPr="000614D4">
              <w:rPr>
                <w:b w:val="0"/>
                <w:bCs w:val="0"/>
                <w:noProof/>
                <w:webHidden/>
              </w:rPr>
            </w:r>
            <w:r w:rsidRPr="000614D4">
              <w:rPr>
                <w:b w:val="0"/>
                <w:bCs w:val="0"/>
                <w:noProof/>
                <w:webHidden/>
              </w:rPr>
              <w:fldChar w:fldCharType="separate"/>
            </w:r>
            <w:r w:rsidRPr="000614D4">
              <w:rPr>
                <w:b w:val="0"/>
                <w:bCs w:val="0"/>
                <w:noProof/>
                <w:webHidden/>
              </w:rPr>
              <w:t>9</w:t>
            </w:r>
            <w:r w:rsidRPr="000614D4">
              <w:rPr>
                <w:b w:val="0"/>
                <w:bCs w:val="0"/>
                <w:noProof/>
                <w:webHidden/>
              </w:rPr>
              <w:fldChar w:fldCharType="end"/>
            </w:r>
          </w:hyperlink>
        </w:p>
        <w:p w14:paraId="32B8A5E4" w14:textId="371DA2D1"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36" w:history="1">
            <w:r w:rsidRPr="000614D4">
              <w:rPr>
                <w:rStyle w:val="Hyperlink"/>
                <w:b w:val="0"/>
                <w:bCs w:val="0"/>
                <w:noProof/>
              </w:rPr>
              <w:t>Type of evaluation</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_Toc231985736 \h </w:instrText>
            </w:r>
            <w:r w:rsidRPr="000614D4">
              <w:rPr>
                <w:b w:val="0"/>
                <w:bCs w:val="0"/>
                <w:noProof/>
                <w:webHidden/>
              </w:rPr>
            </w:r>
            <w:r w:rsidRPr="000614D4">
              <w:rPr>
                <w:b w:val="0"/>
                <w:bCs w:val="0"/>
                <w:noProof/>
                <w:webHidden/>
              </w:rPr>
              <w:fldChar w:fldCharType="separate"/>
            </w:r>
            <w:r w:rsidRPr="000614D4">
              <w:rPr>
                <w:b w:val="0"/>
                <w:bCs w:val="0"/>
                <w:noProof/>
                <w:webHidden/>
              </w:rPr>
              <w:t>9</w:t>
            </w:r>
            <w:r w:rsidRPr="000614D4">
              <w:rPr>
                <w:b w:val="0"/>
                <w:bCs w:val="0"/>
                <w:noProof/>
                <w:webHidden/>
              </w:rPr>
              <w:fldChar w:fldCharType="end"/>
            </w:r>
          </w:hyperlink>
        </w:p>
        <w:p w14:paraId="70C0E21C" w14:textId="09B5ED13"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37" w:history="1">
            <w:r w:rsidRPr="000614D4">
              <w:rPr>
                <w:rStyle w:val="Hyperlink"/>
                <w:b w:val="0"/>
                <w:bCs w:val="0"/>
                <w:noProof/>
              </w:rPr>
              <w:t>Limitations</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_Toc231985737 \h </w:instrText>
            </w:r>
            <w:r w:rsidRPr="000614D4">
              <w:rPr>
                <w:b w:val="0"/>
                <w:bCs w:val="0"/>
                <w:noProof/>
                <w:webHidden/>
              </w:rPr>
            </w:r>
            <w:r w:rsidRPr="000614D4">
              <w:rPr>
                <w:b w:val="0"/>
                <w:bCs w:val="0"/>
                <w:noProof/>
                <w:webHidden/>
              </w:rPr>
              <w:fldChar w:fldCharType="separate"/>
            </w:r>
            <w:r w:rsidRPr="000614D4">
              <w:rPr>
                <w:b w:val="0"/>
                <w:bCs w:val="0"/>
                <w:noProof/>
                <w:webHidden/>
              </w:rPr>
              <w:t>10</w:t>
            </w:r>
            <w:r w:rsidRPr="000614D4">
              <w:rPr>
                <w:b w:val="0"/>
                <w:bCs w:val="0"/>
                <w:noProof/>
                <w:webHidden/>
              </w:rPr>
              <w:fldChar w:fldCharType="end"/>
            </w:r>
          </w:hyperlink>
        </w:p>
        <w:p w14:paraId="32AF348C" w14:textId="0095D4B5" w:rsidR="000614D4" w:rsidRPr="000614D4" w:rsidRDefault="000614D4">
          <w:pPr>
            <w:pStyle w:val="TOC1"/>
            <w:rPr>
              <w:rFonts w:asciiTheme="minorHAnsi" w:eastAsiaTheme="minorEastAsia" w:hAnsiTheme="minorHAnsi" w:cstheme="minorBidi"/>
              <w:noProof/>
              <w:kern w:val="2"/>
              <w:sz w:val="24"/>
              <w:szCs w:val="24"/>
              <w14:ligatures w14:val="standardContextual"/>
            </w:rPr>
          </w:pPr>
          <w:hyperlink w:anchor="_Toc231985738" w:history="1">
            <w:r w:rsidRPr="000614D4">
              <w:rPr>
                <w:rStyle w:val="Hyperlink"/>
                <w:noProof/>
              </w:rPr>
              <w:t>Results</w:t>
            </w:r>
            <w:r w:rsidRPr="000614D4">
              <w:rPr>
                <w:noProof/>
                <w:webHidden/>
              </w:rPr>
              <w:tab/>
            </w:r>
            <w:r w:rsidRPr="000614D4">
              <w:rPr>
                <w:noProof/>
                <w:webHidden/>
              </w:rPr>
              <w:fldChar w:fldCharType="begin"/>
            </w:r>
            <w:r w:rsidRPr="000614D4">
              <w:rPr>
                <w:noProof/>
                <w:webHidden/>
              </w:rPr>
              <w:instrText xml:space="preserve"> PAGEREF _Toc231985738 \h </w:instrText>
            </w:r>
            <w:r w:rsidRPr="000614D4">
              <w:rPr>
                <w:noProof/>
                <w:webHidden/>
              </w:rPr>
            </w:r>
            <w:r w:rsidRPr="000614D4">
              <w:rPr>
                <w:noProof/>
                <w:webHidden/>
              </w:rPr>
              <w:fldChar w:fldCharType="separate"/>
            </w:r>
            <w:r w:rsidRPr="000614D4">
              <w:rPr>
                <w:noProof/>
                <w:webHidden/>
              </w:rPr>
              <w:t>10</w:t>
            </w:r>
            <w:r w:rsidRPr="000614D4">
              <w:rPr>
                <w:noProof/>
                <w:webHidden/>
              </w:rPr>
              <w:fldChar w:fldCharType="end"/>
            </w:r>
          </w:hyperlink>
        </w:p>
        <w:p w14:paraId="067FB9C0" w14:textId="22B5F0B6"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39" w:history="1">
            <w:r w:rsidRPr="000614D4">
              <w:rPr>
                <w:rStyle w:val="Hyperlink"/>
                <w:b w:val="0"/>
                <w:bCs w:val="0"/>
                <w:noProof/>
              </w:rPr>
              <w:t>Events and workshops</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_Toc231985739 \h </w:instrText>
            </w:r>
            <w:r w:rsidRPr="000614D4">
              <w:rPr>
                <w:b w:val="0"/>
                <w:bCs w:val="0"/>
                <w:noProof/>
                <w:webHidden/>
              </w:rPr>
            </w:r>
            <w:r w:rsidRPr="000614D4">
              <w:rPr>
                <w:b w:val="0"/>
                <w:bCs w:val="0"/>
                <w:noProof/>
                <w:webHidden/>
              </w:rPr>
              <w:fldChar w:fldCharType="separate"/>
            </w:r>
            <w:r w:rsidRPr="000614D4">
              <w:rPr>
                <w:b w:val="0"/>
                <w:bCs w:val="0"/>
                <w:noProof/>
                <w:webHidden/>
              </w:rPr>
              <w:t>10</w:t>
            </w:r>
            <w:r w:rsidRPr="000614D4">
              <w:rPr>
                <w:b w:val="0"/>
                <w:bCs w:val="0"/>
                <w:noProof/>
                <w:webHidden/>
              </w:rPr>
              <w:fldChar w:fldCharType="end"/>
            </w:r>
          </w:hyperlink>
        </w:p>
        <w:p w14:paraId="6D05BAE3" w14:textId="0BA9C252"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40" w:history="1">
            <w:r w:rsidRPr="000614D4">
              <w:rPr>
                <w:rStyle w:val="Hyperlink"/>
                <w:b w:val="0"/>
                <w:bCs w:val="0"/>
                <w:noProof/>
              </w:rPr>
              <w:t>Online learning</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_Toc231985740 \h </w:instrText>
            </w:r>
            <w:r w:rsidRPr="000614D4">
              <w:rPr>
                <w:b w:val="0"/>
                <w:bCs w:val="0"/>
                <w:noProof/>
                <w:webHidden/>
              </w:rPr>
            </w:r>
            <w:r w:rsidRPr="000614D4">
              <w:rPr>
                <w:b w:val="0"/>
                <w:bCs w:val="0"/>
                <w:noProof/>
                <w:webHidden/>
              </w:rPr>
              <w:fldChar w:fldCharType="separate"/>
            </w:r>
            <w:r w:rsidRPr="000614D4">
              <w:rPr>
                <w:b w:val="0"/>
                <w:bCs w:val="0"/>
                <w:noProof/>
                <w:webHidden/>
              </w:rPr>
              <w:t>11</w:t>
            </w:r>
            <w:r w:rsidRPr="000614D4">
              <w:rPr>
                <w:b w:val="0"/>
                <w:bCs w:val="0"/>
                <w:noProof/>
                <w:webHidden/>
              </w:rPr>
              <w:fldChar w:fldCharType="end"/>
            </w:r>
          </w:hyperlink>
        </w:p>
        <w:p w14:paraId="0FDF82E4" w14:textId="628165C8"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41" w:history="1">
            <w:r w:rsidRPr="000614D4">
              <w:rPr>
                <w:rStyle w:val="Hyperlink"/>
                <w:b w:val="0"/>
                <w:bCs w:val="0"/>
                <w:noProof/>
              </w:rPr>
              <w:t>Finalist Futures Focus Group</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_Toc231985741 \h </w:instrText>
            </w:r>
            <w:r w:rsidRPr="000614D4">
              <w:rPr>
                <w:b w:val="0"/>
                <w:bCs w:val="0"/>
                <w:noProof/>
                <w:webHidden/>
              </w:rPr>
            </w:r>
            <w:r w:rsidRPr="000614D4">
              <w:rPr>
                <w:b w:val="0"/>
                <w:bCs w:val="0"/>
                <w:noProof/>
                <w:webHidden/>
              </w:rPr>
              <w:fldChar w:fldCharType="separate"/>
            </w:r>
            <w:r w:rsidRPr="000614D4">
              <w:rPr>
                <w:b w:val="0"/>
                <w:bCs w:val="0"/>
                <w:noProof/>
                <w:webHidden/>
              </w:rPr>
              <w:t>12</w:t>
            </w:r>
            <w:r w:rsidRPr="000614D4">
              <w:rPr>
                <w:b w:val="0"/>
                <w:bCs w:val="0"/>
                <w:noProof/>
                <w:webHidden/>
              </w:rPr>
              <w:fldChar w:fldCharType="end"/>
            </w:r>
          </w:hyperlink>
        </w:p>
        <w:p w14:paraId="0CAD1203" w14:textId="0ED852C0"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42" w:history="1">
            <w:r w:rsidRPr="000614D4">
              <w:rPr>
                <w:rStyle w:val="Hyperlink"/>
                <w:b w:val="0"/>
                <w:bCs w:val="0"/>
                <w:noProof/>
              </w:rPr>
              <w:t>Careers Exit Survey Results 2025</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_Toc231985742 \h </w:instrText>
            </w:r>
            <w:r w:rsidRPr="000614D4">
              <w:rPr>
                <w:b w:val="0"/>
                <w:bCs w:val="0"/>
                <w:noProof/>
                <w:webHidden/>
              </w:rPr>
            </w:r>
            <w:r w:rsidRPr="000614D4">
              <w:rPr>
                <w:b w:val="0"/>
                <w:bCs w:val="0"/>
                <w:noProof/>
                <w:webHidden/>
              </w:rPr>
              <w:fldChar w:fldCharType="separate"/>
            </w:r>
            <w:r w:rsidRPr="000614D4">
              <w:rPr>
                <w:b w:val="0"/>
                <w:bCs w:val="0"/>
                <w:noProof/>
                <w:webHidden/>
              </w:rPr>
              <w:t>14</w:t>
            </w:r>
            <w:r w:rsidRPr="000614D4">
              <w:rPr>
                <w:b w:val="0"/>
                <w:bCs w:val="0"/>
                <w:noProof/>
                <w:webHidden/>
              </w:rPr>
              <w:fldChar w:fldCharType="end"/>
            </w:r>
          </w:hyperlink>
        </w:p>
        <w:p w14:paraId="6698C4DE" w14:textId="2EF1520A" w:rsidR="000614D4" w:rsidRPr="000614D4" w:rsidRDefault="000614D4">
          <w:pPr>
            <w:pStyle w:val="TOC1"/>
            <w:rPr>
              <w:rFonts w:asciiTheme="minorHAnsi" w:eastAsiaTheme="minorEastAsia" w:hAnsiTheme="minorHAnsi" w:cstheme="minorBidi"/>
              <w:noProof/>
              <w:kern w:val="2"/>
              <w:sz w:val="24"/>
              <w:szCs w:val="24"/>
              <w14:ligatures w14:val="standardContextual"/>
            </w:rPr>
          </w:pPr>
          <w:hyperlink w:anchor="_Toc231985743" w:history="1">
            <w:r w:rsidRPr="000614D4">
              <w:rPr>
                <w:rStyle w:val="Hyperlink"/>
                <w:noProof/>
              </w:rPr>
              <w:t>Conclusions and recommendations</w:t>
            </w:r>
            <w:r w:rsidRPr="000614D4">
              <w:rPr>
                <w:noProof/>
                <w:webHidden/>
              </w:rPr>
              <w:tab/>
            </w:r>
            <w:r w:rsidRPr="000614D4">
              <w:rPr>
                <w:noProof/>
                <w:webHidden/>
              </w:rPr>
              <w:fldChar w:fldCharType="begin"/>
            </w:r>
            <w:r w:rsidRPr="000614D4">
              <w:rPr>
                <w:noProof/>
                <w:webHidden/>
              </w:rPr>
              <w:instrText xml:space="preserve"> PAGEREF _Toc231985743 \h </w:instrText>
            </w:r>
            <w:r w:rsidRPr="000614D4">
              <w:rPr>
                <w:noProof/>
                <w:webHidden/>
              </w:rPr>
            </w:r>
            <w:r w:rsidRPr="000614D4">
              <w:rPr>
                <w:noProof/>
                <w:webHidden/>
              </w:rPr>
              <w:fldChar w:fldCharType="separate"/>
            </w:r>
            <w:r w:rsidRPr="000614D4">
              <w:rPr>
                <w:noProof/>
                <w:webHidden/>
              </w:rPr>
              <w:t>15</w:t>
            </w:r>
            <w:r w:rsidRPr="000614D4">
              <w:rPr>
                <w:noProof/>
                <w:webHidden/>
              </w:rPr>
              <w:fldChar w:fldCharType="end"/>
            </w:r>
          </w:hyperlink>
        </w:p>
        <w:p w14:paraId="0DC5794E" w14:textId="439D09FB"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44" w:history="1">
            <w:r w:rsidRPr="000614D4">
              <w:rPr>
                <w:rStyle w:val="Hyperlink"/>
                <w:b w:val="0"/>
                <w:bCs w:val="0"/>
                <w:noProof/>
              </w:rPr>
              <w:t>Conclusions</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_Toc231985744 \h </w:instrText>
            </w:r>
            <w:r w:rsidRPr="000614D4">
              <w:rPr>
                <w:b w:val="0"/>
                <w:bCs w:val="0"/>
                <w:noProof/>
                <w:webHidden/>
              </w:rPr>
            </w:r>
            <w:r w:rsidRPr="000614D4">
              <w:rPr>
                <w:b w:val="0"/>
                <w:bCs w:val="0"/>
                <w:noProof/>
                <w:webHidden/>
              </w:rPr>
              <w:fldChar w:fldCharType="separate"/>
            </w:r>
            <w:r w:rsidRPr="000614D4">
              <w:rPr>
                <w:b w:val="0"/>
                <w:bCs w:val="0"/>
                <w:noProof/>
                <w:webHidden/>
              </w:rPr>
              <w:t>15</w:t>
            </w:r>
            <w:r w:rsidRPr="000614D4">
              <w:rPr>
                <w:b w:val="0"/>
                <w:bCs w:val="0"/>
                <w:noProof/>
                <w:webHidden/>
              </w:rPr>
              <w:fldChar w:fldCharType="end"/>
            </w:r>
          </w:hyperlink>
        </w:p>
        <w:p w14:paraId="6BCB5417" w14:textId="3998E5D9"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45" w:history="1">
            <w:r w:rsidRPr="000614D4">
              <w:rPr>
                <w:rStyle w:val="Hyperlink"/>
                <w:b w:val="0"/>
                <w:bCs w:val="0"/>
                <w:noProof/>
              </w:rPr>
              <w:t>Recommendations</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_Toc231985745 \h </w:instrText>
            </w:r>
            <w:r w:rsidRPr="000614D4">
              <w:rPr>
                <w:b w:val="0"/>
                <w:bCs w:val="0"/>
                <w:noProof/>
                <w:webHidden/>
              </w:rPr>
            </w:r>
            <w:r w:rsidRPr="000614D4">
              <w:rPr>
                <w:b w:val="0"/>
                <w:bCs w:val="0"/>
                <w:noProof/>
                <w:webHidden/>
              </w:rPr>
              <w:fldChar w:fldCharType="separate"/>
            </w:r>
            <w:r w:rsidRPr="000614D4">
              <w:rPr>
                <w:b w:val="0"/>
                <w:bCs w:val="0"/>
                <w:noProof/>
                <w:webHidden/>
              </w:rPr>
              <w:t>15</w:t>
            </w:r>
            <w:r w:rsidRPr="000614D4">
              <w:rPr>
                <w:b w:val="0"/>
                <w:bCs w:val="0"/>
                <w:noProof/>
                <w:webHidden/>
              </w:rPr>
              <w:fldChar w:fldCharType="end"/>
            </w:r>
          </w:hyperlink>
        </w:p>
        <w:p w14:paraId="7265DD61" w14:textId="2C1A0681" w:rsidR="000614D4" w:rsidRPr="000614D4" w:rsidRDefault="000614D4">
          <w:pPr>
            <w:pStyle w:val="TOC1"/>
            <w:rPr>
              <w:rFonts w:asciiTheme="minorHAnsi" w:eastAsiaTheme="minorEastAsia" w:hAnsiTheme="minorHAnsi" w:cstheme="minorBidi"/>
              <w:noProof/>
              <w:kern w:val="2"/>
              <w:sz w:val="24"/>
              <w:szCs w:val="24"/>
              <w14:ligatures w14:val="standardContextual"/>
            </w:rPr>
          </w:pPr>
          <w:hyperlink w:anchor="_Toc231985746" w:history="1">
            <w:r w:rsidRPr="000614D4">
              <w:rPr>
                <w:rStyle w:val="Hyperlink"/>
                <w:noProof/>
              </w:rPr>
              <w:t>References</w:t>
            </w:r>
            <w:r w:rsidRPr="000614D4">
              <w:rPr>
                <w:noProof/>
                <w:webHidden/>
              </w:rPr>
              <w:tab/>
            </w:r>
            <w:r w:rsidRPr="000614D4">
              <w:rPr>
                <w:noProof/>
                <w:webHidden/>
              </w:rPr>
              <w:fldChar w:fldCharType="begin"/>
            </w:r>
            <w:r w:rsidRPr="000614D4">
              <w:rPr>
                <w:noProof/>
                <w:webHidden/>
              </w:rPr>
              <w:instrText xml:space="preserve"> PAGEREF _Toc231985746 \h </w:instrText>
            </w:r>
            <w:r w:rsidRPr="000614D4">
              <w:rPr>
                <w:noProof/>
                <w:webHidden/>
              </w:rPr>
            </w:r>
            <w:r w:rsidRPr="000614D4">
              <w:rPr>
                <w:noProof/>
                <w:webHidden/>
              </w:rPr>
              <w:fldChar w:fldCharType="separate"/>
            </w:r>
            <w:r w:rsidRPr="000614D4">
              <w:rPr>
                <w:noProof/>
                <w:webHidden/>
              </w:rPr>
              <w:t>16</w:t>
            </w:r>
            <w:r w:rsidRPr="000614D4">
              <w:rPr>
                <w:noProof/>
                <w:webHidden/>
              </w:rPr>
              <w:fldChar w:fldCharType="end"/>
            </w:r>
          </w:hyperlink>
        </w:p>
        <w:p w14:paraId="48EAC926" w14:textId="087BB143" w:rsidR="000614D4" w:rsidRPr="000614D4" w:rsidRDefault="000614D4">
          <w:pPr>
            <w:pStyle w:val="TOC1"/>
            <w:rPr>
              <w:rFonts w:asciiTheme="minorHAnsi" w:eastAsiaTheme="minorEastAsia" w:hAnsiTheme="minorHAnsi" w:cstheme="minorBidi"/>
              <w:noProof/>
              <w:kern w:val="2"/>
              <w:sz w:val="24"/>
              <w:szCs w:val="24"/>
              <w14:ligatures w14:val="standardContextual"/>
            </w:rPr>
          </w:pPr>
          <w:hyperlink w:anchor="_Toc231985747" w:history="1">
            <w:r w:rsidRPr="000614D4">
              <w:rPr>
                <w:rStyle w:val="Hyperlink"/>
                <w:noProof/>
              </w:rPr>
              <w:t>Acknowledgements</w:t>
            </w:r>
            <w:r w:rsidRPr="000614D4">
              <w:rPr>
                <w:noProof/>
                <w:webHidden/>
              </w:rPr>
              <w:tab/>
            </w:r>
            <w:r w:rsidRPr="000614D4">
              <w:rPr>
                <w:noProof/>
                <w:webHidden/>
              </w:rPr>
              <w:fldChar w:fldCharType="begin"/>
            </w:r>
            <w:r w:rsidRPr="000614D4">
              <w:rPr>
                <w:noProof/>
                <w:webHidden/>
              </w:rPr>
              <w:instrText xml:space="preserve"> PAGEREF _Toc231985747 \h </w:instrText>
            </w:r>
            <w:r w:rsidRPr="000614D4">
              <w:rPr>
                <w:noProof/>
                <w:webHidden/>
              </w:rPr>
            </w:r>
            <w:r w:rsidRPr="000614D4">
              <w:rPr>
                <w:noProof/>
                <w:webHidden/>
              </w:rPr>
              <w:fldChar w:fldCharType="separate"/>
            </w:r>
            <w:r w:rsidRPr="000614D4">
              <w:rPr>
                <w:noProof/>
                <w:webHidden/>
              </w:rPr>
              <w:t>16</w:t>
            </w:r>
            <w:r w:rsidRPr="000614D4">
              <w:rPr>
                <w:noProof/>
                <w:webHidden/>
              </w:rPr>
              <w:fldChar w:fldCharType="end"/>
            </w:r>
          </w:hyperlink>
        </w:p>
        <w:p w14:paraId="72339AD5" w14:textId="5E2AAFDF" w:rsidR="000614D4" w:rsidRPr="000614D4" w:rsidRDefault="000614D4">
          <w:pPr>
            <w:pStyle w:val="TOC1"/>
            <w:rPr>
              <w:rFonts w:asciiTheme="minorHAnsi" w:eastAsiaTheme="minorEastAsia" w:hAnsiTheme="minorHAnsi" w:cstheme="minorBidi"/>
              <w:noProof/>
              <w:kern w:val="2"/>
              <w:sz w:val="24"/>
              <w:szCs w:val="24"/>
              <w14:ligatures w14:val="standardContextual"/>
            </w:rPr>
          </w:pPr>
          <w:hyperlink w:anchor="_Toc231985748" w:history="1">
            <w:r w:rsidRPr="000614D4">
              <w:rPr>
                <w:rStyle w:val="Hyperlink"/>
                <w:noProof/>
              </w:rPr>
              <w:t>Notes</w:t>
            </w:r>
            <w:r w:rsidRPr="000614D4">
              <w:rPr>
                <w:noProof/>
                <w:webHidden/>
              </w:rPr>
              <w:tab/>
            </w:r>
            <w:r w:rsidRPr="000614D4">
              <w:rPr>
                <w:noProof/>
                <w:webHidden/>
              </w:rPr>
              <w:fldChar w:fldCharType="begin"/>
            </w:r>
            <w:r w:rsidRPr="000614D4">
              <w:rPr>
                <w:noProof/>
                <w:webHidden/>
              </w:rPr>
              <w:instrText xml:space="preserve"> PAGEREF _Toc231985748 \h </w:instrText>
            </w:r>
            <w:r w:rsidRPr="000614D4">
              <w:rPr>
                <w:noProof/>
                <w:webHidden/>
              </w:rPr>
            </w:r>
            <w:r w:rsidRPr="000614D4">
              <w:rPr>
                <w:noProof/>
                <w:webHidden/>
              </w:rPr>
              <w:fldChar w:fldCharType="separate"/>
            </w:r>
            <w:r w:rsidRPr="000614D4">
              <w:rPr>
                <w:noProof/>
                <w:webHidden/>
              </w:rPr>
              <w:t>16</w:t>
            </w:r>
            <w:r w:rsidRPr="000614D4">
              <w:rPr>
                <w:noProof/>
                <w:webHidden/>
              </w:rPr>
              <w:fldChar w:fldCharType="end"/>
            </w:r>
          </w:hyperlink>
        </w:p>
        <w:p w14:paraId="40C7CA06" w14:textId="5C745BBF" w:rsidR="000614D4" w:rsidRPr="000614D4" w:rsidRDefault="000614D4">
          <w:pPr>
            <w:pStyle w:val="TOC1"/>
            <w:rPr>
              <w:rFonts w:asciiTheme="minorHAnsi" w:eastAsiaTheme="minorEastAsia" w:hAnsiTheme="minorHAnsi" w:cstheme="minorBidi"/>
              <w:noProof/>
              <w:kern w:val="2"/>
              <w:sz w:val="24"/>
              <w:szCs w:val="24"/>
              <w14:ligatures w14:val="standardContextual"/>
            </w:rPr>
          </w:pPr>
          <w:hyperlink w:anchor="_Toc231985749" w:history="1">
            <w:r w:rsidRPr="000614D4">
              <w:rPr>
                <w:rStyle w:val="Hyperlink"/>
                <w:noProof/>
              </w:rPr>
              <w:t>Appendices</w:t>
            </w:r>
            <w:r w:rsidRPr="000614D4">
              <w:rPr>
                <w:noProof/>
                <w:webHidden/>
              </w:rPr>
              <w:tab/>
            </w:r>
            <w:r w:rsidRPr="000614D4">
              <w:rPr>
                <w:noProof/>
                <w:webHidden/>
              </w:rPr>
              <w:fldChar w:fldCharType="begin"/>
            </w:r>
            <w:r w:rsidRPr="000614D4">
              <w:rPr>
                <w:noProof/>
                <w:webHidden/>
              </w:rPr>
              <w:instrText xml:space="preserve"> PAGEREF _Toc231985749 \h </w:instrText>
            </w:r>
            <w:r w:rsidRPr="000614D4">
              <w:rPr>
                <w:noProof/>
                <w:webHidden/>
              </w:rPr>
            </w:r>
            <w:r w:rsidRPr="000614D4">
              <w:rPr>
                <w:noProof/>
                <w:webHidden/>
              </w:rPr>
              <w:fldChar w:fldCharType="separate"/>
            </w:r>
            <w:r w:rsidRPr="000614D4">
              <w:rPr>
                <w:noProof/>
                <w:webHidden/>
              </w:rPr>
              <w:t>17</w:t>
            </w:r>
            <w:r w:rsidRPr="000614D4">
              <w:rPr>
                <w:noProof/>
                <w:webHidden/>
              </w:rPr>
              <w:fldChar w:fldCharType="end"/>
            </w:r>
          </w:hyperlink>
        </w:p>
        <w:p w14:paraId="4B9E30B4" w14:textId="05DD5CC7"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50" w:history="1">
            <w:r w:rsidRPr="000614D4">
              <w:rPr>
                <w:rStyle w:val="Hyperlink"/>
                <w:b w:val="0"/>
                <w:bCs w:val="0"/>
                <w:noProof/>
              </w:rPr>
              <w:t>Appendix 1 – Theory of Change</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_Toc231985750 \h </w:instrText>
            </w:r>
            <w:r w:rsidRPr="000614D4">
              <w:rPr>
                <w:b w:val="0"/>
                <w:bCs w:val="0"/>
                <w:noProof/>
                <w:webHidden/>
              </w:rPr>
            </w:r>
            <w:r w:rsidRPr="000614D4">
              <w:rPr>
                <w:b w:val="0"/>
                <w:bCs w:val="0"/>
                <w:noProof/>
                <w:webHidden/>
              </w:rPr>
              <w:fldChar w:fldCharType="separate"/>
            </w:r>
            <w:r w:rsidRPr="000614D4">
              <w:rPr>
                <w:b w:val="0"/>
                <w:bCs w:val="0"/>
                <w:noProof/>
                <w:webHidden/>
              </w:rPr>
              <w:t>17</w:t>
            </w:r>
            <w:r w:rsidRPr="000614D4">
              <w:rPr>
                <w:b w:val="0"/>
                <w:bCs w:val="0"/>
                <w:noProof/>
                <w:webHidden/>
              </w:rPr>
              <w:fldChar w:fldCharType="end"/>
            </w:r>
          </w:hyperlink>
        </w:p>
        <w:p w14:paraId="0EBF5225" w14:textId="7752CA5F" w:rsidR="000614D4" w:rsidRP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51" w:history="1">
            <w:r w:rsidRPr="000614D4">
              <w:rPr>
                <w:rStyle w:val="Hyperlink"/>
                <w:b w:val="0"/>
                <w:bCs w:val="0"/>
                <w:noProof/>
              </w:rPr>
              <w:t>Appendix 2 – Focus Group Questions</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_Toc231985751 \h </w:instrText>
            </w:r>
            <w:r w:rsidRPr="000614D4">
              <w:rPr>
                <w:b w:val="0"/>
                <w:bCs w:val="0"/>
                <w:noProof/>
                <w:webHidden/>
              </w:rPr>
            </w:r>
            <w:r w:rsidRPr="000614D4">
              <w:rPr>
                <w:b w:val="0"/>
                <w:bCs w:val="0"/>
                <w:noProof/>
                <w:webHidden/>
              </w:rPr>
              <w:fldChar w:fldCharType="separate"/>
            </w:r>
            <w:r w:rsidRPr="000614D4">
              <w:rPr>
                <w:b w:val="0"/>
                <w:bCs w:val="0"/>
                <w:noProof/>
                <w:webHidden/>
              </w:rPr>
              <w:t>20</w:t>
            </w:r>
            <w:r w:rsidRPr="000614D4">
              <w:rPr>
                <w:b w:val="0"/>
                <w:bCs w:val="0"/>
                <w:noProof/>
                <w:webHidden/>
              </w:rPr>
              <w:fldChar w:fldCharType="end"/>
            </w:r>
          </w:hyperlink>
        </w:p>
        <w:p w14:paraId="5CBF065E" w14:textId="013D8515" w:rsidR="000614D4" w:rsidRDefault="000614D4">
          <w:pPr>
            <w:pStyle w:val="TOC2"/>
            <w:rPr>
              <w:rFonts w:asciiTheme="minorHAnsi" w:eastAsiaTheme="minorEastAsia" w:hAnsiTheme="minorHAnsi" w:cstheme="minorBidi"/>
              <w:b w:val="0"/>
              <w:bCs w:val="0"/>
              <w:noProof/>
              <w:kern w:val="2"/>
              <w:sz w:val="24"/>
              <w:szCs w:val="24"/>
              <w14:ligatures w14:val="standardContextual"/>
            </w:rPr>
          </w:pPr>
          <w:hyperlink w:anchor="_Toc231985752" w:history="1">
            <w:r w:rsidRPr="000614D4">
              <w:rPr>
                <w:rStyle w:val="Hyperlink"/>
                <w:b w:val="0"/>
                <w:bCs w:val="0"/>
                <w:noProof/>
              </w:rPr>
              <w:t>Appendix 3 – Qualitative Feedback from Event Evaluation Forms</w:t>
            </w:r>
            <w:r w:rsidRPr="000614D4">
              <w:rPr>
                <w:b w:val="0"/>
                <w:bCs w:val="0"/>
                <w:noProof/>
                <w:webHidden/>
              </w:rPr>
              <w:tab/>
            </w:r>
            <w:r w:rsidRPr="000614D4">
              <w:rPr>
                <w:b w:val="0"/>
                <w:bCs w:val="0"/>
                <w:noProof/>
                <w:webHidden/>
              </w:rPr>
              <w:fldChar w:fldCharType="begin"/>
            </w:r>
            <w:r w:rsidRPr="000614D4">
              <w:rPr>
                <w:b w:val="0"/>
                <w:bCs w:val="0"/>
                <w:noProof/>
                <w:webHidden/>
              </w:rPr>
              <w:instrText xml:space="preserve"> PAGEREF _Toc231985752 \h </w:instrText>
            </w:r>
            <w:r w:rsidRPr="000614D4">
              <w:rPr>
                <w:b w:val="0"/>
                <w:bCs w:val="0"/>
                <w:noProof/>
                <w:webHidden/>
              </w:rPr>
            </w:r>
            <w:r w:rsidRPr="000614D4">
              <w:rPr>
                <w:b w:val="0"/>
                <w:bCs w:val="0"/>
                <w:noProof/>
                <w:webHidden/>
              </w:rPr>
              <w:fldChar w:fldCharType="separate"/>
            </w:r>
            <w:r w:rsidRPr="000614D4">
              <w:rPr>
                <w:b w:val="0"/>
                <w:bCs w:val="0"/>
                <w:noProof/>
                <w:webHidden/>
              </w:rPr>
              <w:t>22</w:t>
            </w:r>
            <w:r w:rsidRPr="000614D4">
              <w:rPr>
                <w:b w:val="0"/>
                <w:bCs w:val="0"/>
                <w:noProof/>
                <w:webHidden/>
              </w:rPr>
              <w:fldChar w:fldCharType="end"/>
            </w:r>
          </w:hyperlink>
        </w:p>
        <w:p w14:paraId="216D5E06" w14:textId="2B572C74" w:rsidR="000614D4" w:rsidRDefault="005177F3" w:rsidP="000614D4">
          <w:pPr>
            <w:pStyle w:val="TOC2"/>
          </w:pPr>
          <w:r w:rsidRPr="003D7C2F">
            <w:rPr>
              <w:szCs w:val="20"/>
            </w:rPr>
            <w:fldChar w:fldCharType="end"/>
          </w:r>
        </w:p>
      </w:sdtContent>
    </w:sdt>
    <w:bookmarkStart w:id="0" w:name="_Toc411949761" w:displacedByCustomXml="prev"/>
    <w:bookmarkStart w:id="1" w:name="_Toc411949762" w:displacedByCustomXml="prev"/>
    <w:p w14:paraId="5AE0F242" w14:textId="29C5B995" w:rsidR="00FD3C55" w:rsidRPr="000614D4" w:rsidRDefault="007974EC" w:rsidP="000614D4">
      <w:pPr>
        <w:pStyle w:val="Heading1"/>
      </w:pPr>
      <w:r w:rsidRPr="000614D4">
        <w:br w:type="page"/>
      </w:r>
      <w:bookmarkStart w:id="2" w:name="_Toc231985723"/>
      <w:r w:rsidR="00CD7BA5" w:rsidRPr="000614D4">
        <w:lastRenderedPageBreak/>
        <w:t>Executive Summary</w:t>
      </w:r>
      <w:bookmarkEnd w:id="2"/>
    </w:p>
    <w:p w14:paraId="1D5965FC" w14:textId="58D2CC01" w:rsidR="00C57D40" w:rsidRDefault="003139E6" w:rsidP="00C57D40">
      <w:r>
        <w:t>Finalist Futures is the University’s careers programme designed specifically for final year</w:t>
      </w:r>
      <w:r w:rsidR="002655AE">
        <w:t xml:space="preserve"> undergraduate</w:t>
      </w:r>
      <w:r>
        <w:t xml:space="preserve"> students. With a range of activities on offer, option of taking part online or in person, and a welcoming and informal approach to career learning, there is something for everyone. </w:t>
      </w:r>
      <w:r w:rsidR="00810B1F">
        <w:t xml:space="preserve">By </w:t>
      </w:r>
      <w:r w:rsidR="00FA3588">
        <w:t>building a community</w:t>
      </w:r>
      <w:r w:rsidR="00810B1F">
        <w:t xml:space="preserve"> </w:t>
      </w:r>
      <w:r w:rsidR="00451AC3">
        <w:t>our goal is to support</w:t>
      </w:r>
      <w:r w:rsidR="003E11F4">
        <w:t xml:space="preserve"> </w:t>
      </w:r>
      <w:r w:rsidR="00FA3588">
        <w:t xml:space="preserve">our finalists to explore, plan and get ready for </w:t>
      </w:r>
      <w:r w:rsidR="00ED037F">
        <w:t xml:space="preserve">life after university. </w:t>
      </w:r>
    </w:p>
    <w:p w14:paraId="09AA41BA" w14:textId="77777777" w:rsidR="00C57D40" w:rsidRPr="007471A7" w:rsidRDefault="00C57D40" w:rsidP="007471A7">
      <w:pPr>
        <w:rPr>
          <w:b/>
          <w:bCs/>
          <w:szCs w:val="20"/>
          <w:highlight w:val="yellow"/>
        </w:rPr>
      </w:pPr>
      <w:r w:rsidRPr="007471A7">
        <w:rPr>
          <w:b/>
          <w:bCs/>
        </w:rPr>
        <w:t>The evaluation</w:t>
      </w:r>
    </w:p>
    <w:p w14:paraId="6349B8C2" w14:textId="46F97A5A" w:rsidR="00F73BF3" w:rsidRDefault="00B17AA3" w:rsidP="008038AD">
      <w:pPr>
        <w:spacing w:before="0"/>
      </w:pPr>
      <w:r>
        <w:t>Evaluation focuses on two concepts</w:t>
      </w:r>
      <w:r w:rsidR="0099430B">
        <w:t xml:space="preserve">, </w:t>
      </w:r>
      <w:r w:rsidR="00F33E92">
        <w:t>goal clarity and confidence</w:t>
      </w:r>
      <w:r w:rsidR="0099430B">
        <w:t xml:space="preserve">, </w:t>
      </w:r>
      <w:r w:rsidR="00F77712">
        <w:t xml:space="preserve">and was conducted to Type 2 </w:t>
      </w:r>
      <w:r w:rsidR="00AB4503">
        <w:t>(</w:t>
      </w:r>
      <w:r w:rsidR="00243506">
        <w:t>according to the Office for Students’ Standard of Evidence classification</w:t>
      </w:r>
      <w:r w:rsidR="00AB4503">
        <w:t>) for events and online learning</w:t>
      </w:r>
      <w:r w:rsidR="00F6212E">
        <w:t xml:space="preserve"> (pre and post surveys)</w:t>
      </w:r>
      <w:r w:rsidR="00243506">
        <w:t>.</w:t>
      </w:r>
    </w:p>
    <w:p w14:paraId="46CC4815" w14:textId="24BC34FE" w:rsidR="00C57D40" w:rsidRPr="007471A7" w:rsidRDefault="00C57D40" w:rsidP="007471A7">
      <w:pPr>
        <w:rPr>
          <w:b/>
          <w:bCs/>
          <w:szCs w:val="20"/>
          <w:highlight w:val="yellow"/>
        </w:rPr>
      </w:pPr>
      <w:r w:rsidRPr="007471A7">
        <w:rPr>
          <w:b/>
          <w:bCs/>
        </w:rPr>
        <w:t>Main findings</w:t>
      </w:r>
    </w:p>
    <w:p w14:paraId="3FE39420" w14:textId="18156D85" w:rsidR="00550534" w:rsidRPr="00DE6B13" w:rsidRDefault="001435B9" w:rsidP="008038AD">
      <w:pPr>
        <w:spacing w:before="0"/>
      </w:pPr>
      <w:r>
        <w:t>The mean responses were significantly higher in the</w:t>
      </w:r>
      <w:r w:rsidR="0001484F">
        <w:t xml:space="preserve"> post</w:t>
      </w:r>
      <w:r w:rsidR="00452DCB">
        <w:t>-</w:t>
      </w:r>
      <w:r w:rsidR="00DC0F40">
        <w:t>survey compared with the pre</w:t>
      </w:r>
      <w:r w:rsidR="00452DCB">
        <w:t>-</w:t>
      </w:r>
      <w:r w:rsidR="00DC0F40">
        <w:t>survey</w:t>
      </w:r>
      <w:r w:rsidR="00885731">
        <w:t xml:space="preserve"> with </w:t>
      </w:r>
      <w:r w:rsidR="002D086E">
        <w:t xml:space="preserve">all results statistically significant. </w:t>
      </w:r>
      <w:r w:rsidR="00550534">
        <w:t xml:space="preserve">The effect sizes for confidence </w:t>
      </w:r>
      <w:r w:rsidR="008D25BA">
        <w:t xml:space="preserve">and </w:t>
      </w:r>
      <w:r w:rsidR="00550534">
        <w:t>goal clarity are large</w:t>
      </w:r>
      <w:r w:rsidR="510F35D7">
        <w:t xml:space="preserve"> or medium to large</w:t>
      </w:r>
      <w:r w:rsidR="00550534">
        <w:t xml:space="preserve">. This indicates that Finalist Futures is having a positive impact on these concepts although the association is not causal. </w:t>
      </w:r>
    </w:p>
    <w:p w14:paraId="3242E065" w14:textId="3F23C6CE" w:rsidR="00C57D40" w:rsidRPr="007471A7" w:rsidRDefault="00D21179" w:rsidP="007471A7">
      <w:pPr>
        <w:rPr>
          <w:b/>
          <w:bCs/>
        </w:rPr>
      </w:pPr>
      <w:r w:rsidRPr="007471A7">
        <w:rPr>
          <w:b/>
          <w:bCs/>
        </w:rPr>
        <w:t>Conclusion/r</w:t>
      </w:r>
      <w:r w:rsidR="00C57D40" w:rsidRPr="007471A7">
        <w:rPr>
          <w:b/>
          <w:bCs/>
        </w:rPr>
        <w:t>ecommendations</w:t>
      </w:r>
    </w:p>
    <w:p w14:paraId="4940B277" w14:textId="437DECF2" w:rsidR="00C57D40" w:rsidRDefault="00D21179" w:rsidP="008038AD">
      <w:pPr>
        <w:spacing w:before="0"/>
      </w:pPr>
      <w:r>
        <w:t>The Finalist Future programme appears to have a positive impact on the participants</w:t>
      </w:r>
      <w:r w:rsidR="00E034E2">
        <w:t>’</w:t>
      </w:r>
      <w:r>
        <w:t xml:space="preserve"> self-reported confidence and goal clarity. In theory, this should allow students, including IMD Q1/2 students who participated at rates in line with or higher than those in the general university population, to secure graduate level employment.</w:t>
      </w:r>
    </w:p>
    <w:p w14:paraId="14932D86" w14:textId="3E9F4E80" w:rsidR="00D21179" w:rsidRPr="003D7C2F" w:rsidRDefault="00255D87" w:rsidP="00136E5B">
      <w:r>
        <w:t>We will</w:t>
      </w:r>
      <w:r w:rsidR="004578F9">
        <w:t xml:space="preserve"> continue our work </w:t>
      </w:r>
      <w:r w:rsidR="00A80407">
        <w:t>to</w:t>
      </w:r>
      <w:r>
        <w:t xml:space="preserve"> increase </w:t>
      </w:r>
      <w:r w:rsidR="00543FA9">
        <w:t>student engagement and participation</w:t>
      </w:r>
      <w:r w:rsidR="00497C0F">
        <w:t xml:space="preserve"> in the activities and </w:t>
      </w:r>
      <w:r w:rsidR="007F3A24">
        <w:t xml:space="preserve">also explore how we can increase the number of students completing the </w:t>
      </w:r>
      <w:r w:rsidR="00866DDD">
        <w:t>surveys</w:t>
      </w:r>
      <w:r w:rsidR="007F3A24">
        <w:t xml:space="preserve">. </w:t>
      </w:r>
      <w:r w:rsidR="0062288E">
        <w:t>W</w:t>
      </w:r>
      <w:r w:rsidR="0062288E" w:rsidRPr="0062288E">
        <w:t>e recommend removing the Instagram channel</w:t>
      </w:r>
      <w:r w:rsidR="00866DDD">
        <w:t xml:space="preserve"> and instead post finalist relevant posts using the main Careers Instagram channel and LinkedIn </w:t>
      </w:r>
      <w:r w:rsidR="00074BF3">
        <w:t xml:space="preserve">page. We will also move the online learning to </w:t>
      </w:r>
      <w:proofErr w:type="spellStart"/>
      <w:r w:rsidR="004801F9">
        <w:t>MyJobsOnline</w:t>
      </w:r>
      <w:proofErr w:type="spellEnd"/>
      <w:r w:rsidR="004801F9">
        <w:t xml:space="preserve"> as this is already a focal point for students in terms of engagement with Careers. </w:t>
      </w:r>
      <w:r w:rsidR="00475B04">
        <w:t>The platform also offers greater functionality and a better user experience compared to Blackboard.</w:t>
      </w:r>
    </w:p>
    <w:p w14:paraId="1CCED6DD" w14:textId="77777777" w:rsidR="008038AD" w:rsidRDefault="008038AD">
      <w:pPr>
        <w:spacing w:before="0" w:after="200" w:line="276" w:lineRule="auto"/>
        <w:rPr>
          <w:rFonts w:ascii="Arial Bold" w:hAnsi="Arial Bold" w:cs="Arial"/>
          <w:b/>
          <w:bCs/>
          <w:color w:val="D2002E" w:themeColor="accent1"/>
          <w:kern w:val="32"/>
          <w:sz w:val="42"/>
          <w:szCs w:val="28"/>
          <w:lang w:eastAsia="en-US"/>
        </w:rPr>
      </w:pPr>
      <w:r>
        <w:rPr>
          <w:sz w:val="42"/>
          <w:szCs w:val="28"/>
        </w:rPr>
        <w:br w:type="page"/>
      </w:r>
    </w:p>
    <w:p w14:paraId="66D1FEF1" w14:textId="37499466" w:rsidR="0047112C" w:rsidRPr="000614D4" w:rsidRDefault="005F0456" w:rsidP="000614D4">
      <w:pPr>
        <w:pStyle w:val="Heading1"/>
      </w:pPr>
      <w:bookmarkStart w:id="3" w:name="_Toc231985724"/>
      <w:r w:rsidRPr="000614D4">
        <w:lastRenderedPageBreak/>
        <w:t>Introduction</w:t>
      </w:r>
      <w:bookmarkEnd w:id="3"/>
    </w:p>
    <w:p w14:paraId="4B85D5DB" w14:textId="77777777" w:rsidR="0081545C" w:rsidRDefault="0081545C" w:rsidP="000614D4">
      <w:pPr>
        <w:pStyle w:val="Heading2"/>
      </w:pPr>
      <w:bookmarkStart w:id="4" w:name="_Toc192257642"/>
      <w:bookmarkStart w:id="5" w:name="_Toc231985725"/>
      <w:bookmarkEnd w:id="1"/>
      <w:bookmarkEnd w:id="0"/>
      <w:r w:rsidRPr="000614D4">
        <w:t>Report</w:t>
      </w:r>
      <w:r>
        <w:t xml:space="preserve"> </w:t>
      </w:r>
      <w:r w:rsidRPr="000614D4">
        <w:t>caveats</w:t>
      </w:r>
      <w:bookmarkEnd w:id="4"/>
      <w:bookmarkEnd w:id="5"/>
    </w:p>
    <w:p w14:paraId="686A0F05" w14:textId="6E8DCE45" w:rsidR="0081545C" w:rsidRDefault="00DE3816" w:rsidP="0081545C">
      <w:r>
        <w:t>As stated in last year’s report</w:t>
      </w:r>
      <w:r w:rsidR="40BB1422">
        <w:t xml:space="preserve"> (</w:t>
      </w:r>
      <w:hyperlink r:id="rId11" w:history="1">
        <w:r w:rsidR="40BB1422" w:rsidRPr="009C4E76">
          <w:rPr>
            <w:rStyle w:val="Hyperlink"/>
          </w:rPr>
          <w:t>Baker, 2025</w:t>
        </w:r>
      </w:hyperlink>
      <w:r w:rsidR="40BB1422">
        <w:t>)</w:t>
      </w:r>
      <w:r w:rsidR="7CDDD656">
        <w:t>,</w:t>
      </w:r>
      <w:r>
        <w:t xml:space="preserve"> we</w:t>
      </w:r>
      <w:r w:rsidR="0081545C">
        <w:t xml:space="preserve"> acknowledge that the evaluation still has limitations and we do not intend to over-claim the strength of any conclusions.</w:t>
      </w:r>
    </w:p>
    <w:p w14:paraId="47CF1233" w14:textId="2BEAD9BE" w:rsidR="0081545C" w:rsidRDefault="0081545C" w:rsidP="0081545C">
      <w:r>
        <w:t>In particular, i</w:t>
      </w:r>
      <w:r w:rsidRPr="00174DEE">
        <w:t>t is noted that this evaluation is based primarily on self-reported data</w:t>
      </w:r>
      <w:r>
        <w:t>, which can be i</w:t>
      </w:r>
      <w:r w:rsidR="00F03CF6">
        <w:t>nfluenced</w:t>
      </w:r>
      <w:r>
        <w:t xml:space="preserve"> by many factors</w:t>
      </w:r>
      <w:r w:rsidRPr="00174DEE">
        <w:t xml:space="preserve">. There were practical challenges to data collection, and it is acknowledged that the limited </w:t>
      </w:r>
      <w:r>
        <w:t xml:space="preserve">sample size of </w:t>
      </w:r>
      <w:r w:rsidRPr="00174DEE">
        <w:t>pre-</w:t>
      </w:r>
      <w:r>
        <w:t xml:space="preserve"> and post-</w:t>
      </w:r>
      <w:r w:rsidRPr="00174DEE">
        <w:t>intervention data reduces the robustness of claims about the programme’s effectiveness beyond immediate reactions. Nevertheless, the data still provide</w:t>
      </w:r>
      <w:r w:rsidR="00DE3816">
        <w:t>s</w:t>
      </w:r>
      <w:r w:rsidRPr="00174DEE">
        <w:t xml:space="preserve"> valuable insights into engagement and the immediate perceived benefits of the programme. Future evaluations will aim to strengthen data collection, ensuring a more robust set of pre- and post-intervention measures</w:t>
      </w:r>
      <w:r>
        <w:t>, and include comparison groups where possible</w:t>
      </w:r>
      <w:r w:rsidRPr="00174DEE">
        <w:t>. </w:t>
      </w:r>
      <w:r>
        <w:t>Long-term data will become available</w:t>
      </w:r>
      <w:r w:rsidR="00194C6D">
        <w:t xml:space="preserve"> over time</w:t>
      </w:r>
      <w:r w:rsidR="007B4B89">
        <w:t xml:space="preserve"> once students who have participated in Finalist Futures complete the Graduate Outcomes survey</w:t>
      </w:r>
      <w:r w:rsidR="00194C6D">
        <w:t>.</w:t>
      </w:r>
    </w:p>
    <w:p w14:paraId="49098E47" w14:textId="69AF02BF" w:rsidR="002E324D" w:rsidRPr="000614D4" w:rsidRDefault="005F0456" w:rsidP="000614D4">
      <w:pPr>
        <w:pStyle w:val="Heading2"/>
      </w:pPr>
      <w:bookmarkStart w:id="6" w:name="_Toc231985726"/>
      <w:r w:rsidRPr="000614D4">
        <w:t>R</w:t>
      </w:r>
      <w:r w:rsidR="0023174D" w:rsidRPr="000614D4">
        <w:t>ationale</w:t>
      </w:r>
      <w:bookmarkStart w:id="7" w:name="_Toc21085139"/>
      <w:bookmarkStart w:id="8" w:name="_Toc411949764"/>
      <w:bookmarkEnd w:id="6"/>
    </w:p>
    <w:p w14:paraId="450E1C7E" w14:textId="1F847C40" w:rsidR="002E324D" w:rsidRPr="005C6923" w:rsidRDefault="002E324D" w:rsidP="005C6923">
      <w:pPr>
        <w:rPr>
          <w:b/>
          <w:bCs/>
        </w:rPr>
      </w:pPr>
      <w:r w:rsidRPr="425D300F">
        <w:rPr>
          <w:b/>
          <w:bCs/>
        </w:rPr>
        <w:t xml:space="preserve">Graduate </w:t>
      </w:r>
      <w:r w:rsidR="00980E57" w:rsidRPr="425D300F">
        <w:rPr>
          <w:b/>
          <w:bCs/>
        </w:rPr>
        <w:t>outcomes gap</w:t>
      </w:r>
    </w:p>
    <w:p w14:paraId="0F2EBA8E" w14:textId="7DC0E26D" w:rsidR="003337A8" w:rsidRDefault="00A230A5" w:rsidP="425D300F">
      <w:pPr>
        <w:spacing w:before="0"/>
      </w:pPr>
      <w:r>
        <w:t>There is a continuing gap between</w:t>
      </w:r>
      <w:r w:rsidR="415AF6F8">
        <w:t xml:space="preserve"> IMD Q1/2 and IMD Q3/4/5 students</w:t>
      </w:r>
      <w:r>
        <w:t xml:space="preserve"> </w:t>
      </w:r>
      <w:r w:rsidR="75F49D62">
        <w:t xml:space="preserve">and </w:t>
      </w:r>
      <w:r>
        <w:t xml:space="preserve">white and </w:t>
      </w:r>
      <w:r w:rsidR="6A4B52DF">
        <w:t>‘</w:t>
      </w:r>
      <w:r>
        <w:t>BAME</w:t>
      </w:r>
      <w:r w:rsidR="6A4B52DF">
        <w:t>’ (Black, Asian and Minority Ethnic)</w:t>
      </w:r>
      <w:r>
        <w:t xml:space="preserve"> students</w:t>
      </w:r>
      <w:r w:rsidR="001535B2">
        <w:t xml:space="preserve">, and </w:t>
      </w:r>
      <w:r>
        <w:t xml:space="preserve"> in terms of the Positive Destinations of </w:t>
      </w:r>
      <w:r w:rsidR="00A4480D">
        <w:t>g</w:t>
      </w:r>
      <w:r>
        <w:t xml:space="preserve">raduates as seen in the annual Graduate Outcomes survey </w:t>
      </w:r>
      <w:r w:rsidR="002E324D">
        <w:t>(IMD = indices of multiple deprivation, with 1 being the most deprived and 5 being the least)</w:t>
      </w:r>
      <w:r w:rsidR="5A1F4B8D">
        <w:t>.</w:t>
      </w:r>
      <w:r>
        <w:t xml:space="preserve"> </w:t>
      </w:r>
    </w:p>
    <w:p w14:paraId="7A7487BF" w14:textId="17030B68" w:rsidR="003337A8" w:rsidRDefault="00A230A5" w:rsidP="425D300F">
      <w:pPr>
        <w:spacing w:before="0"/>
        <w:rPr>
          <w:b/>
          <w:bCs/>
        </w:rPr>
      </w:pPr>
      <w:r>
        <w:br/>
      </w:r>
      <w:r w:rsidR="05C23357" w:rsidRPr="425D300F">
        <w:rPr>
          <w:b/>
          <w:bCs/>
        </w:rPr>
        <w:t xml:space="preserve">Table </w:t>
      </w:r>
      <w:r w:rsidR="1D3F8527" w:rsidRPr="425D300F">
        <w:rPr>
          <w:b/>
          <w:bCs/>
        </w:rPr>
        <w:t>1</w:t>
      </w:r>
      <w:r w:rsidR="05C23357" w:rsidRPr="425D300F">
        <w:rPr>
          <w:b/>
          <w:bCs/>
        </w:rPr>
        <w:t>: Percentage point gap between IMD 1&amp;2 and IMD 3,4&amp;5 students progressing to positive graduate destinations</w:t>
      </w:r>
    </w:p>
    <w:tbl>
      <w:tblPr>
        <w:tblStyle w:val="UoRTable"/>
        <w:tblW w:w="0" w:type="auto"/>
        <w:tblLook w:val="04A0" w:firstRow="1" w:lastRow="0" w:firstColumn="1" w:lastColumn="0" w:noHBand="0" w:noVBand="1"/>
      </w:tblPr>
      <w:tblGrid>
        <w:gridCol w:w="4253"/>
        <w:gridCol w:w="4394"/>
      </w:tblGrid>
      <w:tr w:rsidR="425D300F" w14:paraId="5CD4A7AA" w14:textId="77777777" w:rsidTr="425D300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3" w:type="dxa"/>
          </w:tcPr>
          <w:p w14:paraId="0DEA6213" w14:textId="7457D377" w:rsidR="425D300F" w:rsidRDefault="425D300F">
            <w:r>
              <w:rPr>
                <w:caps w:val="0"/>
              </w:rPr>
              <w:t>Year</w:t>
            </w:r>
          </w:p>
        </w:tc>
        <w:tc>
          <w:tcPr>
            <w:tcW w:w="4394" w:type="dxa"/>
          </w:tcPr>
          <w:p w14:paraId="772A0486" w14:textId="2ABDE984" w:rsidR="425D300F" w:rsidRDefault="425D300F">
            <w:pPr>
              <w:cnfStyle w:val="100000000000" w:firstRow="1" w:lastRow="0" w:firstColumn="0" w:lastColumn="0" w:oddVBand="0" w:evenVBand="0" w:oddHBand="0" w:evenHBand="0" w:firstRowFirstColumn="0" w:firstRowLastColumn="0" w:lastRowFirstColumn="0" w:lastRowLastColumn="0"/>
            </w:pPr>
            <w:r>
              <w:rPr>
                <w:caps w:val="0"/>
              </w:rPr>
              <w:t>Percentage point gap</w:t>
            </w:r>
          </w:p>
        </w:tc>
      </w:tr>
      <w:tr w:rsidR="425D300F" w14:paraId="014240A4" w14:textId="77777777" w:rsidTr="425D300F">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6BCD837D" w14:textId="77777777" w:rsidR="425D300F" w:rsidRDefault="425D300F">
            <w:r>
              <w:t>2017/18</w:t>
            </w:r>
          </w:p>
        </w:tc>
        <w:tc>
          <w:tcPr>
            <w:tcW w:w="4394" w:type="dxa"/>
            <w:vAlign w:val="center"/>
          </w:tcPr>
          <w:p w14:paraId="2F5FFB65" w14:textId="77777777" w:rsidR="425D300F" w:rsidRDefault="425D300F">
            <w:pPr>
              <w:cnfStyle w:val="000000000000" w:firstRow="0" w:lastRow="0" w:firstColumn="0" w:lastColumn="0" w:oddVBand="0" w:evenVBand="0" w:oddHBand="0" w:evenHBand="0" w:firstRowFirstColumn="0" w:firstRowLastColumn="0" w:lastRowFirstColumn="0" w:lastRowLastColumn="0"/>
            </w:pPr>
            <w:r>
              <w:t>2.9 pp</w:t>
            </w:r>
          </w:p>
        </w:tc>
      </w:tr>
      <w:tr w:rsidR="425D300F" w14:paraId="4874BD24" w14:textId="77777777" w:rsidTr="425D300F">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12ADAB2A" w14:textId="77777777" w:rsidR="425D300F" w:rsidRDefault="425D300F">
            <w:r>
              <w:t>2018/19</w:t>
            </w:r>
          </w:p>
        </w:tc>
        <w:tc>
          <w:tcPr>
            <w:tcW w:w="4394" w:type="dxa"/>
            <w:vAlign w:val="center"/>
          </w:tcPr>
          <w:p w14:paraId="16DFE69A" w14:textId="77777777" w:rsidR="425D300F" w:rsidRDefault="425D300F">
            <w:pPr>
              <w:cnfStyle w:val="000000000000" w:firstRow="0" w:lastRow="0" w:firstColumn="0" w:lastColumn="0" w:oddVBand="0" w:evenVBand="0" w:oddHBand="0" w:evenHBand="0" w:firstRowFirstColumn="0" w:firstRowLastColumn="0" w:lastRowFirstColumn="0" w:lastRowLastColumn="0"/>
            </w:pPr>
            <w:r>
              <w:t>3.5 pp</w:t>
            </w:r>
          </w:p>
        </w:tc>
      </w:tr>
      <w:tr w:rsidR="425D300F" w14:paraId="65599C6F" w14:textId="77777777" w:rsidTr="425D300F">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061F9339" w14:textId="77777777" w:rsidR="425D300F" w:rsidRDefault="425D300F">
            <w:r>
              <w:t>2019/20</w:t>
            </w:r>
          </w:p>
        </w:tc>
        <w:tc>
          <w:tcPr>
            <w:tcW w:w="4394" w:type="dxa"/>
            <w:vAlign w:val="center"/>
          </w:tcPr>
          <w:p w14:paraId="49A8A8CD" w14:textId="77777777" w:rsidR="425D300F" w:rsidRDefault="425D300F">
            <w:pPr>
              <w:cnfStyle w:val="000000000000" w:firstRow="0" w:lastRow="0" w:firstColumn="0" w:lastColumn="0" w:oddVBand="0" w:evenVBand="0" w:oddHBand="0" w:evenHBand="0" w:firstRowFirstColumn="0" w:firstRowLastColumn="0" w:lastRowFirstColumn="0" w:lastRowLastColumn="0"/>
            </w:pPr>
            <w:r>
              <w:t>5.4 pp</w:t>
            </w:r>
          </w:p>
        </w:tc>
      </w:tr>
      <w:tr w:rsidR="425D300F" w14:paraId="118F9764" w14:textId="77777777" w:rsidTr="425D300F">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5A7481B1" w14:textId="77777777" w:rsidR="425D300F" w:rsidRDefault="425D300F">
            <w:r>
              <w:t>2020/21</w:t>
            </w:r>
          </w:p>
        </w:tc>
        <w:tc>
          <w:tcPr>
            <w:tcW w:w="4394" w:type="dxa"/>
            <w:vAlign w:val="center"/>
          </w:tcPr>
          <w:p w14:paraId="13CF902A" w14:textId="77777777" w:rsidR="425D300F" w:rsidRDefault="425D300F">
            <w:pPr>
              <w:cnfStyle w:val="000000000000" w:firstRow="0" w:lastRow="0" w:firstColumn="0" w:lastColumn="0" w:oddVBand="0" w:evenVBand="0" w:oddHBand="0" w:evenHBand="0" w:firstRowFirstColumn="0" w:firstRowLastColumn="0" w:lastRowFirstColumn="0" w:lastRowLastColumn="0"/>
            </w:pPr>
            <w:r>
              <w:t>2.9 pp</w:t>
            </w:r>
          </w:p>
        </w:tc>
      </w:tr>
      <w:tr w:rsidR="425D300F" w14:paraId="30712D5E" w14:textId="77777777" w:rsidTr="425D300F">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62C6205B" w14:textId="77777777" w:rsidR="425D300F" w:rsidRDefault="425D300F">
            <w:r>
              <w:t>2021/22</w:t>
            </w:r>
          </w:p>
        </w:tc>
        <w:tc>
          <w:tcPr>
            <w:tcW w:w="4394" w:type="dxa"/>
            <w:vAlign w:val="center"/>
          </w:tcPr>
          <w:p w14:paraId="00F57739" w14:textId="77777777" w:rsidR="425D300F" w:rsidRDefault="425D300F">
            <w:pPr>
              <w:cnfStyle w:val="000000000000" w:firstRow="0" w:lastRow="0" w:firstColumn="0" w:lastColumn="0" w:oddVBand="0" w:evenVBand="0" w:oddHBand="0" w:evenHBand="0" w:firstRowFirstColumn="0" w:firstRowLastColumn="0" w:lastRowFirstColumn="0" w:lastRowLastColumn="0"/>
            </w:pPr>
            <w:r>
              <w:t>2.8 pp</w:t>
            </w:r>
          </w:p>
        </w:tc>
      </w:tr>
      <w:tr w:rsidR="425D300F" w14:paraId="243A65F2" w14:textId="77777777" w:rsidTr="425D300F">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5E1D9BA2" w14:textId="77777777" w:rsidR="425D300F" w:rsidRDefault="425D300F">
            <w:r>
              <w:t>2022/23</w:t>
            </w:r>
          </w:p>
        </w:tc>
        <w:tc>
          <w:tcPr>
            <w:tcW w:w="4394" w:type="dxa"/>
            <w:vAlign w:val="center"/>
          </w:tcPr>
          <w:p w14:paraId="4BF50660" w14:textId="77777777" w:rsidR="425D300F" w:rsidRDefault="425D300F">
            <w:pPr>
              <w:cnfStyle w:val="000000000000" w:firstRow="0" w:lastRow="0" w:firstColumn="0" w:lastColumn="0" w:oddVBand="0" w:evenVBand="0" w:oddHBand="0" w:evenHBand="0" w:firstRowFirstColumn="0" w:firstRowLastColumn="0" w:lastRowFirstColumn="0" w:lastRowLastColumn="0"/>
            </w:pPr>
            <w:r>
              <w:t>4.9 pp</w:t>
            </w:r>
          </w:p>
        </w:tc>
      </w:tr>
    </w:tbl>
    <w:p w14:paraId="571ED48B" w14:textId="77777777" w:rsidR="003337A8" w:rsidRDefault="05C23357" w:rsidP="425D300F">
      <w:pPr>
        <w:pStyle w:val="NoSpacing"/>
        <w:rPr>
          <w:rFonts w:ascii="Calibri" w:hAnsi="Calibri" w:cs="Calibri"/>
          <w:i/>
          <w:iCs/>
          <w:sz w:val="20"/>
          <w:szCs w:val="20"/>
        </w:rPr>
      </w:pPr>
      <w:r w:rsidRPr="425D300F">
        <w:rPr>
          <w:rFonts w:ascii="Calibri" w:hAnsi="Calibri" w:cs="Calibri"/>
          <w:i/>
          <w:iCs/>
          <w:sz w:val="20"/>
          <w:szCs w:val="20"/>
        </w:rPr>
        <w:t>NB: Data for cohort 2022/23 is the most recent available.</w:t>
      </w:r>
    </w:p>
    <w:p w14:paraId="7E53A563" w14:textId="22537168" w:rsidR="003337A8" w:rsidRDefault="003337A8" w:rsidP="425D300F">
      <w:pPr>
        <w:spacing w:before="0"/>
      </w:pPr>
    </w:p>
    <w:p w14:paraId="74FC110F" w14:textId="000BEB81" w:rsidR="425D300F" w:rsidRDefault="425D300F" w:rsidP="425D300F">
      <w:pPr>
        <w:rPr>
          <w:b/>
          <w:bCs/>
        </w:rPr>
      </w:pPr>
    </w:p>
    <w:p w14:paraId="64851374" w14:textId="7FF9ECD8" w:rsidR="00A91F77" w:rsidRPr="005C6923" w:rsidRDefault="00A91F77" w:rsidP="6D4D3E6E">
      <w:pPr>
        <w:rPr>
          <w:b/>
          <w:bCs/>
        </w:rPr>
      </w:pPr>
    </w:p>
    <w:p w14:paraId="2913FDE5" w14:textId="58979004" w:rsidR="00A91F77" w:rsidRPr="005C6923" w:rsidRDefault="00A91F77" w:rsidP="005C6923"/>
    <w:p w14:paraId="415EB360" w14:textId="3040FAE5" w:rsidR="00A91F77" w:rsidRPr="005C6923" w:rsidRDefault="003337A8" w:rsidP="005C6923">
      <w:pPr>
        <w:rPr>
          <w:b/>
          <w:bCs/>
        </w:rPr>
      </w:pPr>
      <w:r w:rsidRPr="425D300F">
        <w:rPr>
          <w:b/>
          <w:bCs/>
        </w:rPr>
        <w:t xml:space="preserve">Table </w:t>
      </w:r>
      <w:r w:rsidR="08E697AF" w:rsidRPr="425D300F">
        <w:rPr>
          <w:b/>
          <w:bCs/>
        </w:rPr>
        <w:t>2</w:t>
      </w:r>
      <w:r w:rsidRPr="425D300F">
        <w:rPr>
          <w:b/>
          <w:bCs/>
        </w:rPr>
        <w:t>: Percentage</w:t>
      </w:r>
      <w:r w:rsidR="00A92046" w:rsidRPr="425D300F">
        <w:rPr>
          <w:b/>
          <w:bCs/>
        </w:rPr>
        <w:t xml:space="preserve"> point gap between </w:t>
      </w:r>
      <w:r w:rsidR="00C725A7" w:rsidRPr="425D300F">
        <w:rPr>
          <w:b/>
          <w:bCs/>
        </w:rPr>
        <w:t xml:space="preserve">White and ‘BAME’ </w:t>
      </w:r>
      <w:r w:rsidRPr="425D300F">
        <w:rPr>
          <w:b/>
          <w:bCs/>
        </w:rPr>
        <w:t>students progressing to positive graduate destinations</w:t>
      </w:r>
    </w:p>
    <w:tbl>
      <w:tblPr>
        <w:tblStyle w:val="UoRTable"/>
        <w:tblW w:w="0" w:type="auto"/>
        <w:tblLook w:val="04A0" w:firstRow="1" w:lastRow="0" w:firstColumn="1" w:lastColumn="0" w:noHBand="0" w:noVBand="1"/>
      </w:tblPr>
      <w:tblGrid>
        <w:gridCol w:w="4358"/>
        <w:gridCol w:w="4289"/>
      </w:tblGrid>
      <w:tr w:rsidR="001F4166" w:rsidRPr="001768FA" w14:paraId="7F4DFC9C" w14:textId="12FC9C2C" w:rsidTr="001F4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8" w:type="dxa"/>
          </w:tcPr>
          <w:p w14:paraId="6D056EF6" w14:textId="33E5AE71" w:rsidR="001F4166" w:rsidRPr="001768FA" w:rsidRDefault="00914309" w:rsidP="002A0F3C">
            <w:pPr>
              <w:pStyle w:val="NoSpacing"/>
              <w:rPr>
                <w:rFonts w:ascii="Calibri" w:hAnsi="Calibri" w:cs="Calibri"/>
              </w:rPr>
            </w:pPr>
            <w:r>
              <w:rPr>
                <w:rFonts w:ascii="Calibri" w:hAnsi="Calibri" w:cs="Calibri"/>
                <w:caps w:val="0"/>
              </w:rPr>
              <w:t>Year</w:t>
            </w:r>
          </w:p>
        </w:tc>
        <w:tc>
          <w:tcPr>
            <w:tcW w:w="4289" w:type="dxa"/>
          </w:tcPr>
          <w:p w14:paraId="00000D6C" w14:textId="0E21FECC" w:rsidR="001F4166" w:rsidRPr="001F4166" w:rsidRDefault="00914309" w:rsidP="00614E1C">
            <w:pPr>
              <w:pStyle w:val="NoSpacing"/>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Pr>
                <w:rFonts w:ascii="Calibri" w:hAnsi="Calibri" w:cs="Calibri"/>
                <w:caps w:val="0"/>
              </w:rPr>
              <w:t>Percentage point gap</w:t>
            </w:r>
          </w:p>
        </w:tc>
      </w:tr>
      <w:tr w:rsidR="001F4166" w:rsidRPr="001768FA" w14:paraId="39711135" w14:textId="1D0F8CA7" w:rsidTr="00C910EF">
        <w:tblPrEx>
          <w:tblCellMar>
            <w:top w:w="57" w:type="dxa"/>
          </w:tblCellMar>
        </w:tblPrEx>
        <w:trPr>
          <w:trHeight w:val="340"/>
        </w:trPr>
        <w:tc>
          <w:tcPr>
            <w:cnfStyle w:val="001000000000" w:firstRow="0" w:lastRow="0" w:firstColumn="1" w:lastColumn="0" w:oddVBand="0" w:evenVBand="0" w:oddHBand="0" w:evenHBand="0" w:firstRowFirstColumn="0" w:firstRowLastColumn="0" w:lastRowFirstColumn="0" w:lastRowLastColumn="0"/>
            <w:tcW w:w="4358" w:type="dxa"/>
            <w:vAlign w:val="center"/>
          </w:tcPr>
          <w:p w14:paraId="6DE0F6B0" w14:textId="77777777" w:rsidR="001F4166" w:rsidRPr="001768FA" w:rsidRDefault="001F4166" w:rsidP="00C910EF">
            <w:pPr>
              <w:pStyle w:val="NoSpacing"/>
              <w:rPr>
                <w:rFonts w:ascii="Calibri" w:hAnsi="Calibri" w:cs="Calibri"/>
              </w:rPr>
            </w:pPr>
            <w:r w:rsidRPr="001768FA">
              <w:rPr>
                <w:rFonts w:ascii="Calibri" w:hAnsi="Calibri" w:cs="Calibri"/>
              </w:rPr>
              <w:t>2017/18</w:t>
            </w:r>
          </w:p>
        </w:tc>
        <w:tc>
          <w:tcPr>
            <w:tcW w:w="4289" w:type="dxa"/>
            <w:vAlign w:val="center"/>
          </w:tcPr>
          <w:p w14:paraId="7893A0C8" w14:textId="2EE58471" w:rsidR="001F4166" w:rsidRPr="001768FA" w:rsidRDefault="001F4166" w:rsidP="00C910EF">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-1.5</w:t>
            </w:r>
            <w:r w:rsidRPr="001768FA">
              <w:rPr>
                <w:rFonts w:ascii="Calibri" w:hAnsi="Calibri" w:cs="Calibri"/>
              </w:rPr>
              <w:t>%</w:t>
            </w:r>
          </w:p>
        </w:tc>
      </w:tr>
      <w:tr w:rsidR="001F4166" w:rsidRPr="001768FA" w14:paraId="731AF037" w14:textId="528C1689" w:rsidTr="00C910EF">
        <w:tblPrEx>
          <w:tblCellMar>
            <w:top w:w="57" w:type="dxa"/>
          </w:tblCellMar>
        </w:tblPrEx>
        <w:trPr>
          <w:trHeight w:val="340"/>
        </w:trPr>
        <w:tc>
          <w:tcPr>
            <w:cnfStyle w:val="001000000000" w:firstRow="0" w:lastRow="0" w:firstColumn="1" w:lastColumn="0" w:oddVBand="0" w:evenVBand="0" w:oddHBand="0" w:evenHBand="0" w:firstRowFirstColumn="0" w:firstRowLastColumn="0" w:lastRowFirstColumn="0" w:lastRowLastColumn="0"/>
            <w:tcW w:w="4358" w:type="dxa"/>
            <w:vAlign w:val="center"/>
          </w:tcPr>
          <w:p w14:paraId="41ADFC24" w14:textId="77777777" w:rsidR="001F4166" w:rsidRPr="001768FA" w:rsidRDefault="001F4166" w:rsidP="00C910EF">
            <w:pPr>
              <w:pStyle w:val="NoSpacing"/>
              <w:rPr>
                <w:rFonts w:ascii="Calibri" w:hAnsi="Calibri" w:cs="Calibri"/>
              </w:rPr>
            </w:pPr>
            <w:r w:rsidRPr="001768FA">
              <w:rPr>
                <w:rFonts w:ascii="Calibri" w:hAnsi="Calibri" w:cs="Calibri"/>
              </w:rPr>
              <w:t>2018/19</w:t>
            </w:r>
          </w:p>
        </w:tc>
        <w:tc>
          <w:tcPr>
            <w:tcW w:w="4289" w:type="dxa"/>
            <w:vAlign w:val="center"/>
          </w:tcPr>
          <w:p w14:paraId="6349659A" w14:textId="2594F904" w:rsidR="001F4166" w:rsidRPr="001768FA" w:rsidRDefault="001F4166" w:rsidP="00C910EF">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3.4</w:t>
            </w:r>
            <w:r w:rsidRPr="001768FA">
              <w:rPr>
                <w:rFonts w:ascii="Calibri" w:hAnsi="Calibri" w:cs="Calibri"/>
              </w:rPr>
              <w:t>%</w:t>
            </w:r>
          </w:p>
        </w:tc>
      </w:tr>
      <w:tr w:rsidR="001F4166" w:rsidRPr="001768FA" w14:paraId="1D0A43F6" w14:textId="11CBAB00" w:rsidTr="00C910EF">
        <w:tblPrEx>
          <w:tblCellMar>
            <w:top w:w="57" w:type="dxa"/>
          </w:tblCellMar>
        </w:tblPrEx>
        <w:trPr>
          <w:trHeight w:val="340"/>
        </w:trPr>
        <w:tc>
          <w:tcPr>
            <w:cnfStyle w:val="001000000000" w:firstRow="0" w:lastRow="0" w:firstColumn="1" w:lastColumn="0" w:oddVBand="0" w:evenVBand="0" w:oddHBand="0" w:evenHBand="0" w:firstRowFirstColumn="0" w:firstRowLastColumn="0" w:lastRowFirstColumn="0" w:lastRowLastColumn="0"/>
            <w:tcW w:w="4358" w:type="dxa"/>
            <w:vAlign w:val="center"/>
          </w:tcPr>
          <w:p w14:paraId="6B7E602B" w14:textId="77777777" w:rsidR="001F4166" w:rsidRPr="001768FA" w:rsidRDefault="001F4166" w:rsidP="00C910EF">
            <w:pPr>
              <w:pStyle w:val="NoSpacing"/>
              <w:rPr>
                <w:rFonts w:ascii="Calibri" w:hAnsi="Calibri" w:cs="Calibri"/>
              </w:rPr>
            </w:pPr>
            <w:r w:rsidRPr="001768FA">
              <w:rPr>
                <w:rFonts w:ascii="Calibri" w:hAnsi="Calibri" w:cs="Calibri"/>
              </w:rPr>
              <w:t>2019/20</w:t>
            </w:r>
          </w:p>
        </w:tc>
        <w:tc>
          <w:tcPr>
            <w:tcW w:w="4289" w:type="dxa"/>
            <w:vAlign w:val="center"/>
          </w:tcPr>
          <w:p w14:paraId="4D6BE19C" w14:textId="11599BA1" w:rsidR="001F4166" w:rsidRPr="001768FA" w:rsidRDefault="001F4166" w:rsidP="00C910EF">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2.5</w:t>
            </w:r>
            <w:r w:rsidRPr="001768FA">
              <w:rPr>
                <w:rFonts w:ascii="Calibri" w:hAnsi="Calibri" w:cs="Calibri"/>
              </w:rPr>
              <w:t>%</w:t>
            </w:r>
          </w:p>
        </w:tc>
      </w:tr>
      <w:tr w:rsidR="001F4166" w:rsidRPr="001768FA" w14:paraId="2C0C59A6" w14:textId="3EBB09DE" w:rsidTr="00C910EF">
        <w:tblPrEx>
          <w:tblCellMar>
            <w:top w:w="57" w:type="dxa"/>
          </w:tblCellMar>
        </w:tblPrEx>
        <w:trPr>
          <w:trHeight w:val="340"/>
        </w:trPr>
        <w:tc>
          <w:tcPr>
            <w:cnfStyle w:val="001000000000" w:firstRow="0" w:lastRow="0" w:firstColumn="1" w:lastColumn="0" w:oddVBand="0" w:evenVBand="0" w:oddHBand="0" w:evenHBand="0" w:firstRowFirstColumn="0" w:firstRowLastColumn="0" w:lastRowFirstColumn="0" w:lastRowLastColumn="0"/>
            <w:tcW w:w="4358" w:type="dxa"/>
            <w:vAlign w:val="center"/>
          </w:tcPr>
          <w:p w14:paraId="2DDDEB37" w14:textId="77777777" w:rsidR="001F4166" w:rsidRPr="001768FA" w:rsidRDefault="001F4166" w:rsidP="00C910EF">
            <w:pPr>
              <w:pStyle w:val="NoSpacing"/>
              <w:rPr>
                <w:rFonts w:ascii="Calibri" w:hAnsi="Calibri" w:cs="Calibri"/>
              </w:rPr>
            </w:pPr>
            <w:r w:rsidRPr="001768FA">
              <w:rPr>
                <w:rFonts w:ascii="Calibri" w:hAnsi="Calibri" w:cs="Calibri"/>
              </w:rPr>
              <w:t>2020/21</w:t>
            </w:r>
          </w:p>
        </w:tc>
        <w:tc>
          <w:tcPr>
            <w:tcW w:w="4289" w:type="dxa"/>
            <w:vAlign w:val="center"/>
          </w:tcPr>
          <w:p w14:paraId="28766E94" w14:textId="5A987783" w:rsidR="001F4166" w:rsidRPr="001768FA" w:rsidRDefault="001F4166" w:rsidP="00C910EF">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3.2</w:t>
            </w:r>
            <w:r w:rsidRPr="001768FA">
              <w:rPr>
                <w:rFonts w:ascii="Calibri" w:hAnsi="Calibri" w:cs="Calibri"/>
              </w:rPr>
              <w:t>%</w:t>
            </w:r>
          </w:p>
        </w:tc>
      </w:tr>
      <w:tr w:rsidR="001F4166" w:rsidRPr="001768FA" w14:paraId="6F988E51" w14:textId="627CF0F1" w:rsidTr="00C910EF">
        <w:tblPrEx>
          <w:tblCellMar>
            <w:top w:w="57" w:type="dxa"/>
          </w:tblCellMar>
        </w:tblPrEx>
        <w:trPr>
          <w:trHeight w:val="340"/>
        </w:trPr>
        <w:tc>
          <w:tcPr>
            <w:cnfStyle w:val="001000000000" w:firstRow="0" w:lastRow="0" w:firstColumn="1" w:lastColumn="0" w:oddVBand="0" w:evenVBand="0" w:oddHBand="0" w:evenHBand="0" w:firstRowFirstColumn="0" w:firstRowLastColumn="0" w:lastRowFirstColumn="0" w:lastRowLastColumn="0"/>
            <w:tcW w:w="4358" w:type="dxa"/>
            <w:vAlign w:val="center"/>
          </w:tcPr>
          <w:p w14:paraId="70D7FAC3" w14:textId="77777777" w:rsidR="001F4166" w:rsidRPr="001768FA" w:rsidRDefault="001F4166" w:rsidP="00C910EF">
            <w:pPr>
              <w:pStyle w:val="NoSpacing"/>
              <w:rPr>
                <w:rFonts w:ascii="Calibri" w:hAnsi="Calibri" w:cs="Calibri"/>
              </w:rPr>
            </w:pPr>
            <w:r w:rsidRPr="001768FA">
              <w:rPr>
                <w:rFonts w:ascii="Calibri" w:hAnsi="Calibri" w:cs="Calibri"/>
              </w:rPr>
              <w:t>2021/22</w:t>
            </w:r>
          </w:p>
        </w:tc>
        <w:tc>
          <w:tcPr>
            <w:tcW w:w="4289" w:type="dxa"/>
            <w:vAlign w:val="center"/>
          </w:tcPr>
          <w:p w14:paraId="6E342AD6" w14:textId="615F84AB" w:rsidR="001F4166" w:rsidRPr="001768FA" w:rsidRDefault="001F4166" w:rsidP="00C910EF">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w:t>
            </w:r>
            <w:r w:rsidRPr="001768FA">
              <w:rPr>
                <w:rFonts w:ascii="Calibri" w:hAnsi="Calibri" w:cs="Calibri"/>
              </w:rPr>
              <w:t>%</w:t>
            </w:r>
          </w:p>
        </w:tc>
      </w:tr>
      <w:tr w:rsidR="001F4166" w:rsidRPr="001768FA" w14:paraId="41DE7F88" w14:textId="77777777" w:rsidTr="00C910EF">
        <w:tblPrEx>
          <w:tblCellMar>
            <w:top w:w="57" w:type="dxa"/>
          </w:tblCellMar>
        </w:tblPrEx>
        <w:trPr>
          <w:trHeight w:val="340"/>
        </w:trPr>
        <w:tc>
          <w:tcPr>
            <w:cnfStyle w:val="001000000000" w:firstRow="0" w:lastRow="0" w:firstColumn="1" w:lastColumn="0" w:oddVBand="0" w:evenVBand="0" w:oddHBand="0" w:evenHBand="0" w:firstRowFirstColumn="0" w:firstRowLastColumn="0" w:lastRowFirstColumn="0" w:lastRowLastColumn="0"/>
            <w:tcW w:w="4358" w:type="dxa"/>
            <w:vAlign w:val="center"/>
          </w:tcPr>
          <w:p w14:paraId="180E8B5A" w14:textId="2107AFC7" w:rsidR="001F4166" w:rsidRPr="001768FA" w:rsidRDefault="001F4166" w:rsidP="00C910EF">
            <w:pPr>
              <w:pStyle w:val="NoSpacing"/>
              <w:rPr>
                <w:rFonts w:ascii="Calibri" w:hAnsi="Calibri" w:cs="Calibri"/>
              </w:rPr>
            </w:pPr>
            <w:r w:rsidRPr="00600651">
              <w:rPr>
                <w:rFonts w:ascii="Calibri" w:hAnsi="Calibri" w:cs="Calibri"/>
              </w:rPr>
              <w:t>2022/23</w:t>
            </w:r>
          </w:p>
        </w:tc>
        <w:tc>
          <w:tcPr>
            <w:tcW w:w="4289" w:type="dxa"/>
            <w:vAlign w:val="center"/>
          </w:tcPr>
          <w:p w14:paraId="5AB737A4" w14:textId="52ADCF0C" w:rsidR="001F4166" w:rsidRPr="001768FA" w:rsidRDefault="001F4166" w:rsidP="00C910EF">
            <w:pPr>
              <w:pStyle w:val="No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w:t>
            </w:r>
          </w:p>
        </w:tc>
      </w:tr>
    </w:tbl>
    <w:p w14:paraId="07E165A7" w14:textId="5DB7723B" w:rsidR="00BF3E4A" w:rsidRPr="008038AD" w:rsidRDefault="00524DEE" w:rsidP="00A91F77">
      <w:pPr>
        <w:pStyle w:val="NoSpacing"/>
      </w:pPr>
      <w:r w:rsidRPr="425D300F">
        <w:rPr>
          <w:rFonts w:ascii="Calibri" w:hAnsi="Calibri" w:cs="Calibri"/>
          <w:i/>
          <w:iCs/>
          <w:sz w:val="20"/>
          <w:szCs w:val="20"/>
        </w:rPr>
        <w:t xml:space="preserve">NB: </w:t>
      </w:r>
      <w:r w:rsidR="00263634" w:rsidRPr="425D300F">
        <w:rPr>
          <w:rFonts w:ascii="Calibri" w:hAnsi="Calibri" w:cs="Calibri"/>
          <w:i/>
          <w:iCs/>
          <w:sz w:val="20"/>
          <w:szCs w:val="20"/>
        </w:rPr>
        <w:t xml:space="preserve">Data for </w:t>
      </w:r>
      <w:r w:rsidR="00741B4E" w:rsidRPr="425D300F">
        <w:rPr>
          <w:rFonts w:ascii="Calibri" w:hAnsi="Calibri" w:cs="Calibri"/>
          <w:i/>
          <w:iCs/>
          <w:sz w:val="20"/>
          <w:szCs w:val="20"/>
        </w:rPr>
        <w:t xml:space="preserve">cohort </w:t>
      </w:r>
      <w:r w:rsidR="00194C6D" w:rsidRPr="425D300F">
        <w:rPr>
          <w:rFonts w:ascii="Calibri" w:hAnsi="Calibri" w:cs="Calibri"/>
          <w:i/>
          <w:iCs/>
          <w:sz w:val="20"/>
          <w:szCs w:val="20"/>
        </w:rPr>
        <w:t>2022/23</w:t>
      </w:r>
      <w:r w:rsidR="00347805" w:rsidRPr="425D300F">
        <w:rPr>
          <w:rFonts w:ascii="Calibri" w:hAnsi="Calibri" w:cs="Calibri"/>
          <w:i/>
          <w:iCs/>
          <w:sz w:val="20"/>
          <w:szCs w:val="20"/>
        </w:rPr>
        <w:t xml:space="preserve"> is the most recent available</w:t>
      </w:r>
      <w:r w:rsidR="00695F6A" w:rsidRPr="425D300F">
        <w:rPr>
          <w:rFonts w:ascii="Calibri" w:hAnsi="Calibri" w:cs="Calibri"/>
          <w:i/>
          <w:iCs/>
          <w:sz w:val="20"/>
          <w:szCs w:val="20"/>
        </w:rPr>
        <w:t>.</w:t>
      </w:r>
    </w:p>
    <w:p w14:paraId="06A299F1" w14:textId="1E1E4128" w:rsidR="002E324D" w:rsidRPr="005C6923" w:rsidRDefault="002E324D" w:rsidP="425D300F">
      <w:pPr>
        <w:pStyle w:val="NoSpacing"/>
        <w:rPr>
          <w:rFonts w:ascii="Calibri" w:hAnsi="Calibri" w:cs="Calibri"/>
          <w:i/>
          <w:iCs/>
          <w:sz w:val="20"/>
          <w:szCs w:val="20"/>
        </w:rPr>
      </w:pPr>
    </w:p>
    <w:p w14:paraId="2693741B" w14:textId="064B5115" w:rsidR="002E324D" w:rsidRPr="005C6923" w:rsidRDefault="002E324D" w:rsidP="425D300F">
      <w:pPr>
        <w:rPr>
          <w:b/>
          <w:bCs/>
        </w:rPr>
      </w:pPr>
      <w:r w:rsidRPr="425D300F">
        <w:rPr>
          <w:b/>
          <w:bCs/>
        </w:rPr>
        <w:t>Secured graduate job upon leaving University</w:t>
      </w:r>
    </w:p>
    <w:p w14:paraId="67DFD33F" w14:textId="6EE1557D" w:rsidR="00B1125E" w:rsidRPr="00DE6B13" w:rsidRDefault="002E324D" w:rsidP="008038AD">
      <w:pPr>
        <w:spacing w:before="0"/>
      </w:pPr>
      <w:r>
        <w:t xml:space="preserve">The annual Careers Exit Survey completed in </w:t>
      </w:r>
      <w:r w:rsidR="001535B2">
        <w:t>April</w:t>
      </w:r>
      <w:r w:rsidR="001630A5">
        <w:t>-July</w:t>
      </w:r>
      <w:r>
        <w:t xml:space="preserve"> each year provides insight into the proportion of final year students who have secured a graduate job at the time of the survey. Despite interventions </w:t>
      </w:r>
      <w:r w:rsidR="00B1125E">
        <w:t>delivered under</w:t>
      </w:r>
      <w:r w:rsidR="00DF23F0">
        <w:t xml:space="preserve"> Finalist Futures, and</w:t>
      </w:r>
      <w:r w:rsidR="00B1125E">
        <w:t xml:space="preserve"> the previous finalist programme</w:t>
      </w:r>
      <w:r w:rsidR="00DF23F0">
        <w:t xml:space="preserve"> </w:t>
      </w:r>
      <w:r w:rsidR="00B1125E">
        <w:t>High Fliers, the percentage has remained broadly the same since 2019.</w:t>
      </w:r>
      <w:r w:rsidR="00B1125E">
        <w:br/>
      </w:r>
    </w:p>
    <w:tbl>
      <w:tblPr>
        <w:tblStyle w:val="UoRTable"/>
        <w:tblW w:w="8963" w:type="dxa"/>
        <w:tblLook w:val="04A0" w:firstRow="1" w:lastRow="0" w:firstColumn="1" w:lastColumn="0" w:noHBand="0" w:noVBand="1"/>
      </w:tblPr>
      <w:tblGrid>
        <w:gridCol w:w="4253"/>
        <w:gridCol w:w="669"/>
        <w:gridCol w:w="668"/>
        <w:gridCol w:w="701"/>
        <w:gridCol w:w="668"/>
        <w:gridCol w:w="668"/>
        <w:gridCol w:w="668"/>
        <w:gridCol w:w="668"/>
      </w:tblGrid>
      <w:tr w:rsidR="000471AD" w:rsidRPr="00315CE3" w14:paraId="1DCF40F3" w14:textId="77777777" w:rsidTr="000471A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B7B5D90" w14:textId="3BB543C9" w:rsidR="000471AD" w:rsidRPr="00315CE3" w:rsidRDefault="000471AD" w:rsidP="00BF3E4A">
            <w:pPr>
              <w:spacing w:before="0" w:line="240" w:lineRule="auto"/>
              <w:rPr>
                <w:rFonts w:cs="Arial"/>
                <w:bCs/>
              </w:rPr>
            </w:pPr>
            <w:r w:rsidRPr="003D7C2F">
              <w:rPr>
                <w:rFonts w:cs="Arial"/>
                <w:bCs/>
                <w:caps w:val="0"/>
              </w:rPr>
              <w:t>Which statement best represents your plans for the next 6 months after your course?</w:t>
            </w:r>
          </w:p>
        </w:tc>
        <w:tc>
          <w:tcPr>
            <w:tcW w:w="669" w:type="dxa"/>
          </w:tcPr>
          <w:p w14:paraId="7ABC1480" w14:textId="2543C84B" w:rsidR="000471AD" w:rsidRDefault="000471AD" w:rsidP="00B1125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2025</w:t>
            </w:r>
          </w:p>
        </w:tc>
        <w:tc>
          <w:tcPr>
            <w:tcW w:w="668" w:type="dxa"/>
          </w:tcPr>
          <w:p w14:paraId="5F9AE1FD" w14:textId="1D9F1382" w:rsidR="000471AD" w:rsidRPr="00315CE3" w:rsidRDefault="000471AD" w:rsidP="00B1125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2024</w:t>
            </w:r>
          </w:p>
        </w:tc>
        <w:tc>
          <w:tcPr>
            <w:tcW w:w="701" w:type="dxa"/>
            <w:noWrap/>
            <w:hideMark/>
          </w:tcPr>
          <w:p w14:paraId="5033A4E5" w14:textId="70BEB7B7" w:rsidR="000471AD" w:rsidRPr="00315CE3" w:rsidRDefault="000471AD" w:rsidP="00B1125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Arial"/>
                <w:b w:val="0"/>
              </w:rPr>
            </w:pPr>
            <w:r w:rsidRPr="00315CE3">
              <w:rPr>
                <w:rFonts w:cs="Arial"/>
              </w:rPr>
              <w:t>2023</w:t>
            </w:r>
          </w:p>
        </w:tc>
        <w:tc>
          <w:tcPr>
            <w:tcW w:w="668" w:type="dxa"/>
            <w:noWrap/>
            <w:hideMark/>
          </w:tcPr>
          <w:p w14:paraId="6849D07D" w14:textId="77777777" w:rsidR="000471AD" w:rsidRPr="00315CE3" w:rsidRDefault="000471AD" w:rsidP="00B1125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Arial"/>
                <w:b w:val="0"/>
              </w:rPr>
            </w:pPr>
            <w:r w:rsidRPr="00315CE3">
              <w:rPr>
                <w:rFonts w:cs="Arial"/>
              </w:rPr>
              <w:t>2022</w:t>
            </w:r>
          </w:p>
        </w:tc>
        <w:tc>
          <w:tcPr>
            <w:tcW w:w="668" w:type="dxa"/>
            <w:noWrap/>
            <w:hideMark/>
          </w:tcPr>
          <w:p w14:paraId="72D02971" w14:textId="77777777" w:rsidR="000471AD" w:rsidRPr="00315CE3" w:rsidRDefault="000471AD" w:rsidP="00B1125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Arial"/>
                <w:b w:val="0"/>
              </w:rPr>
            </w:pPr>
            <w:r w:rsidRPr="00315CE3">
              <w:rPr>
                <w:rFonts w:cs="Arial"/>
              </w:rPr>
              <w:t>2021</w:t>
            </w:r>
          </w:p>
        </w:tc>
        <w:tc>
          <w:tcPr>
            <w:tcW w:w="668" w:type="dxa"/>
            <w:noWrap/>
            <w:hideMark/>
          </w:tcPr>
          <w:p w14:paraId="36D2D2AE" w14:textId="77777777" w:rsidR="000471AD" w:rsidRPr="00315CE3" w:rsidRDefault="000471AD" w:rsidP="00B1125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Arial"/>
                <w:b w:val="0"/>
              </w:rPr>
            </w:pPr>
            <w:r w:rsidRPr="00315CE3">
              <w:rPr>
                <w:rFonts w:cs="Arial"/>
              </w:rPr>
              <w:t>2020</w:t>
            </w:r>
          </w:p>
        </w:tc>
        <w:tc>
          <w:tcPr>
            <w:tcW w:w="668" w:type="dxa"/>
            <w:noWrap/>
            <w:hideMark/>
          </w:tcPr>
          <w:p w14:paraId="50E93626" w14:textId="77777777" w:rsidR="000471AD" w:rsidRPr="00315CE3" w:rsidRDefault="000471AD" w:rsidP="00B1125E">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Arial"/>
                <w:b w:val="0"/>
              </w:rPr>
            </w:pPr>
            <w:r w:rsidRPr="00315CE3">
              <w:rPr>
                <w:rFonts w:cs="Arial"/>
              </w:rPr>
              <w:t>2019</w:t>
            </w:r>
          </w:p>
        </w:tc>
      </w:tr>
      <w:tr w:rsidR="000471AD" w:rsidRPr="005C4CBF" w14:paraId="0D502FB1" w14:textId="77777777" w:rsidTr="000471AD">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2FB6865" w14:textId="77777777" w:rsidR="000471AD" w:rsidRPr="00194C6D" w:rsidRDefault="000471AD" w:rsidP="00B1125E">
            <w:pPr>
              <w:spacing w:before="0" w:line="240" w:lineRule="auto"/>
              <w:rPr>
                <w:rFonts w:cs="Arial"/>
                <w:b w:val="0"/>
                <w:bCs/>
                <w:color w:val="000000"/>
              </w:rPr>
            </w:pPr>
            <w:r w:rsidRPr="00194C6D">
              <w:rPr>
                <w:rFonts w:cs="Arial"/>
                <w:b w:val="0"/>
                <w:bCs/>
                <w:color w:val="000000"/>
              </w:rPr>
              <w:t>I have secured a job</w:t>
            </w:r>
          </w:p>
        </w:tc>
        <w:tc>
          <w:tcPr>
            <w:tcW w:w="669" w:type="dxa"/>
          </w:tcPr>
          <w:p w14:paraId="639CD087" w14:textId="10D3890B" w:rsidR="000471AD" w:rsidRPr="00194C6D" w:rsidRDefault="00455686"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19%</w:t>
            </w:r>
          </w:p>
        </w:tc>
        <w:tc>
          <w:tcPr>
            <w:tcW w:w="668" w:type="dxa"/>
          </w:tcPr>
          <w:p w14:paraId="4D2D1875" w14:textId="4B6B049D" w:rsidR="000471AD" w:rsidRPr="00194C6D"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194C6D">
              <w:rPr>
                <w:rFonts w:cs="Arial"/>
                <w:bCs/>
                <w:color w:val="000000"/>
              </w:rPr>
              <w:t>20%</w:t>
            </w:r>
          </w:p>
        </w:tc>
        <w:tc>
          <w:tcPr>
            <w:tcW w:w="701" w:type="dxa"/>
            <w:noWrap/>
            <w:hideMark/>
          </w:tcPr>
          <w:p w14:paraId="547662E2" w14:textId="53DC8026" w:rsidR="000471AD" w:rsidRPr="00194C6D"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194C6D">
              <w:rPr>
                <w:rFonts w:cs="Arial"/>
                <w:bCs/>
                <w:color w:val="000000"/>
              </w:rPr>
              <w:t>20%</w:t>
            </w:r>
          </w:p>
        </w:tc>
        <w:tc>
          <w:tcPr>
            <w:tcW w:w="668" w:type="dxa"/>
            <w:noWrap/>
            <w:hideMark/>
          </w:tcPr>
          <w:p w14:paraId="5CBC553C" w14:textId="77777777" w:rsidR="000471AD" w:rsidRPr="00194C6D"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194C6D">
              <w:rPr>
                <w:rFonts w:cs="Arial"/>
                <w:bCs/>
                <w:color w:val="000000"/>
              </w:rPr>
              <w:t>18%</w:t>
            </w:r>
          </w:p>
        </w:tc>
        <w:tc>
          <w:tcPr>
            <w:tcW w:w="668" w:type="dxa"/>
            <w:noWrap/>
            <w:hideMark/>
          </w:tcPr>
          <w:p w14:paraId="401ED688" w14:textId="77777777" w:rsidR="000471AD" w:rsidRPr="00194C6D"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194C6D">
              <w:rPr>
                <w:rFonts w:cs="Arial"/>
                <w:bCs/>
                <w:color w:val="000000"/>
              </w:rPr>
              <w:t>17%</w:t>
            </w:r>
          </w:p>
        </w:tc>
        <w:tc>
          <w:tcPr>
            <w:tcW w:w="668" w:type="dxa"/>
            <w:noWrap/>
            <w:hideMark/>
          </w:tcPr>
          <w:p w14:paraId="7A190348" w14:textId="77777777" w:rsidR="000471AD" w:rsidRPr="00194C6D"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194C6D">
              <w:rPr>
                <w:rFonts w:cs="Arial"/>
                <w:bCs/>
                <w:color w:val="000000"/>
              </w:rPr>
              <w:t>16%</w:t>
            </w:r>
          </w:p>
        </w:tc>
        <w:tc>
          <w:tcPr>
            <w:tcW w:w="668" w:type="dxa"/>
            <w:noWrap/>
            <w:hideMark/>
          </w:tcPr>
          <w:p w14:paraId="2C9FE63B"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194C6D">
              <w:rPr>
                <w:rFonts w:cs="Arial"/>
                <w:bCs/>
                <w:color w:val="000000"/>
              </w:rPr>
              <w:t>19%</w:t>
            </w:r>
          </w:p>
        </w:tc>
      </w:tr>
      <w:tr w:rsidR="000471AD" w:rsidRPr="005C4CBF" w14:paraId="56946DDE" w14:textId="77777777" w:rsidTr="000471AD">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8424D00" w14:textId="77777777" w:rsidR="000471AD" w:rsidRPr="005C4CBF" w:rsidRDefault="000471AD" w:rsidP="00B1125E">
            <w:pPr>
              <w:spacing w:before="0" w:line="240" w:lineRule="auto"/>
              <w:rPr>
                <w:rFonts w:cs="Arial"/>
                <w:b w:val="0"/>
                <w:bCs/>
                <w:color w:val="000000"/>
              </w:rPr>
            </w:pPr>
            <w:r w:rsidRPr="005C4CBF">
              <w:rPr>
                <w:rFonts w:cs="Arial"/>
                <w:b w:val="0"/>
                <w:bCs/>
                <w:color w:val="000000"/>
              </w:rPr>
              <w:t>I am or will be looking for a job</w:t>
            </w:r>
          </w:p>
        </w:tc>
        <w:tc>
          <w:tcPr>
            <w:tcW w:w="669" w:type="dxa"/>
          </w:tcPr>
          <w:p w14:paraId="18936E2C" w14:textId="385BC32C" w:rsidR="000471AD" w:rsidRDefault="00455686"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44%</w:t>
            </w:r>
          </w:p>
        </w:tc>
        <w:tc>
          <w:tcPr>
            <w:tcW w:w="668" w:type="dxa"/>
          </w:tcPr>
          <w:p w14:paraId="41EF3DBA" w14:textId="03E23838"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41%</w:t>
            </w:r>
          </w:p>
        </w:tc>
        <w:tc>
          <w:tcPr>
            <w:tcW w:w="701" w:type="dxa"/>
            <w:noWrap/>
            <w:hideMark/>
          </w:tcPr>
          <w:p w14:paraId="0ADDFDCC" w14:textId="5610147F"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39%</w:t>
            </w:r>
          </w:p>
        </w:tc>
        <w:tc>
          <w:tcPr>
            <w:tcW w:w="668" w:type="dxa"/>
            <w:noWrap/>
            <w:hideMark/>
          </w:tcPr>
          <w:p w14:paraId="015E241A"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37%</w:t>
            </w:r>
          </w:p>
        </w:tc>
        <w:tc>
          <w:tcPr>
            <w:tcW w:w="668" w:type="dxa"/>
            <w:noWrap/>
            <w:hideMark/>
          </w:tcPr>
          <w:p w14:paraId="139BAB44"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38%</w:t>
            </w:r>
          </w:p>
        </w:tc>
        <w:tc>
          <w:tcPr>
            <w:tcW w:w="668" w:type="dxa"/>
            <w:noWrap/>
            <w:hideMark/>
          </w:tcPr>
          <w:p w14:paraId="56061245"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38%</w:t>
            </w:r>
          </w:p>
        </w:tc>
        <w:tc>
          <w:tcPr>
            <w:tcW w:w="668" w:type="dxa"/>
            <w:noWrap/>
            <w:hideMark/>
          </w:tcPr>
          <w:p w14:paraId="41F7B2D5"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38%</w:t>
            </w:r>
          </w:p>
        </w:tc>
      </w:tr>
      <w:tr w:rsidR="000471AD" w:rsidRPr="005C4CBF" w14:paraId="5B2BCE6E" w14:textId="77777777" w:rsidTr="000471AD">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747CB59" w14:textId="77777777" w:rsidR="000471AD" w:rsidRPr="005C4CBF" w:rsidRDefault="000471AD" w:rsidP="00B1125E">
            <w:pPr>
              <w:spacing w:before="0" w:line="240" w:lineRule="auto"/>
              <w:rPr>
                <w:rFonts w:cs="Arial"/>
                <w:b w:val="0"/>
                <w:bCs/>
                <w:color w:val="000000"/>
              </w:rPr>
            </w:pPr>
            <w:r w:rsidRPr="005C4CBF">
              <w:rPr>
                <w:rFonts w:cs="Arial"/>
                <w:b w:val="0"/>
                <w:bCs/>
                <w:color w:val="000000"/>
              </w:rPr>
              <w:t>I'll be doing something else</w:t>
            </w:r>
          </w:p>
        </w:tc>
        <w:tc>
          <w:tcPr>
            <w:tcW w:w="669" w:type="dxa"/>
          </w:tcPr>
          <w:p w14:paraId="042074E6" w14:textId="4D50D77E" w:rsidR="000471AD" w:rsidRDefault="00455686"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6%</w:t>
            </w:r>
          </w:p>
        </w:tc>
        <w:tc>
          <w:tcPr>
            <w:tcW w:w="668" w:type="dxa"/>
          </w:tcPr>
          <w:p w14:paraId="6E5A0F80" w14:textId="39F19651"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5%</w:t>
            </w:r>
          </w:p>
        </w:tc>
        <w:tc>
          <w:tcPr>
            <w:tcW w:w="701" w:type="dxa"/>
            <w:noWrap/>
            <w:hideMark/>
          </w:tcPr>
          <w:p w14:paraId="0DC1840C" w14:textId="121FF080"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6%</w:t>
            </w:r>
          </w:p>
        </w:tc>
        <w:tc>
          <w:tcPr>
            <w:tcW w:w="668" w:type="dxa"/>
            <w:noWrap/>
            <w:hideMark/>
          </w:tcPr>
          <w:p w14:paraId="53F37EC6"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5%</w:t>
            </w:r>
          </w:p>
        </w:tc>
        <w:tc>
          <w:tcPr>
            <w:tcW w:w="668" w:type="dxa"/>
            <w:noWrap/>
            <w:hideMark/>
          </w:tcPr>
          <w:p w14:paraId="3F535788"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3%</w:t>
            </w:r>
          </w:p>
        </w:tc>
        <w:tc>
          <w:tcPr>
            <w:tcW w:w="668" w:type="dxa"/>
            <w:noWrap/>
            <w:hideMark/>
          </w:tcPr>
          <w:p w14:paraId="7B51E1EE"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4%</w:t>
            </w:r>
          </w:p>
        </w:tc>
        <w:tc>
          <w:tcPr>
            <w:tcW w:w="668" w:type="dxa"/>
            <w:noWrap/>
            <w:hideMark/>
          </w:tcPr>
          <w:p w14:paraId="0F556C63"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5%</w:t>
            </w:r>
          </w:p>
        </w:tc>
      </w:tr>
      <w:tr w:rsidR="000471AD" w:rsidRPr="005C4CBF" w14:paraId="71FE003A" w14:textId="77777777" w:rsidTr="000471AD">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A9B4234" w14:textId="77777777" w:rsidR="000471AD" w:rsidRPr="005C4CBF" w:rsidRDefault="000471AD" w:rsidP="00B1125E">
            <w:pPr>
              <w:spacing w:before="0" w:line="240" w:lineRule="auto"/>
              <w:rPr>
                <w:rFonts w:cs="Arial"/>
                <w:b w:val="0"/>
                <w:bCs/>
                <w:color w:val="000000"/>
              </w:rPr>
            </w:pPr>
            <w:r w:rsidRPr="005C4CBF">
              <w:rPr>
                <w:rFonts w:cs="Arial"/>
                <w:b w:val="0"/>
                <w:bCs/>
                <w:color w:val="000000"/>
              </w:rPr>
              <w:t>I'm not sure yet</w:t>
            </w:r>
          </w:p>
        </w:tc>
        <w:tc>
          <w:tcPr>
            <w:tcW w:w="669" w:type="dxa"/>
          </w:tcPr>
          <w:p w14:paraId="4789CAD9" w14:textId="569CE808" w:rsidR="000471AD" w:rsidRDefault="00455686"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10%</w:t>
            </w:r>
          </w:p>
        </w:tc>
        <w:tc>
          <w:tcPr>
            <w:tcW w:w="668" w:type="dxa"/>
          </w:tcPr>
          <w:p w14:paraId="0E4495D9" w14:textId="7BD222B1"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13%</w:t>
            </w:r>
          </w:p>
        </w:tc>
        <w:tc>
          <w:tcPr>
            <w:tcW w:w="701" w:type="dxa"/>
            <w:noWrap/>
            <w:hideMark/>
          </w:tcPr>
          <w:p w14:paraId="6430F723" w14:textId="101199C3"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14%</w:t>
            </w:r>
          </w:p>
        </w:tc>
        <w:tc>
          <w:tcPr>
            <w:tcW w:w="668" w:type="dxa"/>
            <w:noWrap/>
            <w:hideMark/>
          </w:tcPr>
          <w:p w14:paraId="4585EB3B"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16%</w:t>
            </w:r>
          </w:p>
        </w:tc>
        <w:tc>
          <w:tcPr>
            <w:tcW w:w="668" w:type="dxa"/>
            <w:noWrap/>
            <w:hideMark/>
          </w:tcPr>
          <w:p w14:paraId="3D9E1764"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15%</w:t>
            </w:r>
          </w:p>
        </w:tc>
        <w:tc>
          <w:tcPr>
            <w:tcW w:w="668" w:type="dxa"/>
            <w:noWrap/>
            <w:hideMark/>
          </w:tcPr>
          <w:p w14:paraId="74F432D0"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17%</w:t>
            </w:r>
          </w:p>
        </w:tc>
        <w:tc>
          <w:tcPr>
            <w:tcW w:w="668" w:type="dxa"/>
            <w:noWrap/>
            <w:hideMark/>
          </w:tcPr>
          <w:p w14:paraId="574E4D72"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13%</w:t>
            </w:r>
          </w:p>
        </w:tc>
      </w:tr>
      <w:tr w:rsidR="000471AD" w:rsidRPr="005C4CBF" w14:paraId="62926D11" w14:textId="77777777" w:rsidTr="000471AD">
        <w:tblPrEx>
          <w:tblCellMar>
            <w:top w:w="57" w:type="dxa"/>
          </w:tblCellMar>
        </w:tblPrEx>
        <w:trPr>
          <w:trHeight w:val="315"/>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85BADE7" w14:textId="77777777" w:rsidR="000471AD" w:rsidRPr="005C4CBF" w:rsidRDefault="000471AD" w:rsidP="00B1125E">
            <w:pPr>
              <w:spacing w:before="0" w:line="240" w:lineRule="auto"/>
              <w:rPr>
                <w:rFonts w:cs="Arial"/>
                <w:b w:val="0"/>
                <w:bCs/>
                <w:color w:val="000000"/>
              </w:rPr>
            </w:pPr>
            <w:r w:rsidRPr="005C4CBF">
              <w:rPr>
                <w:rFonts w:cs="Arial"/>
                <w:b w:val="0"/>
                <w:bCs/>
                <w:color w:val="000000"/>
              </w:rPr>
              <w:t>I am going on to further study</w:t>
            </w:r>
          </w:p>
        </w:tc>
        <w:tc>
          <w:tcPr>
            <w:tcW w:w="669" w:type="dxa"/>
          </w:tcPr>
          <w:p w14:paraId="74DDFDC7" w14:textId="23314D08" w:rsidR="000471AD" w:rsidRDefault="00455686"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21%</w:t>
            </w:r>
          </w:p>
        </w:tc>
        <w:tc>
          <w:tcPr>
            <w:tcW w:w="668" w:type="dxa"/>
          </w:tcPr>
          <w:p w14:paraId="34E33884" w14:textId="2CFCAF4E"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20%</w:t>
            </w:r>
          </w:p>
        </w:tc>
        <w:tc>
          <w:tcPr>
            <w:tcW w:w="701" w:type="dxa"/>
            <w:noWrap/>
            <w:hideMark/>
          </w:tcPr>
          <w:p w14:paraId="06928D80" w14:textId="78356EA9"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21%</w:t>
            </w:r>
          </w:p>
        </w:tc>
        <w:tc>
          <w:tcPr>
            <w:tcW w:w="668" w:type="dxa"/>
            <w:noWrap/>
            <w:hideMark/>
          </w:tcPr>
          <w:p w14:paraId="3F4B1CA0"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25%</w:t>
            </w:r>
          </w:p>
        </w:tc>
        <w:tc>
          <w:tcPr>
            <w:tcW w:w="668" w:type="dxa"/>
            <w:noWrap/>
            <w:hideMark/>
          </w:tcPr>
          <w:p w14:paraId="3F95F7A6"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26%</w:t>
            </w:r>
          </w:p>
        </w:tc>
        <w:tc>
          <w:tcPr>
            <w:tcW w:w="668" w:type="dxa"/>
            <w:noWrap/>
            <w:hideMark/>
          </w:tcPr>
          <w:p w14:paraId="774A66C1"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25%</w:t>
            </w:r>
          </w:p>
        </w:tc>
        <w:tc>
          <w:tcPr>
            <w:tcW w:w="668" w:type="dxa"/>
            <w:noWrap/>
            <w:hideMark/>
          </w:tcPr>
          <w:p w14:paraId="7C54F6F1" w14:textId="77777777" w:rsidR="000471AD" w:rsidRPr="005C4CBF" w:rsidRDefault="000471AD" w:rsidP="00B1125E">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25%</w:t>
            </w:r>
          </w:p>
        </w:tc>
      </w:tr>
    </w:tbl>
    <w:p w14:paraId="6F1D79C9" w14:textId="103DACF9" w:rsidR="00B1125E" w:rsidRPr="003D7C2F" w:rsidRDefault="00371948" w:rsidP="00A91F77">
      <w:pPr>
        <w:pStyle w:val="NoSpacing"/>
        <w:rPr>
          <w:rFonts w:ascii="Calibri" w:hAnsi="Calibri" w:cs="Calibri"/>
          <w:i/>
          <w:iCs/>
          <w:sz w:val="20"/>
          <w:szCs w:val="20"/>
        </w:rPr>
      </w:pPr>
      <w:r w:rsidRPr="003D7C2F">
        <w:rPr>
          <w:rFonts w:ascii="Calibri" w:hAnsi="Calibri" w:cs="Calibri"/>
          <w:i/>
          <w:iCs/>
          <w:sz w:val="20"/>
          <w:szCs w:val="20"/>
        </w:rPr>
        <w:t>NB:</w:t>
      </w:r>
      <w:r w:rsidR="006E3FBF" w:rsidRPr="003D7C2F">
        <w:rPr>
          <w:rFonts w:ascii="Calibri" w:hAnsi="Calibri" w:cs="Calibri"/>
          <w:i/>
          <w:iCs/>
          <w:sz w:val="20"/>
          <w:szCs w:val="20"/>
        </w:rPr>
        <w:t xml:space="preserve"> </w:t>
      </w:r>
      <w:r w:rsidR="002E1F51" w:rsidRPr="003D7C2F">
        <w:rPr>
          <w:rFonts w:ascii="Calibri" w:hAnsi="Calibri" w:cs="Calibri"/>
          <w:i/>
          <w:iCs/>
          <w:sz w:val="20"/>
          <w:szCs w:val="20"/>
        </w:rPr>
        <w:t>The results include all students and are not limited to only IMD Q1/2 and</w:t>
      </w:r>
      <w:r w:rsidR="00A6209E" w:rsidRPr="003D7C2F">
        <w:rPr>
          <w:rFonts w:ascii="Calibri" w:hAnsi="Calibri" w:cs="Calibri"/>
          <w:i/>
          <w:iCs/>
          <w:sz w:val="20"/>
          <w:szCs w:val="20"/>
        </w:rPr>
        <w:t xml:space="preserve">/or ‘BAME’ students.  </w:t>
      </w:r>
    </w:p>
    <w:p w14:paraId="34F03944" w14:textId="77777777" w:rsidR="00C162FE" w:rsidRPr="003D7C2F" w:rsidRDefault="00C162FE" w:rsidP="00A91F77">
      <w:pPr>
        <w:pStyle w:val="NoSpacing"/>
        <w:rPr>
          <w:rFonts w:ascii="Arial" w:hAnsi="Arial" w:cs="Arial"/>
        </w:rPr>
      </w:pPr>
    </w:p>
    <w:p w14:paraId="6A348C24" w14:textId="701FAA02" w:rsidR="00B1125E" w:rsidRPr="005C6923" w:rsidRDefault="00B1125E" w:rsidP="005C6923">
      <w:pPr>
        <w:rPr>
          <w:b/>
          <w:bCs/>
        </w:rPr>
      </w:pPr>
      <w:r w:rsidRPr="005C6923">
        <w:rPr>
          <w:b/>
          <w:bCs/>
        </w:rPr>
        <w:t>Cost of Living Crisis</w:t>
      </w:r>
    </w:p>
    <w:p w14:paraId="4579A1BC" w14:textId="1DB908E2" w:rsidR="001204A5" w:rsidRDefault="001630A5" w:rsidP="00FD27F1">
      <w:pPr>
        <w:spacing w:before="0"/>
        <w:rPr>
          <w:szCs w:val="20"/>
        </w:rPr>
      </w:pPr>
      <w:r w:rsidRPr="00DE6B13">
        <w:rPr>
          <w:szCs w:val="20"/>
        </w:rPr>
        <w:t>As a further consideration, t</w:t>
      </w:r>
      <w:r w:rsidR="00A91F77" w:rsidRPr="00DE6B13">
        <w:rPr>
          <w:szCs w:val="20"/>
        </w:rPr>
        <w:t>he cost</w:t>
      </w:r>
      <w:r w:rsidR="5F9C642F" w:rsidRPr="00DE6B13">
        <w:rPr>
          <w:szCs w:val="20"/>
        </w:rPr>
        <w:t>-</w:t>
      </w:r>
      <w:r w:rsidR="00A91F77" w:rsidRPr="00DE6B13">
        <w:rPr>
          <w:szCs w:val="20"/>
        </w:rPr>
        <w:t>of</w:t>
      </w:r>
      <w:r w:rsidR="5F9C642F" w:rsidRPr="00DE6B13">
        <w:rPr>
          <w:szCs w:val="20"/>
        </w:rPr>
        <w:t>-</w:t>
      </w:r>
      <w:r w:rsidR="00A91F77" w:rsidRPr="00DE6B13">
        <w:rPr>
          <w:szCs w:val="20"/>
        </w:rPr>
        <w:t>living crisis</w:t>
      </w:r>
      <w:r w:rsidR="00305463" w:rsidRPr="00DE6B13">
        <w:rPr>
          <w:szCs w:val="20"/>
        </w:rPr>
        <w:t xml:space="preserve"> has impacted students and </w:t>
      </w:r>
      <w:r w:rsidR="00194C6D">
        <w:rPr>
          <w:szCs w:val="20"/>
        </w:rPr>
        <w:t xml:space="preserve">we have </w:t>
      </w:r>
      <w:r w:rsidR="00305463" w:rsidRPr="00DE6B13">
        <w:rPr>
          <w:szCs w:val="20"/>
        </w:rPr>
        <w:t>seen an increase in students taking up part-time work or increasing their work hours, as well as students forgoing lectures and/or seminars due to work (Sutton Trust, 2023).</w:t>
      </w:r>
      <w:r w:rsidR="003A5DB2" w:rsidRPr="00DE6B13">
        <w:rPr>
          <w:szCs w:val="20"/>
        </w:rPr>
        <w:t xml:space="preserve"> </w:t>
      </w:r>
    </w:p>
    <w:p w14:paraId="5E9678E7" w14:textId="77777777" w:rsidR="001204A5" w:rsidRDefault="001204A5">
      <w:pPr>
        <w:spacing w:before="0" w:after="200" w:line="276" w:lineRule="auto"/>
        <w:rPr>
          <w:szCs w:val="20"/>
        </w:rPr>
      </w:pPr>
      <w:r>
        <w:rPr>
          <w:szCs w:val="20"/>
        </w:rPr>
        <w:br w:type="page"/>
      </w:r>
    </w:p>
    <w:p w14:paraId="7F601A71" w14:textId="77777777" w:rsidR="00FD1DBF" w:rsidRPr="00FD27F1" w:rsidRDefault="00283B50" w:rsidP="000614D4">
      <w:pPr>
        <w:pStyle w:val="Heading2"/>
      </w:pPr>
      <w:bookmarkStart w:id="9" w:name="_Toc231985727"/>
      <w:r w:rsidRPr="00FD27F1">
        <w:lastRenderedPageBreak/>
        <w:t>Intervention</w:t>
      </w:r>
      <w:bookmarkEnd w:id="9"/>
    </w:p>
    <w:p w14:paraId="3C1C52A9" w14:textId="2D9F277F" w:rsidR="00FD1DBF" w:rsidRPr="00DE6B13" w:rsidRDefault="007C01E9" w:rsidP="00FD1DBF">
      <w:pPr>
        <w:rPr>
          <w:rFonts w:eastAsiaTheme="minorEastAsia"/>
          <w:lang w:eastAsia="en-US"/>
        </w:rPr>
      </w:pPr>
      <w:r w:rsidRPr="3B581C73">
        <w:rPr>
          <w:rFonts w:eastAsiaTheme="minorEastAsia"/>
        </w:rPr>
        <w:t>Finalist Futures</w:t>
      </w:r>
      <w:r w:rsidR="00AE7890" w:rsidRPr="3B581C73">
        <w:rPr>
          <w:rFonts w:eastAsiaTheme="minorEastAsia"/>
        </w:rPr>
        <w:t>, replacing the previous High Fliers</w:t>
      </w:r>
      <w:r w:rsidRPr="3B581C73">
        <w:rPr>
          <w:rFonts w:eastAsiaTheme="minorEastAsia"/>
        </w:rPr>
        <w:t xml:space="preserve"> programme</w:t>
      </w:r>
      <w:r w:rsidR="00AE7890" w:rsidRPr="3B581C73">
        <w:rPr>
          <w:rFonts w:eastAsiaTheme="minorEastAsia"/>
        </w:rPr>
        <w:t>,</w:t>
      </w:r>
      <w:r w:rsidR="00FD1DBF" w:rsidRPr="3B581C73">
        <w:rPr>
          <w:rFonts w:eastAsiaTheme="minorEastAsia"/>
        </w:rPr>
        <w:t xml:space="preserve"> was </w:t>
      </w:r>
      <w:r w:rsidR="00AE7890" w:rsidRPr="3B581C73">
        <w:rPr>
          <w:rFonts w:eastAsiaTheme="minorEastAsia"/>
        </w:rPr>
        <w:t>launched</w:t>
      </w:r>
      <w:r w:rsidR="00FD1DBF" w:rsidRPr="3B581C73">
        <w:rPr>
          <w:rFonts w:eastAsiaTheme="minorEastAsia"/>
        </w:rPr>
        <w:t xml:space="preserve"> in September 2023 and</w:t>
      </w:r>
      <w:r w:rsidRPr="3B581C73">
        <w:rPr>
          <w:rFonts w:eastAsiaTheme="minorEastAsia"/>
        </w:rPr>
        <w:t xml:space="preserve"> </w:t>
      </w:r>
      <w:r w:rsidR="00623067" w:rsidRPr="3B581C73">
        <w:rPr>
          <w:rFonts w:eastAsiaTheme="minorEastAsia"/>
        </w:rPr>
        <w:t>offers cohesive and varied</w:t>
      </w:r>
      <w:r w:rsidRPr="3B581C73">
        <w:rPr>
          <w:rFonts w:eastAsiaTheme="minorEastAsia"/>
        </w:rPr>
        <w:t xml:space="preserve"> careers support</w:t>
      </w:r>
      <w:r w:rsidR="0044600F" w:rsidRPr="3B581C73">
        <w:rPr>
          <w:rFonts w:eastAsiaTheme="minorEastAsia"/>
        </w:rPr>
        <w:t xml:space="preserve"> to</w:t>
      </w:r>
      <w:r w:rsidRPr="3B581C73">
        <w:rPr>
          <w:rFonts w:eastAsiaTheme="minorEastAsia"/>
        </w:rPr>
        <w:t xml:space="preserve"> all undergraduate final year students</w:t>
      </w:r>
      <w:r w:rsidR="00C17790">
        <w:rPr>
          <w:rFonts w:eastAsiaTheme="minorEastAsia"/>
        </w:rPr>
        <w:t xml:space="preserve"> (including being accessible to IMDQ1 and Q2 students)</w:t>
      </w:r>
      <w:r w:rsidR="003A5DB2" w:rsidRPr="3B581C73">
        <w:rPr>
          <w:rFonts w:eastAsiaTheme="minorEastAsia"/>
        </w:rPr>
        <w:t xml:space="preserve"> </w:t>
      </w:r>
      <w:r w:rsidR="00FD1DBF" w:rsidRPr="3B581C73">
        <w:rPr>
          <w:rFonts w:eastAsiaTheme="minorEastAsia"/>
        </w:rPr>
        <w:t xml:space="preserve">to assist </w:t>
      </w:r>
      <w:r w:rsidR="00AE7890" w:rsidRPr="3B581C73">
        <w:rPr>
          <w:rFonts w:eastAsiaTheme="minorEastAsia"/>
        </w:rPr>
        <w:t xml:space="preserve">them </w:t>
      </w:r>
      <w:r w:rsidR="003A5DB2" w:rsidRPr="3B581C73">
        <w:rPr>
          <w:rFonts w:eastAsiaTheme="minorEastAsia"/>
        </w:rPr>
        <w:t xml:space="preserve">in progressing with their job search, careers decisions and self-discovery. </w:t>
      </w:r>
      <w:r w:rsidR="00FD1DBF" w:rsidRPr="3B581C73">
        <w:rPr>
          <w:rFonts w:eastAsiaTheme="minorEastAsia"/>
          <w:lang w:eastAsia="en-US"/>
        </w:rPr>
        <w:t xml:space="preserve">The objectives of the programme are: </w:t>
      </w:r>
    </w:p>
    <w:p w14:paraId="322B999A" w14:textId="6D80FC89" w:rsidR="00FD1DBF" w:rsidRPr="003D7C2F" w:rsidRDefault="00FD1DBF" w:rsidP="00811124">
      <w:pPr>
        <w:pStyle w:val="ListParagraph"/>
        <w:numPr>
          <w:ilvl w:val="0"/>
          <w:numId w:val="30"/>
        </w:numPr>
        <w:spacing w:after="240"/>
        <w:ind w:left="714" w:hanging="357"/>
        <w:rPr>
          <w:rStyle w:val="eop"/>
          <w:sz w:val="32"/>
          <w:szCs w:val="24"/>
        </w:rPr>
      </w:pPr>
      <w:r w:rsidRPr="00DE6B13">
        <w:rPr>
          <w:rStyle w:val="normaltextrun"/>
          <w:rFonts w:cs="Arial"/>
        </w:rPr>
        <w:t xml:space="preserve">For students to feel capable, have ​the knowledge and agency to secure their first post-university role, and build their career from there, whatever their definition of career success. </w:t>
      </w:r>
    </w:p>
    <w:p w14:paraId="605A8CD5" w14:textId="77777777" w:rsidR="00FD1DBF" w:rsidRPr="003D7C2F" w:rsidRDefault="00FD1DBF" w:rsidP="00811124">
      <w:pPr>
        <w:pStyle w:val="ListParagraph"/>
        <w:numPr>
          <w:ilvl w:val="0"/>
          <w:numId w:val="30"/>
        </w:numPr>
        <w:spacing w:after="240"/>
        <w:ind w:left="714" w:hanging="357"/>
        <w:rPr>
          <w:rStyle w:val="eop"/>
          <w:sz w:val="32"/>
          <w:szCs w:val="24"/>
        </w:rPr>
      </w:pPr>
      <w:r w:rsidRPr="00DE6B13">
        <w:rPr>
          <w:rStyle w:val="normaltextrun"/>
          <w:rFonts w:cs="Arial"/>
        </w:rPr>
        <w:t>This includes enabling those who want to join a graduate programme straight after their degree as well as those who will be applying for direct entry roles, carrying on existing employment/endeavours and starting up a new enterprise.​</w:t>
      </w:r>
      <w:r w:rsidRPr="00DE6B13">
        <w:rPr>
          <w:rStyle w:val="eop"/>
          <w:rFonts w:cs="Arial"/>
        </w:rPr>
        <w:t> </w:t>
      </w:r>
    </w:p>
    <w:p w14:paraId="0754D427" w14:textId="7783BFC7" w:rsidR="00FD1DBF" w:rsidRPr="003D7C2F" w:rsidRDefault="00FD1DBF" w:rsidP="6D4D3E6E">
      <w:pPr>
        <w:pStyle w:val="ListParagraph"/>
        <w:spacing w:after="240"/>
        <w:ind w:left="714" w:hanging="357"/>
        <w:rPr>
          <w:rStyle w:val="eop"/>
          <w:sz w:val="32"/>
          <w:szCs w:val="32"/>
        </w:rPr>
      </w:pPr>
      <w:r w:rsidRPr="00DE6B13">
        <w:rPr>
          <w:rStyle w:val="normaltextrun"/>
          <w:rFonts w:cs="Arial"/>
        </w:rPr>
        <w:t xml:space="preserve">Designed to close outcome gaps for priority </w:t>
      </w:r>
      <w:r w:rsidRPr="00DE6B13">
        <w:rPr>
          <w:rStyle w:val="normaltextrun"/>
          <w:rFonts w:cs="Arial"/>
        </w:rPr>
        <w:t xml:space="preserve">groups </w:t>
      </w:r>
      <w:r w:rsidR="18BB6483" w:rsidRPr="6D4D3E6E">
        <w:rPr>
          <w:rStyle w:val="normaltextrun"/>
          <w:rFonts w:cs="Arial"/>
        </w:rPr>
        <w:t>through its flexible approach (see below)</w:t>
      </w:r>
      <w:r w:rsidRPr="6D4D3E6E">
        <w:rPr>
          <w:rStyle w:val="normaltextrun"/>
          <w:rFonts w:cs="Arial"/>
        </w:rPr>
        <w:t xml:space="preserve"> </w:t>
      </w:r>
      <w:r w:rsidRPr="00DE6B13">
        <w:rPr>
          <w:rStyle w:val="normaltextrun"/>
          <w:rFonts w:cs="Arial"/>
        </w:rPr>
        <w:t>and be accessible to the wider finalist student body.​</w:t>
      </w:r>
      <w:r w:rsidRPr="00DE6B13">
        <w:rPr>
          <w:rStyle w:val="eop"/>
          <w:rFonts w:cs="Arial"/>
        </w:rPr>
        <w:t> </w:t>
      </w:r>
    </w:p>
    <w:p w14:paraId="2940B07A" w14:textId="2DB1569F" w:rsidR="003A5DB2" w:rsidRPr="003D7C2F" w:rsidRDefault="00FD1DBF" w:rsidP="00811124">
      <w:pPr>
        <w:pStyle w:val="ListParagraph"/>
        <w:numPr>
          <w:ilvl w:val="0"/>
          <w:numId w:val="30"/>
        </w:numPr>
        <w:spacing w:after="240"/>
        <w:ind w:left="714" w:hanging="357"/>
        <w:rPr>
          <w:sz w:val="32"/>
          <w:szCs w:val="24"/>
        </w:rPr>
      </w:pPr>
      <w:r w:rsidRPr="00DE6B13">
        <w:rPr>
          <w:rStyle w:val="normaltextrun"/>
          <w:rFonts w:cs="Arial"/>
        </w:rPr>
        <w:t>Responsive to the labour market, preparing students for what they will face.​</w:t>
      </w:r>
      <w:r w:rsidRPr="00DE6B13">
        <w:rPr>
          <w:rStyle w:val="eop"/>
          <w:rFonts w:cs="Arial"/>
        </w:rPr>
        <w:t> </w:t>
      </w:r>
      <w:r w:rsidR="007C01E9" w:rsidRPr="003D7C2F">
        <w:rPr>
          <w:rFonts w:eastAsiaTheme="minorHAnsi"/>
          <w:sz w:val="24"/>
          <w:szCs w:val="20"/>
          <w:lang w:eastAsia="en-US"/>
        </w:rPr>
        <w:t xml:space="preserve"> </w:t>
      </w:r>
    </w:p>
    <w:p w14:paraId="70197C9B" w14:textId="31D65B2F" w:rsidR="00FD1DBF" w:rsidRPr="00DE6B13" w:rsidRDefault="00623067" w:rsidP="00623067">
      <w:pPr>
        <w:rPr>
          <w:rFonts w:eastAsiaTheme="minorEastAsia"/>
          <w:lang w:eastAsia="en-US"/>
        </w:rPr>
      </w:pPr>
      <w:r w:rsidRPr="6D4D3E6E">
        <w:rPr>
          <w:rFonts w:eastAsiaTheme="minorEastAsia"/>
          <w:lang w:eastAsia="en-US"/>
        </w:rPr>
        <w:t xml:space="preserve">The programme aims to be truly inclusive and accessible to all students with interventions designed to meet different learning styles and students’ individual needs: students can choose between in-person and online events as well as asynchronous support through the online learning </w:t>
      </w:r>
      <w:r w:rsidR="00DE3816" w:rsidRPr="6D4D3E6E">
        <w:rPr>
          <w:rFonts w:eastAsiaTheme="minorEastAsia"/>
          <w:lang w:eastAsia="en-US"/>
        </w:rPr>
        <w:t xml:space="preserve">course on Blackboard. </w:t>
      </w:r>
      <w:r w:rsidR="4F4689E6" w:rsidRPr="6D4D3E6E">
        <w:rPr>
          <w:rFonts w:eastAsiaTheme="minorEastAsia"/>
          <w:lang w:eastAsia="en-US"/>
        </w:rPr>
        <w:t>Annual focus groups with students from IMD Q1 and Q2 are held to ensure that the programme is</w:t>
      </w:r>
      <w:r w:rsidR="736BD1B5" w:rsidRPr="6D4D3E6E">
        <w:rPr>
          <w:rFonts w:eastAsiaTheme="minorEastAsia"/>
          <w:lang w:eastAsia="en-US"/>
        </w:rPr>
        <w:t xml:space="preserve"> meeting the needs of this priority group.</w:t>
      </w:r>
      <w:r w:rsidR="00DE3816" w:rsidRPr="6D4D3E6E">
        <w:rPr>
          <w:rFonts w:eastAsiaTheme="minorEastAsia"/>
          <w:lang w:eastAsia="en-US"/>
        </w:rPr>
        <w:t xml:space="preserve"> </w:t>
      </w:r>
      <w:r w:rsidR="00AE7890" w:rsidRPr="6D4D3E6E">
        <w:rPr>
          <w:rFonts w:eastAsiaTheme="minorEastAsia"/>
          <w:lang w:eastAsia="en-US"/>
        </w:rPr>
        <w:t>O</w:t>
      </w:r>
      <w:r w:rsidR="00773643" w:rsidRPr="6D4D3E6E">
        <w:rPr>
          <w:rFonts w:eastAsiaTheme="minorEastAsia"/>
          <w:lang w:eastAsia="en-US"/>
        </w:rPr>
        <w:t xml:space="preserve">ver time we hope to build a finalist community to foster a sense of belonging for all students and thereby increase engagement with career activities </w:t>
      </w:r>
      <w:r w:rsidR="00773643" w:rsidRPr="6D4D3E6E">
        <w:rPr>
          <w:rFonts w:eastAsiaTheme="minorEastAsia"/>
          <w:lang w:eastAsia="en-US"/>
        </w:rPr>
        <w:t>supporting their career exploration and advancement</w:t>
      </w:r>
      <w:r w:rsidR="00750423" w:rsidRPr="6D4D3E6E">
        <w:rPr>
          <w:rFonts w:eastAsiaTheme="minorEastAsia"/>
          <w:lang w:eastAsia="en-US"/>
        </w:rPr>
        <w:t xml:space="preserve"> (RAISE, 2024</w:t>
      </w:r>
      <w:r w:rsidR="000F1629" w:rsidRPr="6D4D3E6E">
        <w:rPr>
          <w:rFonts w:eastAsiaTheme="minorEastAsia"/>
          <w:lang w:eastAsia="en-US"/>
        </w:rPr>
        <w:t xml:space="preserve">; </w:t>
      </w:r>
      <w:r w:rsidR="000543F6" w:rsidRPr="6D4D3E6E">
        <w:rPr>
          <w:rFonts w:eastAsiaTheme="minorEastAsia"/>
          <w:lang w:eastAsia="en-US"/>
        </w:rPr>
        <w:t xml:space="preserve">Kerrigan &amp; </w:t>
      </w:r>
      <w:proofErr w:type="spellStart"/>
      <w:r w:rsidR="000543F6" w:rsidRPr="6D4D3E6E">
        <w:rPr>
          <w:rFonts w:eastAsiaTheme="minorEastAsia"/>
          <w:lang w:eastAsia="en-US"/>
        </w:rPr>
        <w:t>Manktelow</w:t>
      </w:r>
      <w:proofErr w:type="spellEnd"/>
      <w:r w:rsidR="000543F6" w:rsidRPr="6D4D3E6E">
        <w:rPr>
          <w:rFonts w:eastAsiaTheme="minorEastAsia"/>
          <w:lang w:eastAsia="en-US"/>
        </w:rPr>
        <w:t>, 2021)</w:t>
      </w:r>
      <w:r w:rsidR="0089696E" w:rsidRPr="6D4D3E6E">
        <w:rPr>
          <w:rFonts w:eastAsiaTheme="minorEastAsia"/>
          <w:lang w:eastAsia="en-US"/>
        </w:rPr>
        <w:t>.</w:t>
      </w:r>
    </w:p>
    <w:p w14:paraId="082E2B87" w14:textId="4AABBFF0" w:rsidR="00FD1DBF" w:rsidRPr="00DE6B13" w:rsidRDefault="00773643" w:rsidP="007C01E9">
      <w:pPr>
        <w:rPr>
          <w:rFonts w:eastAsiaTheme="minorHAnsi"/>
          <w:szCs w:val="20"/>
          <w:lang w:eastAsia="en-US"/>
        </w:rPr>
      </w:pPr>
      <w:r w:rsidRPr="00DE6B13">
        <w:rPr>
          <w:rFonts w:eastAsiaTheme="minorHAnsi"/>
          <w:szCs w:val="20"/>
          <w:lang w:eastAsia="en-US"/>
        </w:rPr>
        <w:t>During the 202</w:t>
      </w:r>
      <w:r w:rsidR="00DE3816">
        <w:rPr>
          <w:rFonts w:eastAsiaTheme="minorHAnsi"/>
          <w:szCs w:val="20"/>
          <w:lang w:eastAsia="en-US"/>
        </w:rPr>
        <w:t>4/25</w:t>
      </w:r>
      <w:r w:rsidRPr="00DE6B13">
        <w:rPr>
          <w:rFonts w:eastAsiaTheme="minorHAnsi"/>
          <w:szCs w:val="20"/>
          <w:lang w:eastAsia="en-US"/>
        </w:rPr>
        <w:t xml:space="preserve"> academic year we have </w:t>
      </w:r>
      <w:r w:rsidR="00DE3816">
        <w:rPr>
          <w:rFonts w:eastAsiaTheme="minorHAnsi"/>
          <w:szCs w:val="20"/>
          <w:lang w:eastAsia="en-US"/>
        </w:rPr>
        <w:t xml:space="preserve">provided the below interventions: </w:t>
      </w:r>
    </w:p>
    <w:p w14:paraId="505B8FA5" w14:textId="6F06DC8E" w:rsidR="001B5BE5" w:rsidRPr="00DE6B13" w:rsidRDefault="00400165" w:rsidP="00400165">
      <w:pPr>
        <w:pStyle w:val="ListParagraph"/>
        <w:numPr>
          <w:ilvl w:val="0"/>
          <w:numId w:val="31"/>
        </w:numPr>
        <w:rPr>
          <w:rFonts w:eastAsiaTheme="minorHAnsi"/>
          <w:lang w:eastAsia="en-US"/>
        </w:rPr>
      </w:pPr>
      <w:r w:rsidRPr="00DE6B13">
        <w:rPr>
          <w:rFonts w:eastAsiaTheme="minorHAnsi"/>
          <w:lang w:eastAsia="en-US"/>
        </w:rPr>
        <w:t xml:space="preserve">Weekly careers drop-in held in </w:t>
      </w:r>
      <w:r w:rsidR="00DE3816">
        <w:rPr>
          <w:rFonts w:eastAsiaTheme="minorHAnsi"/>
          <w:lang w:eastAsia="en-US"/>
        </w:rPr>
        <w:t>the students’ union building</w:t>
      </w:r>
    </w:p>
    <w:p w14:paraId="594A1EAC" w14:textId="6D35FFC4" w:rsidR="00CB7C7F" w:rsidRPr="00DE6B13" w:rsidRDefault="00400165" w:rsidP="003D7C2F">
      <w:pPr>
        <w:pStyle w:val="ListParagraph"/>
        <w:numPr>
          <w:ilvl w:val="0"/>
          <w:numId w:val="31"/>
        </w:numPr>
        <w:rPr>
          <w:rFonts w:eastAsiaTheme="minorEastAsia"/>
          <w:lang w:eastAsia="en-US"/>
        </w:rPr>
      </w:pPr>
      <w:r w:rsidRPr="00DE6B13">
        <w:rPr>
          <w:rFonts w:eastAsiaTheme="minorEastAsia"/>
          <w:lang w:eastAsia="en-US"/>
        </w:rPr>
        <w:t>Finalist focused career events and workshops</w:t>
      </w:r>
      <w:r w:rsidR="00ED3121" w:rsidRPr="00DE6B13">
        <w:rPr>
          <w:rFonts w:eastAsiaTheme="minorEastAsia"/>
          <w:lang w:eastAsia="en-US"/>
        </w:rPr>
        <w:t xml:space="preserve"> </w:t>
      </w:r>
    </w:p>
    <w:p w14:paraId="4AB36F5F" w14:textId="5383D7CB" w:rsidR="00400165" w:rsidRPr="00DE6B13" w:rsidRDefault="00400165" w:rsidP="003D7C2F">
      <w:pPr>
        <w:pStyle w:val="ListParagraph"/>
        <w:numPr>
          <w:ilvl w:val="0"/>
          <w:numId w:val="31"/>
        </w:numPr>
        <w:rPr>
          <w:rFonts w:eastAsiaTheme="minorEastAsia"/>
          <w:lang w:eastAsia="en-US"/>
        </w:rPr>
      </w:pPr>
      <w:r w:rsidRPr="00DE6B13">
        <w:rPr>
          <w:rFonts w:eastAsiaTheme="minorEastAsia"/>
          <w:lang w:eastAsia="en-US"/>
        </w:rPr>
        <w:t>Online learning modules covering key topics including graduate schemes and self-awareness</w:t>
      </w:r>
      <w:r w:rsidR="00BA4BC4">
        <w:rPr>
          <w:rFonts w:eastAsiaTheme="minorEastAsia"/>
          <w:lang w:eastAsia="en-US"/>
        </w:rPr>
        <w:t>.</w:t>
      </w:r>
    </w:p>
    <w:p w14:paraId="79D32F4F" w14:textId="177BDA6E" w:rsidR="00283B50" w:rsidRPr="003D7C2F" w:rsidRDefault="00283B50" w:rsidP="000614D4">
      <w:pPr>
        <w:pStyle w:val="Heading2"/>
      </w:pPr>
      <w:bookmarkStart w:id="10" w:name="_Toc231985728"/>
      <w:r w:rsidRPr="003D7C2F">
        <w:t>Context</w:t>
      </w:r>
      <w:bookmarkEnd w:id="10"/>
    </w:p>
    <w:p w14:paraId="0622FE37" w14:textId="0C9DC0FB" w:rsidR="00271B88" w:rsidRPr="00DE6B13" w:rsidRDefault="00271B88" w:rsidP="00271B88">
      <w:pPr>
        <w:rPr>
          <w:szCs w:val="20"/>
        </w:rPr>
      </w:pPr>
      <w:r w:rsidRPr="00DE6B13">
        <w:rPr>
          <w:szCs w:val="20"/>
        </w:rPr>
        <w:t>This evaluation covers the academic year 202</w:t>
      </w:r>
      <w:r w:rsidR="00D0353B">
        <w:rPr>
          <w:szCs w:val="20"/>
        </w:rPr>
        <w:t>4/25</w:t>
      </w:r>
      <w:r w:rsidRPr="00DE6B13">
        <w:rPr>
          <w:szCs w:val="20"/>
        </w:rPr>
        <w:t>. Participants</w:t>
      </w:r>
      <w:r w:rsidR="00A14CCA" w:rsidRPr="00DE6B13">
        <w:rPr>
          <w:szCs w:val="20"/>
        </w:rPr>
        <w:t xml:space="preserve"> are those students who attended Finalist Futures events</w:t>
      </w:r>
      <w:r w:rsidR="00D0353B">
        <w:rPr>
          <w:szCs w:val="20"/>
        </w:rPr>
        <w:t xml:space="preserve">, </w:t>
      </w:r>
      <w:r w:rsidR="00A14CCA" w:rsidRPr="00DE6B13">
        <w:rPr>
          <w:szCs w:val="20"/>
        </w:rPr>
        <w:t xml:space="preserve">workshops </w:t>
      </w:r>
      <w:r w:rsidR="00D0353B">
        <w:rPr>
          <w:szCs w:val="20"/>
        </w:rPr>
        <w:t>and/</w:t>
      </w:r>
      <w:r w:rsidR="00A14CCA" w:rsidRPr="00DE6B13">
        <w:rPr>
          <w:szCs w:val="20"/>
        </w:rPr>
        <w:t xml:space="preserve">or completed the online learning modules. </w:t>
      </w:r>
    </w:p>
    <w:p w14:paraId="23551521" w14:textId="541355A5" w:rsidR="00283B50" w:rsidRPr="003D7C2F" w:rsidRDefault="00283B50" w:rsidP="000614D4">
      <w:pPr>
        <w:pStyle w:val="Heading2"/>
      </w:pPr>
      <w:bookmarkStart w:id="11" w:name="_Toc231985729"/>
      <w:r w:rsidRPr="003D7C2F">
        <w:t>Link to Access &amp; Participation Plan (APP)</w:t>
      </w:r>
      <w:bookmarkEnd w:id="11"/>
    </w:p>
    <w:p w14:paraId="3ABF2B93" w14:textId="07E187FF" w:rsidR="00936B24" w:rsidRDefault="00A46DB6" w:rsidP="00A46DB6">
      <w:pPr>
        <w:rPr>
          <w:szCs w:val="20"/>
        </w:rPr>
      </w:pPr>
      <w:bookmarkStart w:id="12" w:name="_Toc143525964"/>
      <w:r w:rsidRPr="00DE6B13">
        <w:rPr>
          <w:szCs w:val="20"/>
        </w:rPr>
        <w:t>This activity contributes to one of the APP aims (Objective 5), to close the unexplained gaps in progression that correlate with disadvantaged backgrounds.</w:t>
      </w:r>
    </w:p>
    <w:p w14:paraId="39499716" w14:textId="7B58D67A" w:rsidR="0089797E" w:rsidRDefault="0089797E" w:rsidP="00A46DB6">
      <w:pPr>
        <w:rPr>
          <w:szCs w:val="20"/>
        </w:rPr>
      </w:pPr>
      <w:r w:rsidRPr="0089797E">
        <w:rPr>
          <w:szCs w:val="20"/>
        </w:rPr>
        <w:t xml:space="preserve">To eliminate the gap between IMD Q1 &amp; 2 and IMD Q3, 4 &amp; 5 with respect to positive destinations as shown in Graduate Outcomes data by the end of the period of the Plan.  </w:t>
      </w:r>
    </w:p>
    <w:p w14:paraId="722B03F2" w14:textId="77777777" w:rsidR="00936B24" w:rsidRDefault="00936B24">
      <w:pPr>
        <w:spacing w:before="0" w:after="200" w:line="276" w:lineRule="auto"/>
        <w:rPr>
          <w:szCs w:val="20"/>
        </w:rPr>
      </w:pPr>
      <w:r>
        <w:rPr>
          <w:szCs w:val="20"/>
        </w:rPr>
        <w:br w:type="page"/>
      </w:r>
    </w:p>
    <w:p w14:paraId="4CEC2194" w14:textId="6AFCCE42" w:rsidR="00F653EB" w:rsidRPr="003D7C2F" w:rsidRDefault="00F653EB" w:rsidP="000614D4">
      <w:pPr>
        <w:pStyle w:val="Heading1"/>
      </w:pPr>
      <w:bookmarkStart w:id="13" w:name="_Toc231985730"/>
      <w:bookmarkEnd w:id="12"/>
      <w:r w:rsidRPr="003D7C2F">
        <w:lastRenderedPageBreak/>
        <w:t>Methodology</w:t>
      </w:r>
      <w:bookmarkEnd w:id="13"/>
    </w:p>
    <w:p w14:paraId="6B4DBFDD" w14:textId="25B3101C" w:rsidR="00AF0689" w:rsidRPr="003D7C2F" w:rsidRDefault="00F653EB" w:rsidP="000614D4">
      <w:pPr>
        <w:pStyle w:val="Heading2"/>
      </w:pPr>
      <w:bookmarkStart w:id="14" w:name="_Toc231985731"/>
      <w:r w:rsidRPr="003D7C2F">
        <w:t xml:space="preserve">Research </w:t>
      </w:r>
      <w:r w:rsidR="005554E1" w:rsidRPr="003D7C2F">
        <w:t>q</w:t>
      </w:r>
      <w:r w:rsidRPr="003D7C2F">
        <w:t>uestions</w:t>
      </w:r>
      <w:bookmarkEnd w:id="14"/>
    </w:p>
    <w:p w14:paraId="657F6226" w14:textId="41D54985" w:rsidR="001630A5" w:rsidRPr="00DE6B13" w:rsidRDefault="001630A5" w:rsidP="002A0F3C">
      <w:pPr>
        <w:pStyle w:val="ListParagraph"/>
        <w:numPr>
          <w:ilvl w:val="0"/>
          <w:numId w:val="17"/>
        </w:numPr>
        <w:rPr>
          <w:szCs w:val="20"/>
        </w:rPr>
      </w:pPr>
      <w:r w:rsidRPr="00DE6B13">
        <w:rPr>
          <w:szCs w:val="20"/>
        </w:rPr>
        <w:t xml:space="preserve">Does participation in Finalist Futures lead to an increase in self-reported confidence? </w:t>
      </w:r>
    </w:p>
    <w:p w14:paraId="14B3EC62" w14:textId="59D65B57" w:rsidR="001630A5" w:rsidRPr="00DE6B13" w:rsidRDefault="001630A5" w:rsidP="001630A5">
      <w:pPr>
        <w:pStyle w:val="ListParagraph"/>
        <w:numPr>
          <w:ilvl w:val="0"/>
          <w:numId w:val="17"/>
        </w:numPr>
        <w:rPr>
          <w:szCs w:val="20"/>
        </w:rPr>
      </w:pPr>
      <w:r w:rsidRPr="00DE6B13">
        <w:rPr>
          <w:szCs w:val="20"/>
        </w:rPr>
        <w:t xml:space="preserve">Does participation in Finalist Futures lead to an increase in self-reported </w:t>
      </w:r>
      <w:r w:rsidR="00260303" w:rsidRPr="00DE6B13">
        <w:rPr>
          <w:szCs w:val="20"/>
        </w:rPr>
        <w:t>goal clarity</w:t>
      </w:r>
      <w:r w:rsidRPr="00DE6B13">
        <w:rPr>
          <w:szCs w:val="20"/>
        </w:rPr>
        <w:t xml:space="preserve">? </w:t>
      </w:r>
    </w:p>
    <w:p w14:paraId="3DE11D2E" w14:textId="6441B31D" w:rsidR="00260303" w:rsidRPr="00DE6B13" w:rsidRDefault="00260303" w:rsidP="001630A5">
      <w:pPr>
        <w:pStyle w:val="ListParagraph"/>
        <w:numPr>
          <w:ilvl w:val="0"/>
          <w:numId w:val="17"/>
        </w:numPr>
        <w:rPr>
          <w:szCs w:val="20"/>
        </w:rPr>
      </w:pPr>
      <w:r w:rsidRPr="00DE6B13">
        <w:rPr>
          <w:szCs w:val="20"/>
        </w:rPr>
        <w:t>Does participation in Finalist Future lead to an increase in the percentage of students who have secured a graduate role by graduation</w:t>
      </w:r>
      <w:r w:rsidR="00877A48">
        <w:rPr>
          <w:szCs w:val="20"/>
        </w:rPr>
        <w:t>?</w:t>
      </w:r>
    </w:p>
    <w:p w14:paraId="4545C7B1" w14:textId="27A709C6" w:rsidR="00260303" w:rsidRPr="00DE6B13" w:rsidRDefault="00260303" w:rsidP="0080707A">
      <w:pPr>
        <w:pStyle w:val="ListParagraph"/>
        <w:numPr>
          <w:ilvl w:val="0"/>
          <w:numId w:val="47"/>
        </w:numPr>
        <w:rPr>
          <w:szCs w:val="20"/>
        </w:rPr>
      </w:pPr>
      <w:r w:rsidRPr="00DE6B13">
        <w:rPr>
          <w:szCs w:val="20"/>
        </w:rPr>
        <w:t xml:space="preserve">Does participation in Finalist Futures lead to a decrease in the </w:t>
      </w:r>
      <w:r w:rsidR="007F4120">
        <w:rPr>
          <w:szCs w:val="20"/>
        </w:rPr>
        <w:t xml:space="preserve">graduate </w:t>
      </w:r>
      <w:r w:rsidRPr="00DE6B13">
        <w:rPr>
          <w:szCs w:val="20"/>
        </w:rPr>
        <w:t xml:space="preserve">outcomes gap for </w:t>
      </w:r>
      <w:r w:rsidR="67AADC2C" w:rsidRPr="00DE6B13">
        <w:rPr>
          <w:szCs w:val="20"/>
        </w:rPr>
        <w:t>‘</w:t>
      </w:r>
      <w:r w:rsidRPr="00DE6B13">
        <w:rPr>
          <w:szCs w:val="20"/>
        </w:rPr>
        <w:t>BAME</w:t>
      </w:r>
      <w:r w:rsidR="48387E9F" w:rsidRPr="00DE6B13">
        <w:rPr>
          <w:szCs w:val="20"/>
        </w:rPr>
        <w:t>’</w:t>
      </w:r>
      <w:r w:rsidRPr="00DE6B13">
        <w:rPr>
          <w:szCs w:val="20"/>
        </w:rPr>
        <w:t xml:space="preserve"> and IMD Q1/2 students? </w:t>
      </w:r>
    </w:p>
    <w:p w14:paraId="708E8257" w14:textId="2CFD5474" w:rsidR="00F653EB" w:rsidRPr="003D7C2F" w:rsidRDefault="00F653EB" w:rsidP="000614D4">
      <w:pPr>
        <w:pStyle w:val="Heading2"/>
      </w:pPr>
      <w:bookmarkStart w:id="15" w:name="_Toc231985732"/>
      <w:r w:rsidRPr="003D7C2F">
        <w:t>Participants</w:t>
      </w:r>
      <w:bookmarkEnd w:id="15"/>
    </w:p>
    <w:p w14:paraId="25EA15E7" w14:textId="127BB9FC" w:rsidR="00770B27" w:rsidRPr="005C6923" w:rsidRDefault="00770B27" w:rsidP="005C6923">
      <w:pPr>
        <w:rPr>
          <w:b/>
          <w:bCs/>
        </w:rPr>
      </w:pPr>
      <w:r w:rsidRPr="005C6923">
        <w:rPr>
          <w:b/>
          <w:bCs/>
        </w:rPr>
        <w:t>Events and workshops</w:t>
      </w:r>
      <w:r w:rsidR="003B6F73" w:rsidRPr="005C6923">
        <w:rPr>
          <w:b/>
          <w:bCs/>
        </w:rPr>
        <w:t xml:space="preserve"> </w:t>
      </w:r>
    </w:p>
    <w:p w14:paraId="1DCD9C65" w14:textId="06A802EA" w:rsidR="00770B27" w:rsidRPr="00DE6B13" w:rsidRDefault="000B6B48" w:rsidP="00CB2EB1">
      <w:pPr>
        <w:rPr>
          <w:szCs w:val="20"/>
        </w:rPr>
      </w:pPr>
      <w:r w:rsidRPr="00DE6B13">
        <w:rPr>
          <w:szCs w:val="20"/>
        </w:rPr>
        <w:t xml:space="preserve">Across the year </w:t>
      </w:r>
      <w:r w:rsidR="00AA3E94">
        <w:rPr>
          <w:szCs w:val="20"/>
        </w:rPr>
        <w:t>a total of 16</w:t>
      </w:r>
      <w:r w:rsidR="007D5355">
        <w:rPr>
          <w:szCs w:val="20"/>
        </w:rPr>
        <w:t>3</w:t>
      </w:r>
      <w:r w:rsidR="00AA3E94">
        <w:rPr>
          <w:szCs w:val="20"/>
        </w:rPr>
        <w:t xml:space="preserve"> unique students attended Finalist Futures events and workshops (167 in 2023/24). </w:t>
      </w:r>
      <w:r w:rsidR="007A00C6">
        <w:rPr>
          <w:szCs w:val="20"/>
        </w:rPr>
        <w:t xml:space="preserve">93 </w:t>
      </w:r>
      <w:r w:rsidR="00EB780C">
        <w:rPr>
          <w:szCs w:val="20"/>
        </w:rPr>
        <w:t>student</w:t>
      </w:r>
      <w:r w:rsidR="00B25DEF">
        <w:rPr>
          <w:szCs w:val="20"/>
        </w:rPr>
        <w:t>s</w:t>
      </w:r>
      <w:r w:rsidR="00EB780C">
        <w:rPr>
          <w:szCs w:val="20"/>
        </w:rPr>
        <w:t xml:space="preserve"> </w:t>
      </w:r>
      <w:r w:rsidR="007A00C6">
        <w:rPr>
          <w:szCs w:val="20"/>
        </w:rPr>
        <w:t>hav</w:t>
      </w:r>
      <w:r w:rsidR="000769FA">
        <w:rPr>
          <w:szCs w:val="20"/>
        </w:rPr>
        <w:t>e a home post code in England</w:t>
      </w:r>
      <w:r w:rsidR="00E13387">
        <w:rPr>
          <w:szCs w:val="20"/>
        </w:rPr>
        <w:t>,</w:t>
      </w:r>
      <w:r w:rsidR="000769FA">
        <w:rPr>
          <w:szCs w:val="20"/>
        </w:rPr>
        <w:t xml:space="preserve"> </w:t>
      </w:r>
      <w:r w:rsidR="003E1248">
        <w:rPr>
          <w:szCs w:val="20"/>
        </w:rPr>
        <w:t xml:space="preserve">of </w:t>
      </w:r>
      <w:r w:rsidR="00E13387">
        <w:rPr>
          <w:szCs w:val="20"/>
        </w:rPr>
        <w:t>these</w:t>
      </w:r>
      <w:r w:rsidR="000769FA">
        <w:rPr>
          <w:szCs w:val="20"/>
        </w:rPr>
        <w:t xml:space="preserve"> 29%</w:t>
      </w:r>
      <w:r w:rsidR="009C23A2">
        <w:rPr>
          <w:szCs w:val="20"/>
        </w:rPr>
        <w:t xml:space="preserve"> </w:t>
      </w:r>
      <w:r w:rsidR="00997F38">
        <w:rPr>
          <w:szCs w:val="20"/>
        </w:rPr>
        <w:t>come from</w:t>
      </w:r>
      <w:r w:rsidR="00102CD7">
        <w:rPr>
          <w:szCs w:val="20"/>
        </w:rPr>
        <w:t xml:space="preserve"> IMD</w:t>
      </w:r>
      <w:r w:rsidR="00D225E2">
        <w:rPr>
          <w:szCs w:val="20"/>
        </w:rPr>
        <w:t xml:space="preserve"> </w:t>
      </w:r>
      <w:r w:rsidR="009A1A48" w:rsidRPr="00DE6B13">
        <w:rPr>
          <w:szCs w:val="20"/>
        </w:rPr>
        <w:t>Q1</w:t>
      </w:r>
      <w:r w:rsidR="00260303" w:rsidRPr="00DE6B13">
        <w:rPr>
          <w:szCs w:val="20"/>
        </w:rPr>
        <w:t>/</w:t>
      </w:r>
      <w:r w:rsidR="009A1A48" w:rsidRPr="00DE6B13">
        <w:rPr>
          <w:szCs w:val="20"/>
        </w:rPr>
        <w:t>2</w:t>
      </w:r>
      <w:r w:rsidR="00260303" w:rsidRPr="00DE6B13">
        <w:rPr>
          <w:rStyle w:val="FootnoteReference"/>
          <w:szCs w:val="20"/>
        </w:rPr>
        <w:footnoteReference w:id="2"/>
      </w:r>
      <w:r w:rsidR="009A1A48" w:rsidRPr="00DE6B13">
        <w:rPr>
          <w:szCs w:val="20"/>
        </w:rPr>
        <w:t xml:space="preserve"> (University cohort 2</w:t>
      </w:r>
      <w:r w:rsidR="000460CF">
        <w:rPr>
          <w:szCs w:val="20"/>
        </w:rPr>
        <w:t>5.3</w:t>
      </w:r>
      <w:r w:rsidR="009A1A48" w:rsidRPr="00DE6B13">
        <w:rPr>
          <w:szCs w:val="20"/>
        </w:rPr>
        <w:t>%</w:t>
      </w:r>
      <w:r w:rsidR="00E24577">
        <w:rPr>
          <w:szCs w:val="20"/>
        </w:rPr>
        <w:t xml:space="preserve">). </w:t>
      </w:r>
      <w:r w:rsidR="008C1C85">
        <w:rPr>
          <w:szCs w:val="20"/>
        </w:rPr>
        <w:t xml:space="preserve">156 </w:t>
      </w:r>
      <w:r w:rsidR="00FC3339">
        <w:rPr>
          <w:szCs w:val="20"/>
        </w:rPr>
        <w:t xml:space="preserve">of the 163 </w:t>
      </w:r>
      <w:r w:rsidR="008C1C85">
        <w:rPr>
          <w:szCs w:val="20"/>
        </w:rPr>
        <w:t xml:space="preserve">students had </w:t>
      </w:r>
      <w:r w:rsidR="00E43CE7">
        <w:rPr>
          <w:szCs w:val="20"/>
        </w:rPr>
        <w:t xml:space="preserve">recorded their </w:t>
      </w:r>
      <w:r w:rsidR="008C1C85">
        <w:rPr>
          <w:szCs w:val="20"/>
        </w:rPr>
        <w:t>ethnicity</w:t>
      </w:r>
      <w:r w:rsidR="00645502">
        <w:rPr>
          <w:szCs w:val="20"/>
        </w:rPr>
        <w:t>, of these</w:t>
      </w:r>
      <w:r w:rsidR="007C345E">
        <w:rPr>
          <w:szCs w:val="20"/>
        </w:rPr>
        <w:t xml:space="preserve"> 57% </w:t>
      </w:r>
      <w:r w:rsidR="00293F44">
        <w:rPr>
          <w:szCs w:val="20"/>
        </w:rPr>
        <w:t>were</w:t>
      </w:r>
      <w:r w:rsidR="006E28A7">
        <w:rPr>
          <w:szCs w:val="20"/>
        </w:rPr>
        <w:t xml:space="preserve"> ‘BAME </w:t>
      </w:r>
      <w:r w:rsidR="009A1A48" w:rsidRPr="00DE6B13">
        <w:rPr>
          <w:szCs w:val="20"/>
        </w:rPr>
        <w:t>students</w:t>
      </w:r>
      <w:r w:rsidR="00B71439" w:rsidRPr="00DE6B13">
        <w:rPr>
          <w:rStyle w:val="FootnoteReference"/>
          <w:szCs w:val="20"/>
        </w:rPr>
        <w:footnoteReference w:id="3"/>
      </w:r>
      <w:r w:rsidR="009A1A48" w:rsidRPr="00DE6B13">
        <w:rPr>
          <w:szCs w:val="20"/>
        </w:rPr>
        <w:t xml:space="preserve"> (University cohort 4</w:t>
      </w:r>
      <w:r w:rsidR="00017194">
        <w:rPr>
          <w:szCs w:val="20"/>
        </w:rPr>
        <w:t>1</w:t>
      </w:r>
      <w:r w:rsidR="009A1A48" w:rsidRPr="00DE6B13">
        <w:rPr>
          <w:szCs w:val="20"/>
        </w:rPr>
        <w:t>%).</w:t>
      </w:r>
    </w:p>
    <w:p w14:paraId="17D66099" w14:textId="44DD120E" w:rsidR="009A1A48" w:rsidRPr="00DE6B13" w:rsidRDefault="009A1A48" w:rsidP="00CB2EB1">
      <w:pPr>
        <w:rPr>
          <w:szCs w:val="20"/>
        </w:rPr>
      </w:pPr>
      <w:r w:rsidRPr="00DE6B13">
        <w:rPr>
          <w:szCs w:val="20"/>
        </w:rPr>
        <w:t xml:space="preserve">The workshops and events were advertised in newsletters, via Blackboard announcements, social media posts and </w:t>
      </w:r>
      <w:proofErr w:type="spellStart"/>
      <w:r w:rsidRPr="00DE6B13">
        <w:rPr>
          <w:szCs w:val="20"/>
        </w:rPr>
        <w:t>me@reading</w:t>
      </w:r>
      <w:proofErr w:type="spellEnd"/>
      <w:r w:rsidRPr="00DE6B13">
        <w:rPr>
          <w:szCs w:val="20"/>
        </w:rPr>
        <w:t xml:space="preserve">. </w:t>
      </w:r>
    </w:p>
    <w:p w14:paraId="2D3B100A" w14:textId="77F26EA7" w:rsidR="001C6AAD" w:rsidRDefault="000205C7" w:rsidP="00CB2EB1">
      <w:pPr>
        <w:rPr>
          <w:szCs w:val="20"/>
        </w:rPr>
      </w:pPr>
      <w:r w:rsidRPr="00DE6B13">
        <w:rPr>
          <w:szCs w:val="20"/>
        </w:rPr>
        <w:t xml:space="preserve">The </w:t>
      </w:r>
      <w:r w:rsidR="002C6B6D">
        <w:rPr>
          <w:szCs w:val="20"/>
        </w:rPr>
        <w:t>52</w:t>
      </w:r>
      <w:r w:rsidRPr="00DE6B13">
        <w:rPr>
          <w:szCs w:val="20"/>
        </w:rPr>
        <w:t xml:space="preserve"> p</w:t>
      </w:r>
      <w:r w:rsidR="009A1A48" w:rsidRPr="00DE6B13">
        <w:rPr>
          <w:szCs w:val="20"/>
        </w:rPr>
        <w:t xml:space="preserve">articipants included in </w:t>
      </w:r>
      <w:r w:rsidR="00E43CE7">
        <w:rPr>
          <w:szCs w:val="20"/>
        </w:rPr>
        <w:t xml:space="preserve">the results section of this </w:t>
      </w:r>
      <w:r w:rsidR="009A1A48" w:rsidRPr="00DE6B13">
        <w:rPr>
          <w:szCs w:val="20"/>
        </w:rPr>
        <w:t>report are those who have</w:t>
      </w:r>
    </w:p>
    <w:p w14:paraId="78857BEF" w14:textId="600D8B8E" w:rsidR="000B6746" w:rsidRDefault="009A1A48" w:rsidP="00D548E1">
      <w:pPr>
        <w:pStyle w:val="ListParagraph"/>
        <w:numPr>
          <w:ilvl w:val="0"/>
          <w:numId w:val="56"/>
        </w:numPr>
        <w:spacing w:before="0"/>
        <w:rPr>
          <w:szCs w:val="20"/>
        </w:rPr>
      </w:pPr>
      <w:r w:rsidRPr="001C6AAD">
        <w:rPr>
          <w:szCs w:val="20"/>
        </w:rPr>
        <w:t>attended at least one event or workshop</w:t>
      </w:r>
      <w:r w:rsidR="000B6746">
        <w:rPr>
          <w:szCs w:val="20"/>
        </w:rPr>
        <w:t xml:space="preserve">; </w:t>
      </w:r>
      <w:r w:rsidR="002D689B">
        <w:rPr>
          <w:szCs w:val="20"/>
        </w:rPr>
        <w:t>and</w:t>
      </w:r>
    </w:p>
    <w:p w14:paraId="13A0E2EA" w14:textId="77777777" w:rsidR="00A933D7" w:rsidRDefault="009A1A48" w:rsidP="001C6AAD">
      <w:pPr>
        <w:pStyle w:val="ListParagraph"/>
        <w:numPr>
          <w:ilvl w:val="0"/>
          <w:numId w:val="56"/>
        </w:numPr>
        <w:rPr>
          <w:szCs w:val="20"/>
        </w:rPr>
      </w:pPr>
      <w:r w:rsidRPr="001C6AAD">
        <w:rPr>
          <w:szCs w:val="20"/>
        </w:rPr>
        <w:t xml:space="preserve">have completed </w:t>
      </w:r>
      <w:r w:rsidR="000B6746">
        <w:rPr>
          <w:szCs w:val="20"/>
        </w:rPr>
        <w:t xml:space="preserve">the </w:t>
      </w:r>
      <w:r w:rsidRPr="001C6AAD">
        <w:rPr>
          <w:szCs w:val="20"/>
        </w:rPr>
        <w:t>evaluation form</w:t>
      </w:r>
      <w:r w:rsidR="00A933D7">
        <w:rPr>
          <w:szCs w:val="20"/>
        </w:rPr>
        <w:t>; and</w:t>
      </w:r>
    </w:p>
    <w:p w14:paraId="310CBD69" w14:textId="77777777" w:rsidR="00A933D7" w:rsidRDefault="00260303" w:rsidP="001C6AAD">
      <w:pPr>
        <w:pStyle w:val="ListParagraph"/>
        <w:numPr>
          <w:ilvl w:val="0"/>
          <w:numId w:val="56"/>
        </w:numPr>
        <w:rPr>
          <w:szCs w:val="20"/>
        </w:rPr>
      </w:pPr>
      <w:r w:rsidRPr="001C6AAD">
        <w:rPr>
          <w:szCs w:val="20"/>
        </w:rPr>
        <w:t>are UK-</w:t>
      </w:r>
      <w:r w:rsidR="009A7733" w:rsidRPr="001C6AAD">
        <w:rPr>
          <w:szCs w:val="20"/>
        </w:rPr>
        <w:t>domiciled</w:t>
      </w:r>
      <w:r w:rsidRPr="001C6AAD">
        <w:rPr>
          <w:szCs w:val="20"/>
        </w:rPr>
        <w:t xml:space="preserve"> undergraduate students who are paying home fees.</w:t>
      </w:r>
      <w:r w:rsidR="00C32D13" w:rsidRPr="001C6AAD">
        <w:rPr>
          <w:szCs w:val="20"/>
        </w:rPr>
        <w:t xml:space="preserve"> </w:t>
      </w:r>
    </w:p>
    <w:p w14:paraId="164A1316" w14:textId="7B2CBA2A" w:rsidR="00B71439" w:rsidRPr="00A933D7" w:rsidRDefault="00711695" w:rsidP="00A933D7">
      <w:pPr>
        <w:rPr>
          <w:szCs w:val="20"/>
        </w:rPr>
      </w:pPr>
      <w:r w:rsidRPr="425D300F">
        <w:t xml:space="preserve">46 of </w:t>
      </w:r>
      <w:r w:rsidR="00C32D13" w:rsidRPr="425D300F">
        <w:t xml:space="preserve">these </w:t>
      </w:r>
      <w:r w:rsidR="004E3CA1" w:rsidRPr="425D300F">
        <w:t>52</w:t>
      </w:r>
      <w:r w:rsidR="00C32D13" w:rsidRPr="425D300F">
        <w:t xml:space="preserve"> participants</w:t>
      </w:r>
      <w:r w:rsidRPr="425D300F">
        <w:t xml:space="preserve"> had a home post code in England</w:t>
      </w:r>
      <w:r w:rsidR="00F955FE" w:rsidRPr="00A933D7">
        <w:rPr>
          <w:szCs w:val="20"/>
        </w:rPr>
        <w:t xml:space="preserve"> </w:t>
      </w:r>
      <w:r w:rsidR="009E18D5" w:rsidRPr="425D300F">
        <w:t xml:space="preserve">with </w:t>
      </w:r>
      <w:r w:rsidR="007A5CC0" w:rsidRPr="425D300F">
        <w:t>2</w:t>
      </w:r>
      <w:r w:rsidR="00A70A05" w:rsidRPr="425D300F">
        <w:t>8</w:t>
      </w:r>
      <w:r w:rsidR="00A517FD" w:rsidRPr="425D300F">
        <w:t>% from IMD Q1/2</w:t>
      </w:r>
      <w:r w:rsidR="008C0E7B" w:rsidRPr="425D300F">
        <w:rPr>
          <w:rStyle w:val="FootnoteReference"/>
        </w:rPr>
        <w:footnoteReference w:id="4"/>
      </w:r>
      <w:r w:rsidR="00A80CC9" w:rsidRPr="00A933D7">
        <w:rPr>
          <w:szCs w:val="20"/>
        </w:rPr>
        <w:t xml:space="preserve"> </w:t>
      </w:r>
      <w:r w:rsidR="0049360A" w:rsidRPr="425D300F">
        <w:t>(University cohort 2</w:t>
      </w:r>
      <w:r w:rsidR="00EA6BF6" w:rsidRPr="425D300F">
        <w:t>5.3</w:t>
      </w:r>
      <w:r w:rsidR="0049360A" w:rsidRPr="00A933D7">
        <w:rPr>
          <w:szCs w:val="20"/>
        </w:rPr>
        <w:t>%)</w:t>
      </w:r>
      <w:r w:rsidR="009F5B95" w:rsidRPr="00A933D7">
        <w:rPr>
          <w:szCs w:val="20"/>
        </w:rPr>
        <w:t xml:space="preserve">. </w:t>
      </w:r>
      <w:r w:rsidR="00F71503" w:rsidRPr="425D300F">
        <w:t>Of the 52 students 40.4% were ‘BAME’</w:t>
      </w:r>
      <w:r w:rsidR="00825B19" w:rsidRPr="425D300F">
        <w:t xml:space="preserve"> students</w:t>
      </w:r>
      <w:r w:rsidR="00825B19" w:rsidRPr="425D300F">
        <w:rPr>
          <w:rStyle w:val="FootnoteReference"/>
        </w:rPr>
        <w:footnoteReference w:id="5"/>
      </w:r>
      <w:r w:rsidR="00714EE0" w:rsidRPr="425D300F">
        <w:t xml:space="preserve"> (University cohort</w:t>
      </w:r>
      <w:r w:rsidR="00A148E3" w:rsidRPr="425D300F">
        <w:t>, excluding international students, is 38</w:t>
      </w:r>
      <w:r w:rsidR="00A148E3" w:rsidRPr="00A933D7">
        <w:rPr>
          <w:szCs w:val="20"/>
        </w:rPr>
        <w:t xml:space="preserve">%). </w:t>
      </w:r>
    </w:p>
    <w:p w14:paraId="45BED140" w14:textId="6C5A141F" w:rsidR="00770B27" w:rsidRPr="005C6923" w:rsidRDefault="00770B27" w:rsidP="005C6923">
      <w:pPr>
        <w:rPr>
          <w:b/>
          <w:bCs/>
        </w:rPr>
      </w:pPr>
      <w:r w:rsidRPr="005C6923">
        <w:rPr>
          <w:b/>
          <w:bCs/>
        </w:rPr>
        <w:t>Online learning</w:t>
      </w:r>
    </w:p>
    <w:p w14:paraId="48189F41" w14:textId="5BB57228" w:rsidR="00770B27" w:rsidRPr="00DE6B13" w:rsidRDefault="00D23A1F" w:rsidP="00CB2EB1">
      <w:pPr>
        <w:rPr>
          <w:szCs w:val="20"/>
        </w:rPr>
      </w:pPr>
      <w:r w:rsidRPr="00DE6B13">
        <w:rPr>
          <w:szCs w:val="20"/>
        </w:rPr>
        <w:t xml:space="preserve">During the academic year a total of </w:t>
      </w:r>
      <w:r w:rsidR="004C4492">
        <w:rPr>
          <w:szCs w:val="20"/>
        </w:rPr>
        <w:t>9</w:t>
      </w:r>
      <w:r w:rsidR="00311F9B">
        <w:rPr>
          <w:szCs w:val="20"/>
        </w:rPr>
        <w:t>5</w:t>
      </w:r>
      <w:r w:rsidR="004C4492">
        <w:rPr>
          <w:szCs w:val="20"/>
        </w:rPr>
        <w:t xml:space="preserve"> </w:t>
      </w:r>
      <w:r w:rsidRPr="00DE6B13">
        <w:rPr>
          <w:szCs w:val="20"/>
        </w:rPr>
        <w:t xml:space="preserve">unique students have accessed the online learning </w:t>
      </w:r>
      <w:r w:rsidR="004C4492">
        <w:rPr>
          <w:szCs w:val="20"/>
        </w:rPr>
        <w:t xml:space="preserve">and spent </w:t>
      </w:r>
      <w:r w:rsidR="00311F9B">
        <w:rPr>
          <w:szCs w:val="20"/>
        </w:rPr>
        <w:t>a minimum of</w:t>
      </w:r>
      <w:r w:rsidR="004C4492">
        <w:rPr>
          <w:szCs w:val="20"/>
        </w:rPr>
        <w:t xml:space="preserve"> </w:t>
      </w:r>
      <w:r w:rsidR="00311F9B">
        <w:rPr>
          <w:szCs w:val="20"/>
        </w:rPr>
        <w:t>8</w:t>
      </w:r>
      <w:r w:rsidR="004C4492">
        <w:rPr>
          <w:szCs w:val="20"/>
        </w:rPr>
        <w:t xml:space="preserve"> minutes using the resource </w:t>
      </w:r>
      <w:r w:rsidRPr="00DE6B13">
        <w:rPr>
          <w:szCs w:val="20"/>
        </w:rPr>
        <w:t xml:space="preserve">on Blackboard. </w:t>
      </w:r>
      <w:r w:rsidR="00913275">
        <w:rPr>
          <w:szCs w:val="20"/>
        </w:rPr>
        <w:t xml:space="preserve">81 of these </w:t>
      </w:r>
      <w:r w:rsidR="007F424D">
        <w:rPr>
          <w:szCs w:val="20"/>
        </w:rPr>
        <w:t xml:space="preserve">95 participants had a home post code in England with 32.1% </w:t>
      </w:r>
      <w:r w:rsidR="00381C8C">
        <w:rPr>
          <w:szCs w:val="20"/>
        </w:rPr>
        <w:t xml:space="preserve">from </w:t>
      </w:r>
      <w:r w:rsidRPr="00DE6B13">
        <w:rPr>
          <w:szCs w:val="20"/>
        </w:rPr>
        <w:t>IMD Q1</w:t>
      </w:r>
      <w:r w:rsidR="00235265" w:rsidRPr="00DE6B13">
        <w:rPr>
          <w:szCs w:val="20"/>
        </w:rPr>
        <w:t>/</w:t>
      </w:r>
      <w:r w:rsidRPr="00DE6B13">
        <w:rPr>
          <w:szCs w:val="20"/>
        </w:rPr>
        <w:t>2</w:t>
      </w:r>
      <w:r w:rsidR="00EE0577" w:rsidRPr="00DE6B13">
        <w:rPr>
          <w:rStyle w:val="FootnoteReference"/>
          <w:szCs w:val="20"/>
        </w:rPr>
        <w:t>3</w:t>
      </w:r>
      <w:r w:rsidR="002210AA" w:rsidRPr="00DE6B13">
        <w:rPr>
          <w:szCs w:val="20"/>
        </w:rPr>
        <w:t xml:space="preserve"> (</w:t>
      </w:r>
      <w:r w:rsidR="005D3F93" w:rsidRPr="00DE6B13">
        <w:rPr>
          <w:szCs w:val="20"/>
        </w:rPr>
        <w:t>U</w:t>
      </w:r>
      <w:r w:rsidR="002D415B" w:rsidRPr="00DE6B13">
        <w:rPr>
          <w:szCs w:val="20"/>
        </w:rPr>
        <w:t xml:space="preserve">niversity cohort </w:t>
      </w:r>
      <w:r w:rsidR="005D3F93" w:rsidRPr="00DE6B13">
        <w:rPr>
          <w:szCs w:val="20"/>
        </w:rPr>
        <w:t>2</w:t>
      </w:r>
      <w:r w:rsidR="00381C8C">
        <w:rPr>
          <w:szCs w:val="20"/>
        </w:rPr>
        <w:t>5</w:t>
      </w:r>
      <w:r w:rsidR="005D3F93" w:rsidRPr="00DE6B13">
        <w:rPr>
          <w:szCs w:val="20"/>
        </w:rPr>
        <w:t>.3%)</w:t>
      </w:r>
      <w:r w:rsidR="00381C8C">
        <w:rPr>
          <w:szCs w:val="20"/>
        </w:rPr>
        <w:t xml:space="preserve">. </w:t>
      </w:r>
      <w:r w:rsidR="00720175">
        <w:rPr>
          <w:szCs w:val="20"/>
        </w:rPr>
        <w:t>Of the 95 students 55</w:t>
      </w:r>
      <w:r w:rsidR="00FB05F3">
        <w:rPr>
          <w:szCs w:val="20"/>
        </w:rPr>
        <w:t xml:space="preserve">.8% are </w:t>
      </w:r>
      <w:r w:rsidR="32F16685" w:rsidRPr="00DE6B13">
        <w:rPr>
          <w:szCs w:val="20"/>
        </w:rPr>
        <w:t>‘</w:t>
      </w:r>
      <w:r w:rsidRPr="00DE6B13">
        <w:rPr>
          <w:szCs w:val="20"/>
        </w:rPr>
        <w:t>BAME</w:t>
      </w:r>
      <w:r w:rsidR="3CAE4044" w:rsidRPr="00DE6B13">
        <w:rPr>
          <w:szCs w:val="20"/>
        </w:rPr>
        <w:t>’</w:t>
      </w:r>
      <w:r w:rsidR="00C97283" w:rsidRPr="00DE6B13">
        <w:rPr>
          <w:rStyle w:val="FootnoteReference"/>
          <w:szCs w:val="20"/>
        </w:rPr>
        <w:t>4</w:t>
      </w:r>
      <w:r w:rsidRPr="00DE6B13">
        <w:rPr>
          <w:szCs w:val="20"/>
        </w:rPr>
        <w:t xml:space="preserve"> students</w:t>
      </w:r>
      <w:r w:rsidR="00796405" w:rsidRPr="00DE6B13">
        <w:rPr>
          <w:szCs w:val="20"/>
        </w:rPr>
        <w:t xml:space="preserve"> (</w:t>
      </w:r>
      <w:r w:rsidR="00473A81" w:rsidRPr="00DE6B13">
        <w:rPr>
          <w:szCs w:val="20"/>
        </w:rPr>
        <w:t>University cohort</w:t>
      </w:r>
      <w:r w:rsidR="00473A81">
        <w:rPr>
          <w:szCs w:val="20"/>
        </w:rPr>
        <w:t>, excluding international students, is 38%</w:t>
      </w:r>
      <w:r w:rsidR="00EB2418" w:rsidRPr="00DE6B13">
        <w:rPr>
          <w:szCs w:val="20"/>
        </w:rPr>
        <w:t>)</w:t>
      </w:r>
      <w:r w:rsidRPr="00DE6B13">
        <w:rPr>
          <w:szCs w:val="20"/>
        </w:rPr>
        <w:t>.</w:t>
      </w:r>
    </w:p>
    <w:p w14:paraId="531EE0A4" w14:textId="76B424BD" w:rsidR="00863242" w:rsidRDefault="000205C7" w:rsidP="000205C7">
      <w:pPr>
        <w:rPr>
          <w:szCs w:val="20"/>
        </w:rPr>
      </w:pPr>
      <w:r w:rsidRPr="00DE6B13">
        <w:rPr>
          <w:szCs w:val="20"/>
        </w:rPr>
        <w:t xml:space="preserve">The </w:t>
      </w:r>
      <w:r w:rsidR="00F97EED">
        <w:rPr>
          <w:szCs w:val="20"/>
        </w:rPr>
        <w:t>16</w:t>
      </w:r>
      <w:r w:rsidRPr="00DE6B13">
        <w:rPr>
          <w:szCs w:val="20"/>
        </w:rPr>
        <w:t xml:space="preserve"> p</w:t>
      </w:r>
      <w:r w:rsidR="00D23A1F" w:rsidRPr="00DE6B13">
        <w:rPr>
          <w:szCs w:val="20"/>
        </w:rPr>
        <w:t>articipants included in this report are those who have</w:t>
      </w:r>
    </w:p>
    <w:p w14:paraId="65C84E66" w14:textId="73292416" w:rsidR="00F50BED" w:rsidRDefault="000205C7" w:rsidP="004954F2">
      <w:pPr>
        <w:pStyle w:val="ListParagraph"/>
        <w:numPr>
          <w:ilvl w:val="0"/>
          <w:numId w:val="57"/>
        </w:numPr>
        <w:spacing w:before="0"/>
        <w:rPr>
          <w:szCs w:val="20"/>
        </w:rPr>
      </w:pPr>
      <w:r w:rsidRPr="00863242">
        <w:rPr>
          <w:szCs w:val="20"/>
        </w:rPr>
        <w:t>completed at leas</w:t>
      </w:r>
      <w:r w:rsidR="50208EE7" w:rsidRPr="00863242">
        <w:rPr>
          <w:szCs w:val="20"/>
        </w:rPr>
        <w:t>t</w:t>
      </w:r>
      <w:r w:rsidRPr="00863242">
        <w:rPr>
          <w:szCs w:val="20"/>
        </w:rPr>
        <w:t xml:space="preserve"> one online learning module</w:t>
      </w:r>
      <w:r w:rsidR="00F50BED">
        <w:rPr>
          <w:szCs w:val="20"/>
        </w:rPr>
        <w:t>;</w:t>
      </w:r>
      <w:r w:rsidR="002D689B">
        <w:rPr>
          <w:szCs w:val="20"/>
        </w:rPr>
        <w:t xml:space="preserve"> and</w:t>
      </w:r>
    </w:p>
    <w:p w14:paraId="25C9C203" w14:textId="77777777" w:rsidR="00D548E1" w:rsidRDefault="000205C7" w:rsidP="00863242">
      <w:pPr>
        <w:pStyle w:val="ListParagraph"/>
        <w:numPr>
          <w:ilvl w:val="0"/>
          <w:numId w:val="57"/>
        </w:numPr>
        <w:rPr>
          <w:szCs w:val="20"/>
        </w:rPr>
      </w:pPr>
      <w:r w:rsidRPr="00863242">
        <w:rPr>
          <w:szCs w:val="20"/>
        </w:rPr>
        <w:t xml:space="preserve">have completed </w:t>
      </w:r>
      <w:r w:rsidR="00F50BED">
        <w:rPr>
          <w:szCs w:val="20"/>
        </w:rPr>
        <w:t xml:space="preserve">the </w:t>
      </w:r>
      <w:r w:rsidRPr="00863242">
        <w:rPr>
          <w:szCs w:val="20"/>
        </w:rPr>
        <w:t>evaluation</w:t>
      </w:r>
      <w:r w:rsidR="00F50BED">
        <w:rPr>
          <w:szCs w:val="20"/>
        </w:rPr>
        <w:t xml:space="preserve"> form;</w:t>
      </w:r>
      <w:r w:rsidRPr="00863242">
        <w:rPr>
          <w:szCs w:val="20"/>
        </w:rPr>
        <w:t xml:space="preserve"> and</w:t>
      </w:r>
      <w:r w:rsidR="000366E2" w:rsidRPr="00863242">
        <w:rPr>
          <w:szCs w:val="20"/>
        </w:rPr>
        <w:t xml:space="preserve"> </w:t>
      </w:r>
    </w:p>
    <w:p w14:paraId="45C54C13" w14:textId="77777777" w:rsidR="00D548E1" w:rsidRDefault="000366E2" w:rsidP="00863242">
      <w:pPr>
        <w:pStyle w:val="ListParagraph"/>
        <w:numPr>
          <w:ilvl w:val="0"/>
          <w:numId w:val="57"/>
        </w:numPr>
        <w:rPr>
          <w:szCs w:val="20"/>
        </w:rPr>
      </w:pPr>
      <w:r w:rsidRPr="00863242">
        <w:rPr>
          <w:szCs w:val="20"/>
        </w:rPr>
        <w:t>are UK-</w:t>
      </w:r>
      <w:r w:rsidR="009A7733" w:rsidRPr="00863242">
        <w:rPr>
          <w:szCs w:val="20"/>
        </w:rPr>
        <w:t>domiciled</w:t>
      </w:r>
      <w:r w:rsidRPr="00863242">
        <w:rPr>
          <w:szCs w:val="20"/>
        </w:rPr>
        <w:t xml:space="preserve"> undergraduate students who are paying home fees.</w:t>
      </w:r>
      <w:r w:rsidR="00034965" w:rsidRPr="00863242">
        <w:rPr>
          <w:szCs w:val="20"/>
        </w:rPr>
        <w:t xml:space="preserve"> </w:t>
      </w:r>
    </w:p>
    <w:p w14:paraId="7DB45C31" w14:textId="2AE58E89" w:rsidR="000205C7" w:rsidRPr="00D548E1" w:rsidRDefault="00FF407D" w:rsidP="00D548E1">
      <w:r>
        <w:t>Of these 16 participants, 6</w:t>
      </w:r>
      <w:r w:rsidR="003A1B13">
        <w:t xml:space="preserve">.25% were from </w:t>
      </w:r>
      <w:r w:rsidR="00B623A5">
        <w:t>IMD Q1/2</w:t>
      </w:r>
      <w:r w:rsidR="00BE7DE6">
        <w:t xml:space="preserve"> (University cohort 2</w:t>
      </w:r>
      <w:r w:rsidR="003A1B13">
        <w:t>5</w:t>
      </w:r>
      <w:r w:rsidR="00BE7DE6">
        <w:t>.3%)</w:t>
      </w:r>
      <w:r w:rsidR="00B623A5">
        <w:t xml:space="preserve"> and </w:t>
      </w:r>
      <w:r w:rsidR="00EB6C3A">
        <w:t>56.25</w:t>
      </w:r>
      <w:r w:rsidR="00B623A5">
        <w:t>% were ‘BAME’ students</w:t>
      </w:r>
      <w:r w:rsidR="005C3AA8">
        <w:t xml:space="preserve"> (</w:t>
      </w:r>
      <w:r w:rsidR="00EE473D">
        <w:t>University cohort, excluding international students, is 38%</w:t>
      </w:r>
      <w:r w:rsidR="005C3AA8">
        <w:t>)</w:t>
      </w:r>
      <w:r w:rsidR="00B623A5">
        <w:t>.</w:t>
      </w:r>
    </w:p>
    <w:p w14:paraId="63F0C26A" w14:textId="3A7EA3DF" w:rsidR="00F653EB" w:rsidRPr="003D7C2F" w:rsidRDefault="00F653EB" w:rsidP="6D4D3E6E"/>
    <w:p w14:paraId="0D9DC1B5" w14:textId="0252E2BE" w:rsidR="00F653EB" w:rsidRPr="003D7C2F" w:rsidRDefault="00F653EB" w:rsidP="000614D4">
      <w:pPr>
        <w:pStyle w:val="Heading2"/>
      </w:pPr>
      <w:bookmarkStart w:id="16" w:name="_Toc231985733"/>
      <w:r w:rsidRPr="003D7C2F">
        <w:t>Data collection</w:t>
      </w:r>
      <w:bookmarkEnd w:id="16"/>
    </w:p>
    <w:p w14:paraId="0B23D29D" w14:textId="5AAA9146" w:rsidR="00A569D7" w:rsidRPr="005C6923" w:rsidRDefault="000205C7" w:rsidP="005C6923">
      <w:pPr>
        <w:rPr>
          <w:b/>
          <w:bCs/>
        </w:rPr>
      </w:pPr>
      <w:r w:rsidRPr="005C6923">
        <w:rPr>
          <w:b/>
          <w:bCs/>
        </w:rPr>
        <w:t>Evaluation</w:t>
      </w:r>
      <w:r w:rsidR="000D54F8" w:rsidRPr="005C6923">
        <w:rPr>
          <w:b/>
          <w:bCs/>
        </w:rPr>
        <w:t xml:space="preserve"> </w:t>
      </w:r>
      <w:r w:rsidR="00980E57" w:rsidRPr="005C6923">
        <w:rPr>
          <w:b/>
          <w:bCs/>
        </w:rPr>
        <w:t>f</w:t>
      </w:r>
      <w:r w:rsidR="000D54F8" w:rsidRPr="005C6923">
        <w:rPr>
          <w:b/>
          <w:bCs/>
        </w:rPr>
        <w:t>orms</w:t>
      </w:r>
    </w:p>
    <w:p w14:paraId="28501941" w14:textId="28B6D17E" w:rsidR="00A569D7" w:rsidRPr="00DE6B13" w:rsidRDefault="5D69E767" w:rsidP="001B1616">
      <w:r>
        <w:t>For online learning activities</w:t>
      </w:r>
      <w:r w:rsidR="00467DAF">
        <w:t>,</w:t>
      </w:r>
      <w:r w:rsidR="1458A837">
        <w:t xml:space="preserve"> we have replaced the </w:t>
      </w:r>
      <w:r w:rsidR="00A35ECB">
        <w:t>‘</w:t>
      </w:r>
      <w:r w:rsidR="1458A837">
        <w:t>before</w:t>
      </w:r>
      <w:r w:rsidR="00A35ECB">
        <w:t>’</w:t>
      </w:r>
      <w:r w:rsidR="1458A837">
        <w:t xml:space="preserve"> evaluation form as we suspected this deterred students from</w:t>
      </w:r>
      <w:r w:rsidR="5EBD2C13">
        <w:t xml:space="preserve"> continuing with the online learning. Instead, we use the data collected as part of the annual enrolment survey </w:t>
      </w:r>
      <w:r w:rsidR="00467DAF">
        <w:t xml:space="preserve">(asking exactly the same questions) </w:t>
      </w:r>
      <w:r w:rsidR="5EBD2C13">
        <w:t>and onl</w:t>
      </w:r>
      <w:r w:rsidR="30BAB97E">
        <w:t>y</w:t>
      </w:r>
      <w:r w:rsidR="1458A837">
        <w:t xml:space="preserve"> </w:t>
      </w:r>
      <w:r w:rsidR="25B45795">
        <w:t xml:space="preserve">ask </w:t>
      </w:r>
      <w:r>
        <w:t>students</w:t>
      </w:r>
      <w:r w:rsidR="5C824426">
        <w:t xml:space="preserve"> </w:t>
      </w:r>
      <w:r>
        <w:t>to complete</w:t>
      </w:r>
      <w:r w:rsidR="1B068A3E">
        <w:t xml:space="preserve"> an</w:t>
      </w:r>
      <w:r>
        <w:t xml:space="preserve"> evaluation form at the end of the</w:t>
      </w:r>
      <w:r w:rsidR="5A37E3FB">
        <w:t xml:space="preserve"> online</w:t>
      </w:r>
      <w:r>
        <w:t xml:space="preserve"> activity. </w:t>
      </w:r>
      <w:r w:rsidR="000205C7">
        <w:t xml:space="preserve">Students </w:t>
      </w:r>
      <w:r w:rsidR="5D308A98">
        <w:t xml:space="preserve">attending </w:t>
      </w:r>
      <w:r w:rsidR="001E4DE2">
        <w:t xml:space="preserve">events and workshops </w:t>
      </w:r>
      <w:r w:rsidR="313344A2">
        <w:t xml:space="preserve">were asked to complete the </w:t>
      </w:r>
      <w:r w:rsidR="00030650">
        <w:t xml:space="preserve">short evaluation form at the start </w:t>
      </w:r>
      <w:r w:rsidR="3957BAD6">
        <w:t>and finish</w:t>
      </w:r>
      <w:r w:rsidR="00030650">
        <w:t xml:space="preserve"> of the session</w:t>
      </w:r>
      <w:r w:rsidR="000205C7">
        <w:t>.</w:t>
      </w:r>
      <w:r w:rsidR="00A569D7">
        <w:t xml:space="preserve"> </w:t>
      </w:r>
      <w:r w:rsidR="15697AEC">
        <w:t>All evaluation form and enrolment survey</w:t>
      </w:r>
      <w:r w:rsidR="00A569D7">
        <w:t xml:space="preserve"> questions were asked on a 5-point Likert scale</w:t>
      </w:r>
      <w:r w:rsidR="001B1616">
        <w:t>, 1 being</w:t>
      </w:r>
      <w:r w:rsidR="00A569D7">
        <w:t xml:space="preserve"> ‘Strongly disagree’ to </w:t>
      </w:r>
      <w:r w:rsidR="001B1616">
        <w:t xml:space="preserve">5 being </w:t>
      </w:r>
      <w:r w:rsidR="00A569D7">
        <w:t>‘Strongly agree’.</w:t>
      </w:r>
    </w:p>
    <w:tbl>
      <w:tblPr>
        <w:tblStyle w:val="UoRTable"/>
        <w:tblW w:w="0" w:type="auto"/>
        <w:tblLook w:val="04A0" w:firstRow="1" w:lastRow="0" w:firstColumn="1" w:lastColumn="0" w:noHBand="0" w:noVBand="1"/>
      </w:tblPr>
      <w:tblGrid>
        <w:gridCol w:w="1834"/>
        <w:gridCol w:w="7520"/>
      </w:tblGrid>
      <w:tr w:rsidR="00570575" w:rsidRPr="00371948" w14:paraId="2A6866CF" w14:textId="77777777" w:rsidTr="00570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2BB9BBF" w14:textId="1A3F5B7F" w:rsidR="00570575" w:rsidRPr="00DE6B13" w:rsidRDefault="00F92D8D" w:rsidP="001B1616">
            <w:pPr>
              <w:rPr>
                <w:szCs w:val="20"/>
              </w:rPr>
            </w:pPr>
            <w:r w:rsidRPr="00F92D8D">
              <w:rPr>
                <w:caps w:val="0"/>
                <w:szCs w:val="20"/>
              </w:rPr>
              <w:t>Concept</w:t>
            </w:r>
          </w:p>
        </w:tc>
        <w:tc>
          <w:tcPr>
            <w:tcW w:w="7615" w:type="dxa"/>
          </w:tcPr>
          <w:p w14:paraId="3252B7F8" w14:textId="76C18802" w:rsidR="00570575" w:rsidRPr="00DE6B13" w:rsidRDefault="00F92D8D" w:rsidP="001B1616">
            <w:pPr>
              <w:cnfStyle w:val="100000000000" w:firstRow="1" w:lastRow="0" w:firstColumn="0" w:lastColumn="0" w:oddVBand="0" w:evenVBand="0" w:oddHBand="0" w:evenHBand="0" w:firstRowFirstColumn="0" w:firstRowLastColumn="0" w:lastRowFirstColumn="0" w:lastRowLastColumn="0"/>
              <w:rPr>
                <w:szCs w:val="20"/>
              </w:rPr>
            </w:pPr>
            <w:r w:rsidRPr="00F92D8D">
              <w:rPr>
                <w:caps w:val="0"/>
                <w:szCs w:val="20"/>
              </w:rPr>
              <w:t>Question</w:t>
            </w:r>
          </w:p>
        </w:tc>
      </w:tr>
      <w:tr w:rsidR="00570575" w:rsidRPr="00371948" w14:paraId="7A628CFA" w14:textId="77777777" w:rsidTr="00594683">
        <w:tblPrEx>
          <w:tblCellMar>
            <w:top w:w="57" w:type="dxa"/>
          </w:tblCellMar>
        </w:tblPrEx>
        <w:trPr>
          <w:trHeight w:val="1020"/>
        </w:trPr>
        <w:tc>
          <w:tcPr>
            <w:cnfStyle w:val="001000000000" w:firstRow="0" w:lastRow="0" w:firstColumn="1" w:lastColumn="0" w:oddVBand="0" w:evenVBand="0" w:oddHBand="0" w:evenHBand="0" w:firstRowFirstColumn="0" w:firstRowLastColumn="0" w:lastRowFirstColumn="0" w:lastRowLastColumn="0"/>
            <w:tcW w:w="1843" w:type="dxa"/>
          </w:tcPr>
          <w:p w14:paraId="023CD225" w14:textId="2967AFBF" w:rsidR="00570575" w:rsidRPr="00DE6B13" w:rsidRDefault="00570575" w:rsidP="001B1616">
            <w:pPr>
              <w:rPr>
                <w:szCs w:val="20"/>
              </w:rPr>
            </w:pPr>
            <w:r w:rsidRPr="00DE6B13">
              <w:rPr>
                <w:szCs w:val="20"/>
              </w:rPr>
              <w:t>Confidence</w:t>
            </w:r>
          </w:p>
        </w:tc>
        <w:tc>
          <w:tcPr>
            <w:tcW w:w="7615" w:type="dxa"/>
          </w:tcPr>
          <w:p w14:paraId="72BFC4C1" w14:textId="77777777" w:rsidR="00570575" w:rsidRPr="00DE6B13" w:rsidRDefault="00570575" w:rsidP="00570575">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Cs w:val="20"/>
              </w:rPr>
            </w:pPr>
            <w:r w:rsidRPr="00DE6B13">
              <w:rPr>
                <w:szCs w:val="20"/>
              </w:rPr>
              <w:t>I am confident in my capacity to realise my graduate goals</w:t>
            </w:r>
          </w:p>
          <w:p w14:paraId="725678BB" w14:textId="3B0AC552" w:rsidR="00570575" w:rsidRPr="00DE6B13" w:rsidRDefault="00570575" w:rsidP="001B1616">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Cs w:val="20"/>
              </w:rPr>
            </w:pPr>
            <w:r w:rsidRPr="00DE6B13">
              <w:rPr>
                <w:szCs w:val="20"/>
              </w:rPr>
              <w:t>I have or can develop skills to succeed in the job or course I am aiming for in the future</w:t>
            </w:r>
          </w:p>
        </w:tc>
      </w:tr>
      <w:tr w:rsidR="00570575" w:rsidRPr="00371948" w14:paraId="79F5320B" w14:textId="77777777" w:rsidTr="00594683">
        <w:tblPrEx>
          <w:tblCellMar>
            <w:top w:w="57" w:type="dxa"/>
          </w:tblCellMar>
        </w:tblPrEx>
        <w:trPr>
          <w:trHeight w:val="737"/>
        </w:trPr>
        <w:tc>
          <w:tcPr>
            <w:cnfStyle w:val="001000000000" w:firstRow="0" w:lastRow="0" w:firstColumn="1" w:lastColumn="0" w:oddVBand="0" w:evenVBand="0" w:oddHBand="0" w:evenHBand="0" w:firstRowFirstColumn="0" w:firstRowLastColumn="0" w:lastRowFirstColumn="0" w:lastRowLastColumn="0"/>
            <w:tcW w:w="1843" w:type="dxa"/>
          </w:tcPr>
          <w:p w14:paraId="31C74B15" w14:textId="5C2DAF32" w:rsidR="00570575" w:rsidRPr="00DE6B13" w:rsidRDefault="00570575" w:rsidP="001B1616">
            <w:pPr>
              <w:rPr>
                <w:szCs w:val="20"/>
              </w:rPr>
            </w:pPr>
            <w:r w:rsidRPr="00DE6B13">
              <w:rPr>
                <w:szCs w:val="20"/>
              </w:rPr>
              <w:t xml:space="preserve">Goal </w:t>
            </w:r>
            <w:r w:rsidR="00D0353B">
              <w:rPr>
                <w:szCs w:val="20"/>
              </w:rPr>
              <w:t>c</w:t>
            </w:r>
            <w:r w:rsidRPr="00DE6B13">
              <w:rPr>
                <w:szCs w:val="20"/>
              </w:rPr>
              <w:t>larity</w:t>
            </w:r>
          </w:p>
        </w:tc>
        <w:tc>
          <w:tcPr>
            <w:tcW w:w="7615" w:type="dxa"/>
          </w:tcPr>
          <w:p w14:paraId="01D54499" w14:textId="77777777" w:rsidR="00570575" w:rsidRPr="00DE6B13" w:rsidRDefault="00570575" w:rsidP="00570575">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Cs w:val="20"/>
              </w:rPr>
            </w:pPr>
            <w:r w:rsidRPr="00DE6B13">
              <w:rPr>
                <w:szCs w:val="20"/>
              </w:rPr>
              <w:t>I know the steps to take to progress in a career I am interested in</w:t>
            </w:r>
          </w:p>
          <w:p w14:paraId="45982CA3" w14:textId="285E9A1A" w:rsidR="00570575" w:rsidRPr="00DE6B13" w:rsidRDefault="00570575" w:rsidP="001B1616">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Cs w:val="20"/>
              </w:rPr>
            </w:pPr>
            <w:r w:rsidRPr="00DE6B13">
              <w:rPr>
                <w:szCs w:val="20"/>
              </w:rPr>
              <w:t>I can plan how I will achieve my goals</w:t>
            </w:r>
          </w:p>
        </w:tc>
      </w:tr>
    </w:tbl>
    <w:p w14:paraId="5396E068" w14:textId="1EC1EDB2" w:rsidR="00756A1B" w:rsidRPr="003D7C2F" w:rsidRDefault="00F92D8D" w:rsidP="00B71439">
      <w:pPr>
        <w:rPr>
          <w:i/>
          <w:iCs/>
          <w:szCs w:val="20"/>
        </w:rPr>
      </w:pPr>
      <w:r w:rsidRPr="003D7C2F">
        <w:rPr>
          <w:i/>
          <w:iCs/>
          <w:szCs w:val="20"/>
        </w:rPr>
        <w:t xml:space="preserve">NB: </w:t>
      </w:r>
      <w:r w:rsidR="00D03731" w:rsidRPr="003D7C2F">
        <w:rPr>
          <w:i/>
          <w:iCs/>
          <w:szCs w:val="20"/>
        </w:rPr>
        <w:t xml:space="preserve">These questions were taken </w:t>
      </w:r>
      <w:r w:rsidR="00AA02E0">
        <w:rPr>
          <w:i/>
          <w:szCs w:val="20"/>
        </w:rPr>
        <w:t xml:space="preserve">or adapted </w:t>
      </w:r>
      <w:r w:rsidR="00D03731" w:rsidRPr="003D7C2F">
        <w:rPr>
          <w:i/>
          <w:iCs/>
          <w:szCs w:val="20"/>
        </w:rPr>
        <w:t>from the NERUPI question bank.</w:t>
      </w:r>
    </w:p>
    <w:p w14:paraId="029C3D82" w14:textId="03E20171" w:rsidR="00756A1B" w:rsidRPr="00DE6B13" w:rsidRDefault="00756A1B" w:rsidP="00AB41AF">
      <w:pPr>
        <w:rPr>
          <w:szCs w:val="20"/>
        </w:rPr>
      </w:pPr>
      <w:r w:rsidRPr="00DE6B13">
        <w:rPr>
          <w:szCs w:val="20"/>
        </w:rPr>
        <w:t xml:space="preserve">The ‘after’ evaluation form also asked students to provide qualitative feedback about the </w:t>
      </w:r>
      <w:r w:rsidR="00AB41AF" w:rsidRPr="00DE6B13">
        <w:rPr>
          <w:szCs w:val="20"/>
        </w:rPr>
        <w:t>intervention they had participated in:</w:t>
      </w:r>
    </w:p>
    <w:p w14:paraId="7F96E16E" w14:textId="33EAE501" w:rsidR="00AB41AF" w:rsidRPr="00DE6B13" w:rsidRDefault="00AB41AF" w:rsidP="00AB41AF">
      <w:pPr>
        <w:pStyle w:val="ListParagraph"/>
        <w:numPr>
          <w:ilvl w:val="0"/>
          <w:numId w:val="33"/>
        </w:numPr>
        <w:rPr>
          <w:szCs w:val="20"/>
        </w:rPr>
      </w:pPr>
      <w:r w:rsidRPr="00DE6B13">
        <w:rPr>
          <w:szCs w:val="20"/>
        </w:rPr>
        <w:t>How did you find the new format? What could we improve?</w:t>
      </w:r>
    </w:p>
    <w:p w14:paraId="03248936" w14:textId="57151096" w:rsidR="0032708D" w:rsidRPr="001F3AC4" w:rsidRDefault="00AB41AF" w:rsidP="001F3AC4">
      <w:pPr>
        <w:pStyle w:val="ListParagraph"/>
        <w:numPr>
          <w:ilvl w:val="0"/>
          <w:numId w:val="33"/>
        </w:numPr>
        <w:rPr>
          <w:szCs w:val="20"/>
        </w:rPr>
      </w:pPr>
      <w:r w:rsidRPr="00DE6B13">
        <w:rPr>
          <w:szCs w:val="20"/>
        </w:rPr>
        <w:t>What will you do as a result of attending this session?</w:t>
      </w:r>
    </w:p>
    <w:p w14:paraId="3E7A2F5D" w14:textId="4AB85E1C" w:rsidR="00994207" w:rsidRPr="005C6923" w:rsidRDefault="00994207" w:rsidP="005C6923">
      <w:pPr>
        <w:rPr>
          <w:b/>
          <w:bCs/>
        </w:rPr>
      </w:pPr>
      <w:r w:rsidRPr="005C6923">
        <w:rPr>
          <w:b/>
          <w:bCs/>
        </w:rPr>
        <w:t xml:space="preserve">Careers </w:t>
      </w:r>
      <w:r w:rsidR="00B71439" w:rsidRPr="005C6923">
        <w:rPr>
          <w:b/>
          <w:bCs/>
        </w:rPr>
        <w:t>Exit Survey</w:t>
      </w:r>
    </w:p>
    <w:p w14:paraId="3EF648AA" w14:textId="56CD202C" w:rsidR="00994207" w:rsidRPr="00DE6B13" w:rsidRDefault="00994207" w:rsidP="00F9743B">
      <w:pPr>
        <w:spacing w:before="0"/>
        <w:rPr>
          <w:szCs w:val="20"/>
        </w:rPr>
      </w:pPr>
      <w:r w:rsidRPr="00DE6B13">
        <w:rPr>
          <w:szCs w:val="20"/>
        </w:rPr>
        <w:t>The annual Careers Exit Survey is what we are using to ascertain whether a higher proportion of finalists secure a graduate role at the point of completing the Careers Exit Survey following the introduction of the Finalist Futures programme.</w:t>
      </w:r>
      <w:r w:rsidR="002E7835" w:rsidRPr="00DE6B13">
        <w:rPr>
          <w:szCs w:val="20"/>
        </w:rPr>
        <w:t xml:space="preserve"> </w:t>
      </w:r>
    </w:p>
    <w:p w14:paraId="5363D810" w14:textId="7E0751B8" w:rsidR="00A569D7" w:rsidRPr="005C6923" w:rsidRDefault="00A569D7" w:rsidP="005C6923">
      <w:pPr>
        <w:rPr>
          <w:b/>
          <w:bCs/>
        </w:rPr>
      </w:pPr>
      <w:r w:rsidRPr="005C6923">
        <w:rPr>
          <w:b/>
          <w:bCs/>
        </w:rPr>
        <w:t xml:space="preserve">Graduate </w:t>
      </w:r>
      <w:r w:rsidR="00994207" w:rsidRPr="005C6923">
        <w:rPr>
          <w:b/>
          <w:bCs/>
        </w:rPr>
        <w:t>Outcomes Survey</w:t>
      </w:r>
    </w:p>
    <w:p w14:paraId="134552AD" w14:textId="22B98FFD" w:rsidR="4E40CB20" w:rsidRPr="00DE6B13" w:rsidRDefault="00B71439" w:rsidP="00570575">
      <w:pPr>
        <w:spacing w:before="0"/>
        <w:rPr>
          <w:szCs w:val="20"/>
        </w:rPr>
      </w:pPr>
      <w:r w:rsidRPr="00DE6B13">
        <w:rPr>
          <w:szCs w:val="20"/>
        </w:rPr>
        <w:t xml:space="preserve">To measure the graduate outcomes gap we are using the Graduate Positive Destination data collected via the Graduate Outcomes survey which is sent to graduates 15 months after </w:t>
      </w:r>
      <w:r w:rsidR="00142B21" w:rsidRPr="00DE6B13">
        <w:rPr>
          <w:szCs w:val="20"/>
        </w:rPr>
        <w:t xml:space="preserve">the end of their course. </w:t>
      </w:r>
      <w:r w:rsidRPr="00DE6B13">
        <w:rPr>
          <w:szCs w:val="20"/>
        </w:rPr>
        <w:t xml:space="preserve"> </w:t>
      </w:r>
      <w:r w:rsidR="00A569D7" w:rsidRPr="00DE6B13">
        <w:rPr>
          <w:szCs w:val="20"/>
        </w:rPr>
        <w:t xml:space="preserve">This is not currently available for the </w:t>
      </w:r>
      <w:r w:rsidR="001F3AC4">
        <w:rPr>
          <w:szCs w:val="20"/>
        </w:rPr>
        <w:t>2024/25</w:t>
      </w:r>
      <w:r w:rsidR="00A569D7" w:rsidRPr="00DE6B13">
        <w:rPr>
          <w:szCs w:val="20"/>
        </w:rPr>
        <w:t xml:space="preserve"> </w:t>
      </w:r>
      <w:r w:rsidR="00F9743B" w:rsidRPr="00DE6B13">
        <w:rPr>
          <w:szCs w:val="20"/>
        </w:rPr>
        <w:t xml:space="preserve">cohort but is expected to be received from HESA </w:t>
      </w:r>
      <w:r w:rsidR="00CA1304">
        <w:rPr>
          <w:szCs w:val="20"/>
        </w:rPr>
        <w:t xml:space="preserve">during Spring/Summer </w:t>
      </w:r>
      <w:r w:rsidR="00F9743B" w:rsidRPr="00DE6B13">
        <w:rPr>
          <w:szCs w:val="20"/>
        </w:rPr>
        <w:t>202</w:t>
      </w:r>
      <w:r w:rsidR="001F3AC4">
        <w:rPr>
          <w:szCs w:val="20"/>
        </w:rPr>
        <w:t>7</w:t>
      </w:r>
      <w:r w:rsidR="00F9743B" w:rsidRPr="00DE6B13">
        <w:rPr>
          <w:szCs w:val="20"/>
        </w:rPr>
        <w:t xml:space="preserve">. </w:t>
      </w:r>
      <w:r w:rsidR="4E40CB20" w:rsidRPr="00DE6B13">
        <w:rPr>
          <w:szCs w:val="20"/>
        </w:rPr>
        <w:t xml:space="preserve">We will follow the </w:t>
      </w:r>
      <w:hyperlink r:id="rId12">
        <w:r w:rsidR="4E40CB20" w:rsidRPr="00DE6B13">
          <w:rPr>
            <w:rStyle w:val="Hyperlink"/>
            <w:szCs w:val="20"/>
          </w:rPr>
          <w:t>Office for Students guidance</w:t>
        </w:r>
      </w:hyperlink>
      <w:r w:rsidR="4E40CB20" w:rsidRPr="00DE6B13">
        <w:rPr>
          <w:szCs w:val="20"/>
        </w:rPr>
        <w:t xml:space="preserve"> on the categorisation of positive destinations</w:t>
      </w:r>
      <w:r w:rsidR="0914DFCE" w:rsidRPr="00DE6B13">
        <w:rPr>
          <w:szCs w:val="20"/>
        </w:rPr>
        <w:t xml:space="preserve"> which is calculated using several questions from the Graduate Outcomes Survey. </w:t>
      </w:r>
    </w:p>
    <w:p w14:paraId="33C5C398" w14:textId="78085DBA" w:rsidR="007D06B5" w:rsidRPr="00DE6B13" w:rsidRDefault="007D06B5" w:rsidP="00A569D7">
      <w:pPr>
        <w:rPr>
          <w:szCs w:val="20"/>
        </w:rPr>
      </w:pPr>
      <w:r w:rsidRPr="00DE6B13">
        <w:rPr>
          <w:szCs w:val="20"/>
        </w:rPr>
        <w:t>We will be able to identify those graduates who have participated in the Finalist Futures programme via their student numbers.</w:t>
      </w:r>
    </w:p>
    <w:p w14:paraId="542818DB" w14:textId="5C940744" w:rsidR="007D06B5" w:rsidRPr="005C6923" w:rsidRDefault="007D06B5" w:rsidP="005C6923">
      <w:pPr>
        <w:rPr>
          <w:b/>
          <w:bCs/>
        </w:rPr>
      </w:pPr>
      <w:r w:rsidRPr="005C6923">
        <w:rPr>
          <w:b/>
          <w:bCs/>
        </w:rPr>
        <w:t xml:space="preserve">Focus </w:t>
      </w:r>
      <w:r w:rsidR="008637AC" w:rsidRPr="005C6923">
        <w:rPr>
          <w:b/>
          <w:bCs/>
        </w:rPr>
        <w:t>g</w:t>
      </w:r>
      <w:r w:rsidRPr="005C6923">
        <w:rPr>
          <w:b/>
          <w:bCs/>
        </w:rPr>
        <w:t>roups</w:t>
      </w:r>
    </w:p>
    <w:p w14:paraId="54151E13" w14:textId="6D023803" w:rsidR="00A569D7" w:rsidRDefault="007D06B5" w:rsidP="00570575">
      <w:pPr>
        <w:spacing w:before="0"/>
        <w:rPr>
          <w:szCs w:val="20"/>
        </w:rPr>
      </w:pPr>
      <w:r w:rsidRPr="00DE6B13">
        <w:rPr>
          <w:szCs w:val="20"/>
        </w:rPr>
        <w:t xml:space="preserve">Student focus groups have been used </w:t>
      </w:r>
      <w:r w:rsidR="0072280B">
        <w:rPr>
          <w:szCs w:val="20"/>
        </w:rPr>
        <w:t>once</w:t>
      </w:r>
      <w:r w:rsidRPr="00DE6B13">
        <w:rPr>
          <w:szCs w:val="20"/>
        </w:rPr>
        <w:t xml:space="preserve"> during the academic year to gain feedback about the programme as a whole. </w:t>
      </w:r>
      <w:r w:rsidR="00E61BF5" w:rsidRPr="00DE6B13">
        <w:rPr>
          <w:szCs w:val="20"/>
        </w:rPr>
        <w:t xml:space="preserve">See appendix </w:t>
      </w:r>
      <w:r w:rsidR="005A3A3B">
        <w:rPr>
          <w:szCs w:val="20"/>
        </w:rPr>
        <w:t>2</w:t>
      </w:r>
      <w:r w:rsidR="00E61BF5" w:rsidRPr="00DE6B13">
        <w:rPr>
          <w:szCs w:val="20"/>
        </w:rPr>
        <w:t xml:space="preserve"> for the questions. </w:t>
      </w:r>
    </w:p>
    <w:p w14:paraId="3342FBAF" w14:textId="77777777" w:rsidR="00FB39AD" w:rsidRDefault="00FB39AD" w:rsidP="00570575">
      <w:pPr>
        <w:spacing w:before="0"/>
        <w:rPr>
          <w:szCs w:val="20"/>
        </w:rPr>
      </w:pPr>
    </w:p>
    <w:p w14:paraId="2EED61B8" w14:textId="579BC366" w:rsidR="00F653EB" w:rsidRPr="00182E23" w:rsidRDefault="00F653EB" w:rsidP="000614D4">
      <w:pPr>
        <w:pStyle w:val="Heading2"/>
      </w:pPr>
      <w:bookmarkStart w:id="17" w:name="_Toc231985734"/>
      <w:r w:rsidRPr="00182E23">
        <w:t xml:space="preserve">Ethics and </w:t>
      </w:r>
      <w:r w:rsidR="008637AC" w:rsidRPr="00182E23">
        <w:t>d</w:t>
      </w:r>
      <w:r w:rsidRPr="00182E23">
        <w:t xml:space="preserve">ata </w:t>
      </w:r>
      <w:r w:rsidR="002C3D68">
        <w:t>s</w:t>
      </w:r>
      <w:r w:rsidRPr="00182E23">
        <w:t>ecurity</w:t>
      </w:r>
      <w:bookmarkEnd w:id="17"/>
    </w:p>
    <w:p w14:paraId="29D5B1C4" w14:textId="6D00D84F" w:rsidR="00570575" w:rsidRPr="00DE6B13" w:rsidRDefault="00E439C4" w:rsidP="00570575">
      <w:pPr>
        <w:rPr>
          <w:szCs w:val="20"/>
        </w:rPr>
      </w:pPr>
      <w:r w:rsidRPr="00DE6B13">
        <w:rPr>
          <w:szCs w:val="20"/>
        </w:rPr>
        <w:t xml:space="preserve">All participants were over </w:t>
      </w:r>
      <w:r w:rsidR="007D06B5" w:rsidRPr="00DE6B13">
        <w:rPr>
          <w:szCs w:val="20"/>
        </w:rPr>
        <w:t xml:space="preserve">the age of </w:t>
      </w:r>
      <w:r w:rsidRPr="00DE6B13">
        <w:rPr>
          <w:szCs w:val="20"/>
        </w:rPr>
        <w:t xml:space="preserve">18 and were therefore able to give consent to take part in the research. Participants were informed that by completing the survey they consented for their data to be used for evaluation purposes and published in a report externally in an anonymised form. </w:t>
      </w:r>
    </w:p>
    <w:p w14:paraId="754AD75B" w14:textId="22530242" w:rsidR="005554E1" w:rsidRPr="003D7C2F" w:rsidRDefault="005554E1" w:rsidP="000614D4">
      <w:pPr>
        <w:pStyle w:val="Heading2"/>
      </w:pPr>
      <w:bookmarkStart w:id="18" w:name="_Toc231985735"/>
      <w:r w:rsidRPr="003D7C2F">
        <w:t>Data analysis</w:t>
      </w:r>
      <w:bookmarkEnd w:id="18"/>
    </w:p>
    <w:p w14:paraId="2024025A" w14:textId="10AE63AE" w:rsidR="00C1143D" w:rsidRPr="005C6923" w:rsidRDefault="000D54F8" w:rsidP="005C6923">
      <w:pPr>
        <w:rPr>
          <w:b/>
          <w:bCs/>
        </w:rPr>
      </w:pPr>
      <w:r w:rsidRPr="005C6923">
        <w:rPr>
          <w:b/>
          <w:bCs/>
        </w:rPr>
        <w:t xml:space="preserve">Evaluation </w:t>
      </w:r>
      <w:r w:rsidR="008637AC" w:rsidRPr="005C6923">
        <w:rPr>
          <w:b/>
          <w:bCs/>
        </w:rPr>
        <w:t>f</w:t>
      </w:r>
      <w:r w:rsidRPr="005C6923">
        <w:rPr>
          <w:b/>
          <w:bCs/>
        </w:rPr>
        <w:t>orms</w:t>
      </w:r>
    </w:p>
    <w:p w14:paraId="48D6D011" w14:textId="57910AB7" w:rsidR="0077034C" w:rsidRPr="00DE6B13" w:rsidRDefault="00C1143D" w:rsidP="00C1143D">
      <w:pPr>
        <w:rPr>
          <w:szCs w:val="20"/>
        </w:rPr>
      </w:pPr>
      <w:r w:rsidRPr="00DE6B13">
        <w:rPr>
          <w:szCs w:val="20"/>
        </w:rPr>
        <w:t>Survey results were analysed using Paired T</w:t>
      </w:r>
      <w:r w:rsidR="000D54F8" w:rsidRPr="00DE6B13">
        <w:rPr>
          <w:szCs w:val="20"/>
        </w:rPr>
        <w:t>-</w:t>
      </w:r>
      <w:r w:rsidRPr="00DE6B13">
        <w:rPr>
          <w:szCs w:val="20"/>
        </w:rPr>
        <w:t xml:space="preserve">tests, to ascertain whether average pre-activity scores differed significantly from post-activity scores. This was conducted for </w:t>
      </w:r>
      <w:r w:rsidR="00F33D02" w:rsidRPr="00DE6B13">
        <w:rPr>
          <w:szCs w:val="20"/>
        </w:rPr>
        <w:t xml:space="preserve">a total of 4 </w:t>
      </w:r>
      <w:r w:rsidR="00E80750" w:rsidRPr="00DE6B13">
        <w:rPr>
          <w:szCs w:val="20"/>
        </w:rPr>
        <w:t xml:space="preserve">questions </w:t>
      </w:r>
      <w:r w:rsidR="009C1DE6" w:rsidRPr="00DE6B13">
        <w:rPr>
          <w:szCs w:val="20"/>
        </w:rPr>
        <w:t xml:space="preserve">which have been combined into </w:t>
      </w:r>
      <w:r w:rsidR="000D54F8" w:rsidRPr="00DE6B13">
        <w:rPr>
          <w:szCs w:val="20"/>
        </w:rPr>
        <w:t>two</w:t>
      </w:r>
      <w:r w:rsidR="009C1DE6" w:rsidRPr="00DE6B13">
        <w:rPr>
          <w:szCs w:val="20"/>
        </w:rPr>
        <w:t xml:space="preserve"> concepts </w:t>
      </w:r>
      <w:r w:rsidR="00717EB9" w:rsidRPr="00DE6B13">
        <w:rPr>
          <w:szCs w:val="20"/>
        </w:rPr>
        <w:t xml:space="preserve">as defined in the data collection </w:t>
      </w:r>
      <w:r w:rsidR="000D54F8" w:rsidRPr="00DE6B13">
        <w:rPr>
          <w:szCs w:val="20"/>
        </w:rPr>
        <w:t>section</w:t>
      </w:r>
      <w:r w:rsidR="00717EB9" w:rsidRPr="00DE6B13">
        <w:rPr>
          <w:szCs w:val="20"/>
        </w:rPr>
        <w:t xml:space="preserve"> of this report. </w:t>
      </w:r>
      <w:r w:rsidRPr="00DE6B13">
        <w:rPr>
          <w:szCs w:val="20"/>
        </w:rPr>
        <w:t xml:space="preserve">Effect sizes were also calculated. </w:t>
      </w:r>
      <w:r w:rsidR="006B3FA9" w:rsidRPr="00DE6B13">
        <w:rPr>
          <w:szCs w:val="20"/>
        </w:rPr>
        <w:t>This was not able to be broken down by IMD quin</w:t>
      </w:r>
      <w:r w:rsidR="004210AE" w:rsidRPr="00DE6B13">
        <w:rPr>
          <w:szCs w:val="20"/>
        </w:rPr>
        <w:t>tile, due to insufficient numbers of IMD</w:t>
      </w:r>
      <w:r w:rsidR="00E95CF0" w:rsidRPr="00DE6B13">
        <w:rPr>
          <w:szCs w:val="20"/>
        </w:rPr>
        <w:t xml:space="preserve"> </w:t>
      </w:r>
      <w:r w:rsidR="004406E0" w:rsidRPr="00DE6B13">
        <w:rPr>
          <w:szCs w:val="20"/>
        </w:rPr>
        <w:t>Q1/2</w:t>
      </w:r>
      <w:r w:rsidR="004210AE" w:rsidRPr="00DE6B13">
        <w:rPr>
          <w:szCs w:val="20"/>
        </w:rPr>
        <w:t xml:space="preserve"> students responding to </w:t>
      </w:r>
      <w:r w:rsidR="000767F8">
        <w:rPr>
          <w:szCs w:val="20"/>
        </w:rPr>
        <w:t>the ‘After’</w:t>
      </w:r>
      <w:r w:rsidR="00F2004E">
        <w:rPr>
          <w:szCs w:val="20"/>
        </w:rPr>
        <w:t xml:space="preserve"> evaluation.</w:t>
      </w:r>
    </w:p>
    <w:p w14:paraId="27D51BE1" w14:textId="206183CC" w:rsidR="00C1143D" w:rsidRPr="005C6923" w:rsidRDefault="00C1143D" w:rsidP="005C6923">
      <w:pPr>
        <w:rPr>
          <w:b/>
          <w:bCs/>
        </w:rPr>
      </w:pPr>
      <w:r w:rsidRPr="005C6923">
        <w:rPr>
          <w:b/>
          <w:bCs/>
        </w:rPr>
        <w:t xml:space="preserve">Graduate </w:t>
      </w:r>
      <w:r w:rsidR="000D54F8" w:rsidRPr="005C6923">
        <w:rPr>
          <w:b/>
          <w:bCs/>
        </w:rPr>
        <w:t>Outcomes Survey</w:t>
      </w:r>
    </w:p>
    <w:p w14:paraId="5B638556" w14:textId="116AA61B" w:rsidR="00182E23" w:rsidRPr="00DE6B13" w:rsidRDefault="000D54F8" w:rsidP="00182E23">
      <w:pPr>
        <w:spacing w:before="0"/>
        <w:rPr>
          <w:szCs w:val="20"/>
        </w:rPr>
      </w:pPr>
      <w:r w:rsidRPr="00DE6B13">
        <w:rPr>
          <w:szCs w:val="20"/>
        </w:rPr>
        <w:t>As mentioned above, we currently do not have access to the Graduate Outcomes data for the 202</w:t>
      </w:r>
      <w:r w:rsidR="00F2004E">
        <w:rPr>
          <w:szCs w:val="20"/>
        </w:rPr>
        <w:t>4/25</w:t>
      </w:r>
      <w:r w:rsidRPr="00DE6B13">
        <w:rPr>
          <w:szCs w:val="20"/>
        </w:rPr>
        <w:t xml:space="preserve"> cohort as this data is only collected 15 months after the end of their course. However, once received we will be able to analyse the data to compare the proportion of Finalist Futures participants reporting a positive graduate destination with the proportion of non-participants in a reported positive graduation destination. </w:t>
      </w:r>
      <w:r w:rsidRPr="00DE6B13">
        <w:rPr>
          <w:szCs w:val="20"/>
        </w:rPr>
        <w:br/>
        <w:t>I</w:t>
      </w:r>
      <w:r w:rsidR="00E61BF5" w:rsidRPr="00DE6B13">
        <w:rPr>
          <w:szCs w:val="20"/>
        </w:rPr>
        <w:t>f possible</w:t>
      </w:r>
      <w:r w:rsidRPr="00DE6B13">
        <w:rPr>
          <w:szCs w:val="20"/>
        </w:rPr>
        <w:t xml:space="preserve">, the </w:t>
      </w:r>
      <w:r w:rsidR="00F82344" w:rsidRPr="00DE6B13">
        <w:rPr>
          <w:szCs w:val="20"/>
        </w:rPr>
        <w:t>comparator group will be matched on key demographics</w:t>
      </w:r>
      <w:r w:rsidR="0044216E" w:rsidRPr="00DE6B13">
        <w:rPr>
          <w:szCs w:val="20"/>
        </w:rPr>
        <w:t xml:space="preserve"> to control for the impact of this.</w:t>
      </w:r>
    </w:p>
    <w:p w14:paraId="0A3DBA31" w14:textId="5A1C5930" w:rsidR="000D54F8" w:rsidRPr="005C6923" w:rsidRDefault="000D54F8" w:rsidP="005C6923">
      <w:pPr>
        <w:rPr>
          <w:b/>
          <w:bCs/>
        </w:rPr>
      </w:pPr>
      <w:r w:rsidRPr="005C6923">
        <w:rPr>
          <w:b/>
          <w:bCs/>
        </w:rPr>
        <w:t xml:space="preserve">Careers </w:t>
      </w:r>
      <w:r w:rsidR="00694BE2" w:rsidRPr="005C6923">
        <w:rPr>
          <w:b/>
          <w:bCs/>
        </w:rPr>
        <w:t>Exit Survey</w:t>
      </w:r>
    </w:p>
    <w:p w14:paraId="41247AF9" w14:textId="43D0A444" w:rsidR="000D54F8" w:rsidRPr="00DE6B13" w:rsidRDefault="001C752D" w:rsidP="00182E23">
      <w:pPr>
        <w:spacing w:before="0"/>
      </w:pPr>
      <w:r>
        <w:t xml:space="preserve">Analysis to calculate the </w:t>
      </w:r>
      <w:r w:rsidR="00E61BF5">
        <w:t>proportion of finalists</w:t>
      </w:r>
      <w:r w:rsidR="00AB5C03">
        <w:t xml:space="preserve">, broken down into key demographics (IMD quintile and ethnicity) </w:t>
      </w:r>
      <w:r>
        <w:t>who</w:t>
      </w:r>
      <w:r w:rsidR="00E61BF5">
        <w:t xml:space="preserve"> secure a graduate role at the point of completing the Careers Exit Survey following the introduction of Finalist Futures</w:t>
      </w:r>
      <w:r w:rsidR="00281F0D">
        <w:t>.</w:t>
      </w:r>
      <w:r w:rsidR="00A07991">
        <w:t xml:space="preserve"> This </w:t>
      </w:r>
      <w:r w:rsidR="00B90C50">
        <w:t>data is available the summer following the final year, i.e. for 20</w:t>
      </w:r>
      <w:r w:rsidR="00555901">
        <w:t>24/25</w:t>
      </w:r>
      <w:r w:rsidR="00B90C50">
        <w:t xml:space="preserve"> final year undergraduate students the data </w:t>
      </w:r>
      <w:r w:rsidR="003E74BB">
        <w:t>became</w:t>
      </w:r>
      <w:r w:rsidR="00B90C50">
        <w:t xml:space="preserve"> available </w:t>
      </w:r>
      <w:r w:rsidR="0071327F">
        <w:t>in July 202</w:t>
      </w:r>
      <w:r w:rsidR="5F735F8B">
        <w:t>5</w:t>
      </w:r>
      <w:r w:rsidR="0071327F">
        <w:t xml:space="preserve">. </w:t>
      </w:r>
    </w:p>
    <w:p w14:paraId="098DD26A" w14:textId="6F2534CA" w:rsidR="000D54F8" w:rsidRPr="005C6923" w:rsidRDefault="000D54F8" w:rsidP="005C6923">
      <w:pPr>
        <w:rPr>
          <w:b/>
          <w:bCs/>
        </w:rPr>
      </w:pPr>
      <w:r w:rsidRPr="005C6923">
        <w:rPr>
          <w:b/>
          <w:bCs/>
        </w:rPr>
        <w:t xml:space="preserve">Focus </w:t>
      </w:r>
      <w:r w:rsidR="00980E57" w:rsidRPr="005C6923">
        <w:rPr>
          <w:b/>
          <w:bCs/>
        </w:rPr>
        <w:t>g</w:t>
      </w:r>
      <w:r w:rsidRPr="005C6923">
        <w:rPr>
          <w:b/>
          <w:bCs/>
        </w:rPr>
        <w:t>roups</w:t>
      </w:r>
    </w:p>
    <w:p w14:paraId="20C830D7" w14:textId="7333E3CB" w:rsidR="000D54F8" w:rsidRPr="00DE6B13" w:rsidRDefault="00CA3205" w:rsidP="00182E23">
      <w:pPr>
        <w:spacing w:before="0"/>
        <w:rPr>
          <w:szCs w:val="20"/>
        </w:rPr>
      </w:pPr>
      <w:r w:rsidRPr="00DE6B13">
        <w:rPr>
          <w:szCs w:val="20"/>
        </w:rPr>
        <w:t xml:space="preserve">Focus groups were used to evaluate the </w:t>
      </w:r>
      <w:r w:rsidR="00547F9E" w:rsidRPr="00DE6B13">
        <w:rPr>
          <w:szCs w:val="20"/>
        </w:rPr>
        <w:t xml:space="preserve">Finalist Futures </w:t>
      </w:r>
      <w:r w:rsidR="001346FB" w:rsidRPr="00DE6B13">
        <w:rPr>
          <w:szCs w:val="20"/>
        </w:rPr>
        <w:t xml:space="preserve">programme. The focus group questions are provided in appendix </w:t>
      </w:r>
      <w:r w:rsidR="00F01FD4">
        <w:rPr>
          <w:szCs w:val="20"/>
        </w:rPr>
        <w:t>2</w:t>
      </w:r>
      <w:r w:rsidR="001346FB" w:rsidRPr="00DE6B13">
        <w:rPr>
          <w:szCs w:val="20"/>
        </w:rPr>
        <w:t>.</w:t>
      </w:r>
      <w:r w:rsidR="009B6325" w:rsidRPr="00DE6B13">
        <w:rPr>
          <w:szCs w:val="20"/>
        </w:rPr>
        <w:t xml:space="preserve"> </w:t>
      </w:r>
    </w:p>
    <w:p w14:paraId="7A80A80C" w14:textId="6C2F9D2A" w:rsidR="005554E1" w:rsidRPr="003D7C2F" w:rsidRDefault="005554E1" w:rsidP="000614D4">
      <w:pPr>
        <w:pStyle w:val="Heading2"/>
      </w:pPr>
      <w:bookmarkStart w:id="19" w:name="_Toc231985736"/>
      <w:r w:rsidRPr="003D7C2F">
        <w:t>Type of evaluation</w:t>
      </w:r>
      <w:bookmarkEnd w:id="19"/>
    </w:p>
    <w:p w14:paraId="6DC586E2" w14:textId="0AFBBADD" w:rsidR="008D16A1" w:rsidRPr="00DE6B13" w:rsidRDefault="00550C8A" w:rsidP="00747176">
      <w:pPr>
        <w:rPr>
          <w:szCs w:val="20"/>
        </w:rPr>
      </w:pPr>
      <w:r w:rsidRPr="00DE6B13">
        <w:rPr>
          <w:szCs w:val="20"/>
        </w:rPr>
        <w:t>E</w:t>
      </w:r>
      <w:r w:rsidR="00747176" w:rsidRPr="00DE6B13">
        <w:rPr>
          <w:szCs w:val="20"/>
        </w:rPr>
        <w:t>valuation</w:t>
      </w:r>
      <w:r w:rsidRPr="00DE6B13">
        <w:rPr>
          <w:szCs w:val="20"/>
        </w:rPr>
        <w:t xml:space="preserve"> for </w:t>
      </w:r>
      <w:r w:rsidR="00E76914" w:rsidRPr="00DE6B13">
        <w:rPr>
          <w:szCs w:val="20"/>
        </w:rPr>
        <w:t>events and online learning</w:t>
      </w:r>
      <w:r w:rsidR="00747176" w:rsidRPr="00DE6B13">
        <w:rPr>
          <w:szCs w:val="20"/>
        </w:rPr>
        <w:t xml:space="preserve"> was conducted to Type 2, according to the Office for Students’ Standard of Evidence classification. The </w:t>
      </w:r>
      <w:r w:rsidR="009B6325" w:rsidRPr="00DE6B13">
        <w:rPr>
          <w:szCs w:val="20"/>
        </w:rPr>
        <w:t>short-term</w:t>
      </w:r>
      <w:r w:rsidR="00747176" w:rsidRPr="00DE6B13">
        <w:rPr>
          <w:szCs w:val="20"/>
        </w:rPr>
        <w:t xml:space="preserve"> outcomes were measured pre- and post- activity, with the same participants. </w:t>
      </w:r>
    </w:p>
    <w:p w14:paraId="06085ECD" w14:textId="47E732DE" w:rsidR="00E76914" w:rsidRPr="00DE6B13" w:rsidRDefault="00747176" w:rsidP="00747176">
      <w:pPr>
        <w:rPr>
          <w:szCs w:val="20"/>
        </w:rPr>
      </w:pPr>
      <w:r w:rsidRPr="00DE6B13">
        <w:rPr>
          <w:szCs w:val="20"/>
        </w:rPr>
        <w:t>The long-term outcome w</w:t>
      </w:r>
      <w:r w:rsidR="008D16A1" w:rsidRPr="00DE6B13">
        <w:rPr>
          <w:szCs w:val="20"/>
        </w:rPr>
        <w:t>ill be</w:t>
      </w:r>
      <w:r w:rsidRPr="00DE6B13">
        <w:rPr>
          <w:szCs w:val="20"/>
        </w:rPr>
        <w:t xml:space="preserve"> measured and analysed against a comparator group </w:t>
      </w:r>
      <w:r w:rsidR="009B6325" w:rsidRPr="00DE6B13">
        <w:rPr>
          <w:szCs w:val="20"/>
        </w:rPr>
        <w:t>once we have received the data from the Graduate Outcomes Survey in Spring</w:t>
      </w:r>
      <w:r w:rsidR="00027AC7">
        <w:rPr>
          <w:szCs w:val="20"/>
        </w:rPr>
        <w:t>/Summer</w:t>
      </w:r>
      <w:r w:rsidR="009B6325" w:rsidRPr="00DE6B13">
        <w:rPr>
          <w:szCs w:val="20"/>
        </w:rPr>
        <w:t xml:space="preserve"> 202</w:t>
      </w:r>
      <w:r w:rsidR="00555901">
        <w:rPr>
          <w:szCs w:val="20"/>
        </w:rPr>
        <w:t>7</w:t>
      </w:r>
      <w:r w:rsidR="009B6325" w:rsidRPr="00DE6B13">
        <w:rPr>
          <w:szCs w:val="20"/>
        </w:rPr>
        <w:t xml:space="preserve">. </w:t>
      </w:r>
    </w:p>
    <w:p w14:paraId="5EDB3426" w14:textId="3C368E6C" w:rsidR="00747176" w:rsidRPr="00DE6B13" w:rsidRDefault="00E76914" w:rsidP="00747176">
      <w:pPr>
        <w:rPr>
          <w:szCs w:val="20"/>
        </w:rPr>
      </w:pPr>
      <w:r w:rsidRPr="00DE6B13">
        <w:rPr>
          <w:szCs w:val="20"/>
        </w:rPr>
        <w:t>For Instagram</w:t>
      </w:r>
      <w:r w:rsidR="007B7C36" w:rsidRPr="00DE6B13">
        <w:rPr>
          <w:szCs w:val="20"/>
        </w:rPr>
        <w:t xml:space="preserve"> the evaluation is qualitative</w:t>
      </w:r>
      <w:r w:rsidR="00842A06" w:rsidRPr="00DE6B13">
        <w:rPr>
          <w:szCs w:val="20"/>
        </w:rPr>
        <w:t xml:space="preserve">, based on responses gathered during </w:t>
      </w:r>
      <w:r w:rsidR="00C10973">
        <w:rPr>
          <w:szCs w:val="20"/>
        </w:rPr>
        <w:t xml:space="preserve">a </w:t>
      </w:r>
      <w:r w:rsidR="00842A06" w:rsidRPr="00DE6B13">
        <w:rPr>
          <w:szCs w:val="20"/>
        </w:rPr>
        <w:t>focus group</w:t>
      </w:r>
      <w:r w:rsidR="00C10973">
        <w:rPr>
          <w:szCs w:val="20"/>
        </w:rPr>
        <w:t xml:space="preserve"> held in June 2025</w:t>
      </w:r>
      <w:r w:rsidR="00842A06" w:rsidRPr="00DE6B13">
        <w:rPr>
          <w:szCs w:val="20"/>
        </w:rPr>
        <w:t>.</w:t>
      </w:r>
    </w:p>
    <w:p w14:paraId="0CAE25BB" w14:textId="77777777" w:rsidR="00B72CF3" w:rsidRDefault="00B72CF3">
      <w:pPr>
        <w:spacing w:before="0" w:after="200" w:line="276" w:lineRule="auto"/>
        <w:rPr>
          <w:rFonts w:cs="Arial"/>
          <w:b/>
          <w:iCs/>
          <w:color w:val="D2002E" w:themeColor="accent1"/>
          <w:kern w:val="32"/>
          <w:sz w:val="32"/>
          <w:szCs w:val="24"/>
          <w:lang w:eastAsia="en-US"/>
        </w:rPr>
      </w:pPr>
      <w:r>
        <w:br w:type="page"/>
      </w:r>
    </w:p>
    <w:p w14:paraId="79AD3AD5" w14:textId="32E16A0C" w:rsidR="005554E1" w:rsidRPr="003D7C2F" w:rsidRDefault="005554E1" w:rsidP="000614D4">
      <w:pPr>
        <w:pStyle w:val="Heading2"/>
      </w:pPr>
      <w:bookmarkStart w:id="20" w:name="_Toc231985737"/>
      <w:r w:rsidRPr="003D7C2F">
        <w:lastRenderedPageBreak/>
        <w:t>Limitations</w:t>
      </w:r>
      <w:bookmarkEnd w:id="20"/>
    </w:p>
    <w:p w14:paraId="7F124225" w14:textId="7004FF12" w:rsidR="00787DF0" w:rsidRPr="00DE6B13" w:rsidRDefault="00787DF0" w:rsidP="00787DF0">
      <w:pPr>
        <w:rPr>
          <w:szCs w:val="20"/>
        </w:rPr>
      </w:pPr>
      <w:r w:rsidRPr="00DE6B13">
        <w:rPr>
          <w:szCs w:val="20"/>
        </w:rPr>
        <w:t xml:space="preserve">The nature of the evaluation type means that causal inferences cannot be made from </w:t>
      </w:r>
      <w:r w:rsidR="009B6325" w:rsidRPr="00DE6B13">
        <w:rPr>
          <w:szCs w:val="20"/>
        </w:rPr>
        <w:t xml:space="preserve">the </w:t>
      </w:r>
      <w:r w:rsidRPr="00DE6B13">
        <w:rPr>
          <w:szCs w:val="20"/>
        </w:rPr>
        <w:t>results</w:t>
      </w:r>
      <w:r w:rsidR="009B6325" w:rsidRPr="00DE6B13">
        <w:rPr>
          <w:szCs w:val="20"/>
        </w:rPr>
        <w:t xml:space="preserve"> as outcomes may have been influenced by other factors. Establishing a link between activity and outcome is often challenging, and even more so when considering </w:t>
      </w:r>
      <w:r w:rsidR="00694BE2" w:rsidRPr="00DE6B13">
        <w:rPr>
          <w:szCs w:val="20"/>
        </w:rPr>
        <w:t xml:space="preserve">that the interventions are taking place in the complex landscape of Higher Education. </w:t>
      </w:r>
    </w:p>
    <w:p w14:paraId="7A8083FE" w14:textId="21CB03D0" w:rsidR="00787DF0" w:rsidRPr="00DE6B13" w:rsidRDefault="009A10A5" w:rsidP="00787DF0">
      <w:pPr>
        <w:rPr>
          <w:szCs w:val="20"/>
        </w:rPr>
      </w:pPr>
      <w:r>
        <w:rPr>
          <w:szCs w:val="20"/>
        </w:rPr>
        <w:t>The overall student engagement with Finalist Futures has been very low compared to the population</w:t>
      </w:r>
      <w:r w:rsidR="00F10F73">
        <w:rPr>
          <w:szCs w:val="20"/>
        </w:rPr>
        <w:t xml:space="preserve"> that</w:t>
      </w:r>
      <w:r>
        <w:rPr>
          <w:szCs w:val="20"/>
        </w:rPr>
        <w:t xml:space="preserve"> the programme targets</w:t>
      </w:r>
      <w:r w:rsidR="00112DD4">
        <w:rPr>
          <w:szCs w:val="20"/>
        </w:rPr>
        <w:t>,</w:t>
      </w:r>
      <w:r w:rsidR="00773645">
        <w:rPr>
          <w:szCs w:val="20"/>
        </w:rPr>
        <w:t xml:space="preserve"> and it should be recognised that this could impact on the robustness </w:t>
      </w:r>
      <w:r w:rsidR="00D85C51">
        <w:rPr>
          <w:szCs w:val="20"/>
        </w:rPr>
        <w:t>of the analysis</w:t>
      </w:r>
      <w:r>
        <w:rPr>
          <w:szCs w:val="20"/>
        </w:rPr>
        <w:t>. Additionally, a</w:t>
      </w:r>
      <w:r w:rsidR="00694BE2" w:rsidRPr="00DE6B13">
        <w:rPr>
          <w:szCs w:val="20"/>
        </w:rPr>
        <w:t xml:space="preserve"> number of participants did not complete the </w:t>
      </w:r>
      <w:r w:rsidR="003265B3">
        <w:rPr>
          <w:szCs w:val="20"/>
        </w:rPr>
        <w:t xml:space="preserve">evaluation forms and </w:t>
      </w:r>
      <w:r w:rsidR="00694BE2" w:rsidRPr="00DE6B13">
        <w:rPr>
          <w:szCs w:val="20"/>
        </w:rPr>
        <w:t xml:space="preserve">therefore have not been included in </w:t>
      </w:r>
      <w:r w:rsidR="003265B3">
        <w:rPr>
          <w:szCs w:val="20"/>
        </w:rPr>
        <w:t xml:space="preserve">the result section of </w:t>
      </w:r>
      <w:r w:rsidR="00694BE2" w:rsidRPr="00DE6B13">
        <w:rPr>
          <w:szCs w:val="20"/>
        </w:rPr>
        <w:t xml:space="preserve">this report, leading to a loss of data. </w:t>
      </w:r>
      <w:r w:rsidR="00473213">
        <w:rPr>
          <w:szCs w:val="20"/>
        </w:rPr>
        <w:t>This was particularly the case with IMD</w:t>
      </w:r>
      <w:r w:rsidR="00992392">
        <w:rPr>
          <w:szCs w:val="20"/>
        </w:rPr>
        <w:t xml:space="preserve"> </w:t>
      </w:r>
      <w:r w:rsidR="00473213">
        <w:rPr>
          <w:szCs w:val="20"/>
        </w:rPr>
        <w:t>Q1</w:t>
      </w:r>
      <w:r w:rsidR="00992392">
        <w:rPr>
          <w:szCs w:val="20"/>
        </w:rPr>
        <w:t>/</w:t>
      </w:r>
      <w:r w:rsidR="00473213">
        <w:rPr>
          <w:szCs w:val="20"/>
        </w:rPr>
        <w:t>Q2 students, meaning we have less data on the impact for this group specifically.</w:t>
      </w:r>
    </w:p>
    <w:p w14:paraId="7B6FBAA1" w14:textId="77777777" w:rsidR="00694BE2" w:rsidRPr="00DE6B13" w:rsidRDefault="00787DF0" w:rsidP="00787DF0">
      <w:pPr>
        <w:rPr>
          <w:szCs w:val="20"/>
        </w:rPr>
      </w:pPr>
      <w:r w:rsidRPr="00DE6B13">
        <w:rPr>
          <w:szCs w:val="20"/>
        </w:rPr>
        <w:t xml:space="preserve">As with all self-reported data, </w:t>
      </w:r>
      <w:r w:rsidR="00694BE2" w:rsidRPr="00DE6B13">
        <w:rPr>
          <w:szCs w:val="20"/>
        </w:rPr>
        <w:t xml:space="preserve">there is a risk of participants over- or underestimating their confidence and goal clarity: there is also a risk that participants report what they believe we want to know, rather than their genuine thoughts and feelings. </w:t>
      </w:r>
    </w:p>
    <w:p w14:paraId="3C2EB574" w14:textId="2557BCD4" w:rsidR="008A1737" w:rsidRPr="00DE6B13" w:rsidRDefault="0015009F" w:rsidP="00787DF0">
      <w:r>
        <w:t>Evalu</w:t>
      </w:r>
      <w:r w:rsidR="009B7702">
        <w:t xml:space="preserve">ation of the impact of Instagram was always going to be </w:t>
      </w:r>
      <w:bookmarkStart w:id="21" w:name="_Int_CqtuBUTP"/>
      <w:r w:rsidR="009B7702">
        <w:t>very difficult</w:t>
      </w:r>
      <w:bookmarkEnd w:id="21"/>
      <w:r w:rsidR="009B7702">
        <w:t xml:space="preserve"> as</w:t>
      </w:r>
      <w:r w:rsidR="002E7376">
        <w:t xml:space="preserve"> it is a social media channel we do not know who is following the channel or engaging with the posts.</w:t>
      </w:r>
    </w:p>
    <w:p w14:paraId="729EB0A8" w14:textId="77431A01" w:rsidR="00F653EB" w:rsidRPr="00DE6B13" w:rsidRDefault="00694BE2" w:rsidP="00694BE2">
      <w:pPr>
        <w:rPr>
          <w:szCs w:val="20"/>
        </w:rPr>
      </w:pPr>
      <w:r w:rsidRPr="00DE6B13">
        <w:rPr>
          <w:szCs w:val="20"/>
        </w:rPr>
        <w:t>It is going to be difficult to ascertain whether any positive effect from taking part in the Finalist Futures programme is sustained</w:t>
      </w:r>
      <w:r w:rsidR="005051DE">
        <w:rPr>
          <w:szCs w:val="20"/>
        </w:rPr>
        <w:t>;</w:t>
      </w:r>
      <w:r w:rsidRPr="00DE6B13">
        <w:rPr>
          <w:szCs w:val="20"/>
        </w:rPr>
        <w:t xml:space="preserve"> using the data collected through the HEI wide Graduate Outcomes survey, we are hoping to gain some insight into the long-term outcomes. </w:t>
      </w:r>
    </w:p>
    <w:p w14:paraId="5893F6D2" w14:textId="30F6565F" w:rsidR="005554E1" w:rsidRPr="003D7C2F" w:rsidRDefault="005554E1" w:rsidP="000614D4">
      <w:pPr>
        <w:pStyle w:val="Heading1"/>
      </w:pPr>
      <w:bookmarkStart w:id="22" w:name="_Toc231985738"/>
      <w:r w:rsidRPr="003D7C2F">
        <w:t>Results</w:t>
      </w:r>
      <w:bookmarkEnd w:id="22"/>
    </w:p>
    <w:p w14:paraId="34B67754" w14:textId="23B81BA2" w:rsidR="00BE7C3D" w:rsidRPr="00DE6B13" w:rsidRDefault="00E93A27" w:rsidP="00387840">
      <w:pPr>
        <w:rPr>
          <w:szCs w:val="20"/>
        </w:rPr>
      </w:pPr>
      <w:r w:rsidRPr="00DE6B13">
        <w:rPr>
          <w:szCs w:val="20"/>
        </w:rPr>
        <w:t>The mean scores, statistical significance test and effect sizes are shown below.</w:t>
      </w:r>
      <w:r w:rsidR="007075FB" w:rsidRPr="00DE6B13">
        <w:rPr>
          <w:szCs w:val="20"/>
        </w:rPr>
        <w:t xml:space="preserve"> </w:t>
      </w:r>
      <w:r w:rsidR="005C10ED" w:rsidRPr="00DE6B13">
        <w:rPr>
          <w:szCs w:val="20"/>
        </w:rPr>
        <w:t>The below table</w:t>
      </w:r>
      <w:r w:rsidR="00694BE2" w:rsidRPr="00DE6B13">
        <w:rPr>
          <w:szCs w:val="20"/>
        </w:rPr>
        <w:t>s</w:t>
      </w:r>
      <w:r w:rsidR="005C10ED" w:rsidRPr="00DE6B13">
        <w:rPr>
          <w:szCs w:val="20"/>
        </w:rPr>
        <w:t xml:space="preserve"> analyse the </w:t>
      </w:r>
      <w:r w:rsidR="006C4FA7" w:rsidRPr="00DE6B13">
        <w:rPr>
          <w:szCs w:val="20"/>
        </w:rPr>
        <w:t>before</w:t>
      </w:r>
      <w:r w:rsidR="005C10ED" w:rsidRPr="00DE6B13">
        <w:rPr>
          <w:szCs w:val="20"/>
        </w:rPr>
        <w:t xml:space="preserve"> and </w:t>
      </w:r>
      <w:r w:rsidR="006C4FA7" w:rsidRPr="00DE6B13">
        <w:rPr>
          <w:szCs w:val="20"/>
        </w:rPr>
        <w:t>after</w:t>
      </w:r>
      <w:r w:rsidR="005C10ED" w:rsidRPr="00DE6B13">
        <w:rPr>
          <w:szCs w:val="20"/>
        </w:rPr>
        <w:t xml:space="preserve"> </w:t>
      </w:r>
      <w:r w:rsidR="00694BE2" w:rsidRPr="00DE6B13">
        <w:rPr>
          <w:szCs w:val="20"/>
        </w:rPr>
        <w:t>evaluation</w:t>
      </w:r>
      <w:r w:rsidR="00AC651A" w:rsidRPr="00DE6B13">
        <w:rPr>
          <w:szCs w:val="20"/>
        </w:rPr>
        <w:t xml:space="preserve"> results from </w:t>
      </w:r>
      <w:r w:rsidR="5D334385" w:rsidRPr="00DE6B13">
        <w:rPr>
          <w:szCs w:val="20"/>
        </w:rPr>
        <w:t xml:space="preserve">all </w:t>
      </w:r>
      <w:r w:rsidR="00387840" w:rsidRPr="00DE6B13">
        <w:rPr>
          <w:szCs w:val="20"/>
        </w:rPr>
        <w:t>UK-</w:t>
      </w:r>
      <w:r w:rsidR="00D91FDA" w:rsidRPr="00DE6B13">
        <w:rPr>
          <w:szCs w:val="20"/>
        </w:rPr>
        <w:t>domiciled</w:t>
      </w:r>
      <w:r w:rsidR="00387840" w:rsidRPr="00DE6B13">
        <w:rPr>
          <w:szCs w:val="20"/>
        </w:rPr>
        <w:t xml:space="preserve"> students who are paying home fees</w:t>
      </w:r>
      <w:r w:rsidR="4237EAA0" w:rsidRPr="00DE6B13">
        <w:rPr>
          <w:szCs w:val="20"/>
        </w:rPr>
        <w:t xml:space="preserve"> and participated in</w:t>
      </w:r>
      <w:r w:rsidR="00694BE2" w:rsidRPr="00DE6B13">
        <w:rPr>
          <w:szCs w:val="20"/>
        </w:rPr>
        <w:t xml:space="preserve"> Finalist Futures.</w:t>
      </w:r>
      <w:r w:rsidR="00985813" w:rsidRPr="00DE6B13">
        <w:rPr>
          <w:szCs w:val="20"/>
        </w:rPr>
        <w:t xml:space="preserve"> As noted above, it was not possible to break this down to IMD level.</w:t>
      </w:r>
    </w:p>
    <w:p w14:paraId="6CA515A9" w14:textId="01670925" w:rsidR="007D06B5" w:rsidRPr="003D7C2F" w:rsidRDefault="007D06B5" w:rsidP="000614D4">
      <w:pPr>
        <w:pStyle w:val="Heading2"/>
      </w:pPr>
      <w:bookmarkStart w:id="23" w:name="_Toc231985739"/>
      <w:r w:rsidRPr="003D7C2F">
        <w:t xml:space="preserve">Events and </w:t>
      </w:r>
      <w:r w:rsidR="008637AC">
        <w:t>w</w:t>
      </w:r>
      <w:r w:rsidRPr="003D7C2F">
        <w:t>orkshops</w:t>
      </w:r>
      <w:bookmarkEnd w:id="23"/>
    </w:p>
    <w:tbl>
      <w:tblPr>
        <w:tblStyle w:val="UoRTable"/>
        <w:tblW w:w="9072" w:type="dxa"/>
        <w:tblLook w:val="04A0" w:firstRow="1" w:lastRow="0" w:firstColumn="1" w:lastColumn="0" w:noHBand="0" w:noVBand="1"/>
      </w:tblPr>
      <w:tblGrid>
        <w:gridCol w:w="1843"/>
        <w:gridCol w:w="1843"/>
        <w:gridCol w:w="1701"/>
        <w:gridCol w:w="2268"/>
        <w:gridCol w:w="1417"/>
      </w:tblGrid>
      <w:tr w:rsidR="007D06B5" w:rsidRPr="00AA7BEE" w14:paraId="3878D283" w14:textId="77777777" w:rsidTr="000506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93BEBFD" w14:textId="223817F5" w:rsidR="007D06B5" w:rsidRPr="00AA7BEE" w:rsidRDefault="00AF252D" w:rsidP="007D06B5">
            <w:pPr>
              <w:spacing w:before="0" w:line="240" w:lineRule="auto"/>
              <w:rPr>
                <w:rFonts w:cs="Arial"/>
                <w:color w:val="FFFFFF" w:themeColor="background1"/>
              </w:rPr>
            </w:pPr>
            <w:r w:rsidRPr="00AA7BEE">
              <w:rPr>
                <w:rFonts w:cs="Arial"/>
                <w:caps w:val="0"/>
                <w:color w:val="FFFFFF" w:themeColor="background1"/>
              </w:rPr>
              <w:t>Concept</w:t>
            </w:r>
          </w:p>
        </w:tc>
        <w:tc>
          <w:tcPr>
            <w:tcW w:w="1843" w:type="dxa"/>
            <w:noWrap/>
            <w:hideMark/>
          </w:tcPr>
          <w:p w14:paraId="3AD93F99" w14:textId="799E13E5" w:rsidR="007D06B5" w:rsidRPr="00AA7BEE" w:rsidRDefault="00AF252D" w:rsidP="007D06B5">
            <w:pPr>
              <w:spacing w:before="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A7BEE">
              <w:rPr>
                <w:rFonts w:cs="Arial"/>
                <w:caps w:val="0"/>
                <w:color w:val="FFFFFF" w:themeColor="background1"/>
              </w:rPr>
              <w:t>Before 'mean (</w:t>
            </w:r>
            <w:r>
              <w:rPr>
                <w:rFonts w:cs="Arial"/>
                <w:caps w:val="0"/>
                <w:color w:val="FFFFFF" w:themeColor="background1"/>
              </w:rPr>
              <w:t>SD</w:t>
            </w:r>
            <w:r w:rsidR="000506C8" w:rsidRPr="00AA7BEE">
              <w:rPr>
                <w:rFonts w:cs="Arial"/>
                <w:color w:val="FFFFFF" w:themeColor="background1"/>
              </w:rPr>
              <w:t>)'</w:t>
            </w:r>
          </w:p>
        </w:tc>
        <w:tc>
          <w:tcPr>
            <w:tcW w:w="1701" w:type="dxa"/>
            <w:noWrap/>
            <w:hideMark/>
          </w:tcPr>
          <w:p w14:paraId="3B699FA2" w14:textId="5E00683C" w:rsidR="007D06B5" w:rsidRPr="00AA7BEE" w:rsidRDefault="00AF252D" w:rsidP="007D06B5">
            <w:pPr>
              <w:spacing w:before="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A7BEE">
              <w:rPr>
                <w:rFonts w:cs="Arial"/>
                <w:caps w:val="0"/>
                <w:color w:val="FFFFFF" w:themeColor="background1"/>
              </w:rPr>
              <w:t>After 'mean (</w:t>
            </w:r>
            <w:r>
              <w:rPr>
                <w:rFonts w:cs="Arial"/>
                <w:caps w:val="0"/>
                <w:color w:val="FFFFFF" w:themeColor="background1"/>
              </w:rPr>
              <w:t>SD</w:t>
            </w:r>
            <w:r w:rsidR="000506C8" w:rsidRPr="00AA7BEE">
              <w:rPr>
                <w:rFonts w:cs="Arial"/>
                <w:color w:val="FFFFFF" w:themeColor="background1"/>
              </w:rPr>
              <w:t>)'</w:t>
            </w:r>
          </w:p>
        </w:tc>
        <w:tc>
          <w:tcPr>
            <w:tcW w:w="2268" w:type="dxa"/>
            <w:noWrap/>
            <w:hideMark/>
          </w:tcPr>
          <w:p w14:paraId="5E1DD587" w14:textId="5C9BE743" w:rsidR="007D06B5" w:rsidRPr="00AA7BEE" w:rsidRDefault="00AF252D" w:rsidP="007D06B5">
            <w:pPr>
              <w:spacing w:before="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A7BEE">
              <w:rPr>
                <w:rFonts w:cs="Arial"/>
                <w:caps w:val="0"/>
                <w:color w:val="FFFFFF" w:themeColor="background1"/>
              </w:rPr>
              <w:t>Statistical test</w:t>
            </w:r>
          </w:p>
        </w:tc>
        <w:tc>
          <w:tcPr>
            <w:tcW w:w="1417" w:type="dxa"/>
            <w:noWrap/>
            <w:hideMark/>
          </w:tcPr>
          <w:p w14:paraId="3995876A" w14:textId="012D0984" w:rsidR="007D06B5" w:rsidRPr="00AA7BEE" w:rsidRDefault="00AF252D" w:rsidP="007D06B5">
            <w:pPr>
              <w:spacing w:before="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A7BEE">
              <w:rPr>
                <w:rFonts w:cs="Arial"/>
                <w:caps w:val="0"/>
                <w:color w:val="FFFFFF" w:themeColor="background1"/>
              </w:rPr>
              <w:t>Effect size</w:t>
            </w:r>
          </w:p>
        </w:tc>
      </w:tr>
      <w:tr w:rsidR="007D06B5" w:rsidRPr="00AA7BEE" w14:paraId="602E10D7" w14:textId="77777777" w:rsidTr="000506C8">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0E30BFBD" w14:textId="77777777" w:rsidR="007D06B5" w:rsidRPr="00AA7BEE" w:rsidRDefault="007D06B5" w:rsidP="007D06B5">
            <w:pPr>
              <w:spacing w:before="0" w:line="240" w:lineRule="auto"/>
              <w:rPr>
                <w:rFonts w:cs="Arial"/>
                <w:bCs/>
                <w:color w:val="000000"/>
              </w:rPr>
            </w:pPr>
            <w:r w:rsidRPr="00AA7BEE">
              <w:rPr>
                <w:rFonts w:cs="Arial"/>
                <w:bCs/>
                <w:color w:val="000000"/>
              </w:rPr>
              <w:t>Confidence</w:t>
            </w:r>
          </w:p>
        </w:tc>
        <w:tc>
          <w:tcPr>
            <w:tcW w:w="1843" w:type="dxa"/>
            <w:noWrap/>
            <w:hideMark/>
          </w:tcPr>
          <w:p w14:paraId="7F386875" w14:textId="5EAA8A6A" w:rsidR="007D06B5" w:rsidRPr="00AA7BEE" w:rsidRDefault="007D06B5" w:rsidP="007D06B5">
            <w:pPr>
              <w:spacing w:before="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sidRPr="00AA7BEE">
              <w:rPr>
                <w:rFonts w:cs="Arial"/>
                <w:color w:val="000000"/>
              </w:rPr>
              <w:t>3.6</w:t>
            </w:r>
            <w:r w:rsidR="00223B8F">
              <w:rPr>
                <w:rFonts w:cs="Arial"/>
                <w:color w:val="000000"/>
              </w:rPr>
              <w:t>6</w:t>
            </w:r>
            <w:r w:rsidRPr="00AA7BEE">
              <w:rPr>
                <w:rFonts w:cs="Arial"/>
                <w:color w:val="000000"/>
              </w:rPr>
              <w:t xml:space="preserve"> (</w:t>
            </w:r>
            <w:r w:rsidRPr="00AA7BEE">
              <w:rPr>
                <w:rFonts w:cs="Arial"/>
                <w:i/>
                <w:color w:val="000000"/>
              </w:rPr>
              <w:t>0.</w:t>
            </w:r>
            <w:r w:rsidR="00223B8F">
              <w:rPr>
                <w:rFonts w:cs="Arial"/>
                <w:i/>
                <w:color w:val="000000"/>
              </w:rPr>
              <w:t>58</w:t>
            </w:r>
            <w:r w:rsidRPr="00AA7BEE">
              <w:rPr>
                <w:rFonts w:cs="Arial"/>
                <w:color w:val="000000"/>
              </w:rPr>
              <w:t>)</w:t>
            </w:r>
          </w:p>
        </w:tc>
        <w:tc>
          <w:tcPr>
            <w:tcW w:w="1701" w:type="dxa"/>
            <w:noWrap/>
            <w:hideMark/>
          </w:tcPr>
          <w:p w14:paraId="320C568D" w14:textId="52890B67" w:rsidR="007D06B5" w:rsidRPr="00AA7BEE" w:rsidRDefault="007D06B5" w:rsidP="007D06B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AA7BEE">
              <w:rPr>
                <w:rFonts w:cs="Arial"/>
                <w:color w:val="000000"/>
              </w:rPr>
              <w:t>4.</w:t>
            </w:r>
            <w:r w:rsidR="00223B8F">
              <w:rPr>
                <w:rFonts w:cs="Arial"/>
                <w:color w:val="000000"/>
              </w:rPr>
              <w:t>02</w:t>
            </w:r>
            <w:r w:rsidRPr="00AA7BEE">
              <w:rPr>
                <w:rFonts w:cs="Arial"/>
                <w:color w:val="000000"/>
              </w:rPr>
              <w:t xml:space="preserve"> (</w:t>
            </w:r>
            <w:r w:rsidRPr="00AA7BEE">
              <w:rPr>
                <w:rFonts w:cs="Arial"/>
                <w:i/>
                <w:color w:val="000000"/>
              </w:rPr>
              <w:t>0.</w:t>
            </w:r>
            <w:r w:rsidR="00320F9A">
              <w:rPr>
                <w:rFonts w:cs="Arial"/>
                <w:i/>
                <w:color w:val="000000"/>
              </w:rPr>
              <w:t>60</w:t>
            </w:r>
            <w:r w:rsidRPr="00AA7BEE">
              <w:rPr>
                <w:rFonts w:cs="Arial"/>
                <w:color w:val="000000"/>
              </w:rPr>
              <w:t>)</w:t>
            </w:r>
          </w:p>
        </w:tc>
        <w:tc>
          <w:tcPr>
            <w:tcW w:w="2268" w:type="dxa"/>
            <w:noWrap/>
            <w:hideMark/>
          </w:tcPr>
          <w:p w14:paraId="1E61376A" w14:textId="15FC6634" w:rsidR="007D06B5" w:rsidRPr="00AA7BEE" w:rsidRDefault="007D06B5" w:rsidP="007D06B5">
            <w:pPr>
              <w:spacing w:before="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sidRPr="00AA7BEE">
              <w:rPr>
                <w:rFonts w:cs="Arial"/>
                <w:i/>
                <w:iCs/>
                <w:color w:val="000000"/>
              </w:rPr>
              <w:t>t</w:t>
            </w:r>
            <w:r w:rsidRPr="00AA7BEE">
              <w:rPr>
                <w:rFonts w:cs="Arial"/>
                <w:color w:val="000000"/>
              </w:rPr>
              <w:t xml:space="preserve"> (</w:t>
            </w:r>
            <w:r w:rsidR="00320F9A">
              <w:rPr>
                <w:rFonts w:cs="Arial"/>
                <w:color w:val="000000"/>
              </w:rPr>
              <w:t>51</w:t>
            </w:r>
            <w:r w:rsidRPr="00AA7BEE">
              <w:rPr>
                <w:rFonts w:cs="Arial"/>
                <w:color w:val="000000"/>
              </w:rPr>
              <w:t>) = -</w:t>
            </w:r>
            <w:r w:rsidR="00320F9A">
              <w:rPr>
                <w:rFonts w:cs="Arial"/>
                <w:color w:val="000000"/>
              </w:rPr>
              <w:t>4.70</w:t>
            </w:r>
            <w:r w:rsidRPr="00AA7BEE">
              <w:rPr>
                <w:rFonts w:cs="Arial"/>
                <w:color w:val="000000"/>
              </w:rPr>
              <w:t xml:space="preserve">, </w:t>
            </w:r>
            <w:r w:rsidRPr="00AA7BEE">
              <w:rPr>
                <w:rFonts w:cs="Arial"/>
                <w:i/>
                <w:iCs/>
                <w:color w:val="000000"/>
              </w:rPr>
              <w:t>p</w:t>
            </w:r>
            <w:r w:rsidRPr="00AA7BEE">
              <w:rPr>
                <w:rFonts w:cs="Arial"/>
                <w:color w:val="000000"/>
              </w:rPr>
              <w:t>&lt;.0</w:t>
            </w:r>
            <w:r w:rsidR="00C02E3A" w:rsidRPr="00AA7BEE">
              <w:rPr>
                <w:rFonts w:cs="Arial"/>
                <w:color w:val="000000"/>
              </w:rPr>
              <w:t xml:space="preserve">01 </w:t>
            </w:r>
            <w:r w:rsidR="00C02E3A" w:rsidRPr="00AA7BEE">
              <w:rPr>
                <w:rFonts w:cs="Arial"/>
                <w:b/>
                <w:bCs/>
                <w:color w:val="000000"/>
              </w:rPr>
              <w:t>**</w:t>
            </w:r>
          </w:p>
        </w:tc>
        <w:tc>
          <w:tcPr>
            <w:tcW w:w="1417" w:type="dxa"/>
            <w:noWrap/>
            <w:hideMark/>
          </w:tcPr>
          <w:p w14:paraId="1297AF55" w14:textId="4AFE2831" w:rsidR="007D06B5" w:rsidRPr="00AA7BEE" w:rsidRDefault="007D06B5" w:rsidP="007D06B5">
            <w:pPr>
              <w:spacing w:before="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sidRPr="00AA7BEE">
              <w:rPr>
                <w:rFonts w:cs="Arial"/>
                <w:i/>
                <w:iCs/>
                <w:color w:val="000000"/>
              </w:rPr>
              <w:t>d</w:t>
            </w:r>
            <w:r w:rsidRPr="00AA7BEE">
              <w:rPr>
                <w:rFonts w:cs="Arial"/>
                <w:color w:val="000000"/>
              </w:rPr>
              <w:t xml:space="preserve"> = 0.6</w:t>
            </w:r>
            <w:r w:rsidR="00205A4B">
              <w:rPr>
                <w:rFonts w:cs="Arial"/>
                <w:color w:val="000000"/>
              </w:rPr>
              <w:t>2</w:t>
            </w:r>
          </w:p>
        </w:tc>
      </w:tr>
      <w:tr w:rsidR="007D06B5" w:rsidRPr="00AA7BEE" w14:paraId="3FE96816" w14:textId="77777777" w:rsidTr="000506C8">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248F473" w14:textId="77777777" w:rsidR="007D06B5" w:rsidRPr="00AA7BEE" w:rsidRDefault="007D06B5" w:rsidP="007D06B5">
            <w:pPr>
              <w:spacing w:before="0" w:line="240" w:lineRule="auto"/>
              <w:rPr>
                <w:rFonts w:cs="Arial"/>
                <w:bCs/>
                <w:color w:val="000000"/>
              </w:rPr>
            </w:pPr>
            <w:r w:rsidRPr="00AA7BEE">
              <w:rPr>
                <w:rFonts w:cs="Arial"/>
                <w:bCs/>
                <w:color w:val="000000"/>
              </w:rPr>
              <w:t>Goal Clarity</w:t>
            </w:r>
          </w:p>
        </w:tc>
        <w:tc>
          <w:tcPr>
            <w:tcW w:w="1843" w:type="dxa"/>
            <w:noWrap/>
            <w:hideMark/>
          </w:tcPr>
          <w:p w14:paraId="23D6D2A5" w14:textId="2B33D0E4" w:rsidR="007D06B5" w:rsidRPr="00AA7BEE" w:rsidRDefault="007D06B5" w:rsidP="007D06B5">
            <w:pPr>
              <w:spacing w:before="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sidRPr="00AA7BEE">
              <w:rPr>
                <w:rFonts w:cs="Arial"/>
                <w:color w:val="000000"/>
              </w:rPr>
              <w:t>3.3</w:t>
            </w:r>
            <w:r w:rsidR="00205A4B">
              <w:rPr>
                <w:rFonts w:cs="Arial"/>
                <w:color w:val="000000"/>
              </w:rPr>
              <w:t>9</w:t>
            </w:r>
            <w:r w:rsidRPr="00AA7BEE">
              <w:rPr>
                <w:rFonts w:cs="Arial"/>
                <w:color w:val="000000"/>
              </w:rPr>
              <w:t xml:space="preserve"> (</w:t>
            </w:r>
            <w:r w:rsidRPr="00AA7BEE">
              <w:rPr>
                <w:rFonts w:cs="Arial"/>
                <w:i/>
                <w:color w:val="000000"/>
              </w:rPr>
              <w:t>0.</w:t>
            </w:r>
            <w:r w:rsidR="00205A4B">
              <w:rPr>
                <w:rFonts w:cs="Arial"/>
                <w:i/>
                <w:color w:val="000000"/>
              </w:rPr>
              <w:t>72</w:t>
            </w:r>
            <w:r w:rsidRPr="00AA7BEE">
              <w:rPr>
                <w:rFonts w:cs="Arial"/>
                <w:color w:val="000000"/>
              </w:rPr>
              <w:t>)</w:t>
            </w:r>
          </w:p>
        </w:tc>
        <w:tc>
          <w:tcPr>
            <w:tcW w:w="1701" w:type="dxa"/>
            <w:noWrap/>
            <w:hideMark/>
          </w:tcPr>
          <w:p w14:paraId="035BC8E1" w14:textId="41CA15D7" w:rsidR="007D06B5" w:rsidRPr="00AA7BEE" w:rsidRDefault="007D06B5" w:rsidP="007D06B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AA7BEE">
              <w:rPr>
                <w:rFonts w:cs="Arial"/>
                <w:color w:val="000000"/>
              </w:rPr>
              <w:t>4.0</w:t>
            </w:r>
            <w:r w:rsidR="00205A4B">
              <w:rPr>
                <w:rFonts w:cs="Arial"/>
                <w:color w:val="000000"/>
              </w:rPr>
              <w:t>0</w:t>
            </w:r>
            <w:r w:rsidRPr="00AA7BEE">
              <w:rPr>
                <w:rFonts w:cs="Arial"/>
                <w:color w:val="000000"/>
              </w:rPr>
              <w:t xml:space="preserve"> (</w:t>
            </w:r>
            <w:r w:rsidRPr="00AA7BEE">
              <w:rPr>
                <w:rFonts w:cs="Arial"/>
                <w:i/>
                <w:color w:val="000000"/>
              </w:rPr>
              <w:t>0.</w:t>
            </w:r>
            <w:r w:rsidR="00205A4B">
              <w:rPr>
                <w:rFonts w:cs="Arial"/>
                <w:i/>
                <w:color w:val="000000"/>
              </w:rPr>
              <w:t>62</w:t>
            </w:r>
            <w:r w:rsidRPr="00AA7BEE">
              <w:rPr>
                <w:rFonts w:cs="Arial"/>
                <w:color w:val="000000"/>
              </w:rPr>
              <w:t>)</w:t>
            </w:r>
          </w:p>
        </w:tc>
        <w:tc>
          <w:tcPr>
            <w:tcW w:w="2268" w:type="dxa"/>
            <w:noWrap/>
            <w:hideMark/>
          </w:tcPr>
          <w:p w14:paraId="73361768" w14:textId="2D9F2D59" w:rsidR="007D06B5" w:rsidRPr="00AA7BEE" w:rsidRDefault="007D06B5" w:rsidP="007D06B5">
            <w:pPr>
              <w:spacing w:before="0" w:line="240" w:lineRule="auto"/>
              <w:cnfStyle w:val="000000000000" w:firstRow="0" w:lastRow="0" w:firstColumn="0" w:lastColumn="0" w:oddVBand="0" w:evenVBand="0" w:oddHBand="0" w:evenHBand="0" w:firstRowFirstColumn="0" w:firstRowLastColumn="0" w:lastRowFirstColumn="0" w:lastRowLastColumn="0"/>
              <w:rPr>
                <w:rFonts w:cs="Arial"/>
                <w:b/>
                <w:color w:val="000000"/>
              </w:rPr>
            </w:pPr>
            <w:r w:rsidRPr="00AA7BEE">
              <w:rPr>
                <w:rFonts w:cs="Arial"/>
                <w:i/>
                <w:iCs/>
                <w:color w:val="000000"/>
              </w:rPr>
              <w:t xml:space="preserve">t </w:t>
            </w:r>
            <w:r w:rsidRPr="00AA7BEE">
              <w:rPr>
                <w:rFonts w:cs="Arial"/>
                <w:color w:val="000000"/>
              </w:rPr>
              <w:t>(</w:t>
            </w:r>
            <w:r w:rsidR="00205A4B">
              <w:rPr>
                <w:rFonts w:cs="Arial"/>
                <w:color w:val="000000"/>
              </w:rPr>
              <w:t>51</w:t>
            </w:r>
            <w:r w:rsidRPr="00AA7BEE">
              <w:rPr>
                <w:rFonts w:cs="Arial"/>
                <w:color w:val="000000"/>
              </w:rPr>
              <w:t>) = -</w:t>
            </w:r>
            <w:r w:rsidR="00205A4B">
              <w:rPr>
                <w:rFonts w:cs="Arial"/>
                <w:color w:val="000000"/>
              </w:rPr>
              <w:t>7</w:t>
            </w:r>
            <w:r w:rsidRPr="00AA7BEE">
              <w:rPr>
                <w:rFonts w:cs="Arial"/>
                <w:color w:val="000000"/>
              </w:rPr>
              <w:t>.</w:t>
            </w:r>
            <w:r w:rsidR="00205A4B">
              <w:rPr>
                <w:rFonts w:cs="Arial"/>
                <w:color w:val="000000"/>
              </w:rPr>
              <w:t>62</w:t>
            </w:r>
            <w:r w:rsidRPr="00AA7BEE">
              <w:rPr>
                <w:rFonts w:cs="Arial"/>
                <w:color w:val="000000"/>
              </w:rPr>
              <w:t xml:space="preserve">, </w:t>
            </w:r>
            <w:r w:rsidRPr="00AA7BEE">
              <w:rPr>
                <w:rFonts w:cs="Arial"/>
                <w:i/>
                <w:iCs/>
                <w:color w:val="000000"/>
              </w:rPr>
              <w:t>p</w:t>
            </w:r>
            <w:r w:rsidRPr="00AA7BEE">
              <w:rPr>
                <w:rFonts w:cs="Arial"/>
                <w:color w:val="000000"/>
              </w:rPr>
              <w:t>&lt;.0</w:t>
            </w:r>
            <w:r w:rsidR="00486A9A" w:rsidRPr="00AA7BEE">
              <w:rPr>
                <w:rFonts w:cs="Arial"/>
                <w:color w:val="000000"/>
              </w:rPr>
              <w:t xml:space="preserve">01 </w:t>
            </w:r>
            <w:r w:rsidR="00486A9A" w:rsidRPr="00AA7BEE">
              <w:rPr>
                <w:rFonts w:cs="Arial"/>
                <w:b/>
                <w:bCs/>
                <w:color w:val="000000"/>
              </w:rPr>
              <w:t>**</w:t>
            </w:r>
          </w:p>
        </w:tc>
        <w:tc>
          <w:tcPr>
            <w:tcW w:w="1417" w:type="dxa"/>
            <w:noWrap/>
            <w:hideMark/>
          </w:tcPr>
          <w:p w14:paraId="7D2CEF68" w14:textId="19854B6D" w:rsidR="007D06B5" w:rsidRPr="00AA7BEE" w:rsidRDefault="007D06B5" w:rsidP="007D06B5">
            <w:pPr>
              <w:spacing w:before="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sidRPr="00AA7BEE">
              <w:rPr>
                <w:rFonts w:cs="Arial"/>
                <w:i/>
                <w:iCs/>
                <w:color w:val="000000"/>
              </w:rPr>
              <w:t>d</w:t>
            </w:r>
            <w:r w:rsidRPr="00AA7BEE">
              <w:rPr>
                <w:rFonts w:cs="Arial"/>
                <w:color w:val="000000"/>
              </w:rPr>
              <w:t xml:space="preserve"> = 0.</w:t>
            </w:r>
            <w:r w:rsidR="00DD25E6">
              <w:rPr>
                <w:rFonts w:cs="Arial"/>
                <w:color w:val="000000"/>
              </w:rPr>
              <w:t>86</w:t>
            </w:r>
          </w:p>
        </w:tc>
      </w:tr>
    </w:tbl>
    <w:p w14:paraId="26652EED" w14:textId="0C6E3BEE" w:rsidR="00985D49" w:rsidRPr="00841689" w:rsidRDefault="00985D49" w:rsidP="002222E4">
      <w:pPr>
        <w:rPr>
          <w:szCs w:val="20"/>
          <w:highlight w:val="yellow"/>
        </w:rPr>
      </w:pPr>
      <w:r w:rsidRPr="00DE6B13">
        <w:rPr>
          <w:szCs w:val="20"/>
        </w:rPr>
        <w:t>* = significance at 0.05, ** = significance at 0.001</w:t>
      </w:r>
    </w:p>
    <w:p w14:paraId="6148AE95" w14:textId="2A0FEB00" w:rsidR="002222E4" w:rsidRPr="00DE6B13" w:rsidRDefault="002222E4" w:rsidP="002222E4">
      <w:r>
        <w:t xml:space="preserve">The table shows that mean responses were significantly higher for each item in the ‘After’ </w:t>
      </w:r>
      <w:r w:rsidR="00C226ED">
        <w:t>evaluation</w:t>
      </w:r>
      <w:r>
        <w:t xml:space="preserve">. The results are all statistically significant at the </w:t>
      </w:r>
      <w:r w:rsidR="00787A93">
        <w:t>1</w:t>
      </w:r>
      <w:r>
        <w:t>% level</w:t>
      </w:r>
      <w:r w:rsidR="005137E2">
        <w:t xml:space="preserve"> with t</w:t>
      </w:r>
      <w:r>
        <w:t>he effect sizes for confidence</w:t>
      </w:r>
      <w:r w:rsidR="2D44F87B">
        <w:t xml:space="preserve"> is medium to large,</w:t>
      </w:r>
      <w:r>
        <w:t xml:space="preserve"> </w:t>
      </w:r>
      <w:r w:rsidR="005137E2">
        <w:t>and</w:t>
      </w:r>
      <w:r>
        <w:t xml:space="preserve"> goal clarity large. This indicates that Finalist Futures is having a positive impact on these concepts although the association is not causal. </w:t>
      </w:r>
    </w:p>
    <w:p w14:paraId="3C5E695D" w14:textId="6CF55284" w:rsidR="002222E4" w:rsidRPr="00DE6B13" w:rsidRDefault="002222E4" w:rsidP="002222E4">
      <w:r>
        <w:t>As part of the ‘After’ survey, we collected qualitative feedback about the activity, below are the questions asked</w:t>
      </w:r>
      <w:r w:rsidR="47B8BC80">
        <w:t>,</w:t>
      </w:r>
      <w:r>
        <w:t xml:space="preserve"> and examples of comments received (full comments in appendix </w:t>
      </w:r>
      <w:r w:rsidR="005A3A3B">
        <w:t>3</w:t>
      </w:r>
      <w:r>
        <w:t xml:space="preserve">). </w:t>
      </w:r>
    </w:p>
    <w:p w14:paraId="5D94EAB8" w14:textId="0670D773" w:rsidR="002222E4" w:rsidRPr="00DE6B13" w:rsidRDefault="002222E4" w:rsidP="002222E4">
      <w:pPr>
        <w:rPr>
          <w:szCs w:val="20"/>
        </w:rPr>
      </w:pPr>
      <w:r w:rsidRPr="00DE6B13">
        <w:rPr>
          <w:szCs w:val="20"/>
        </w:rPr>
        <w:lastRenderedPageBreak/>
        <w:t>What will you do as a result of attending this session?</w:t>
      </w:r>
      <w:r w:rsidR="008C315C">
        <w:rPr>
          <w:szCs w:val="20"/>
        </w:rPr>
        <w:br/>
      </w:r>
      <w:r w:rsidRPr="00DE6B13">
        <w:rPr>
          <w:szCs w:val="20"/>
        </w:rPr>
        <w:t>How did you find the new format? What could we improve?</w:t>
      </w:r>
    </w:p>
    <w:p w14:paraId="34FD7E0B" w14:textId="0F6D486C" w:rsidR="002222E4" w:rsidRPr="000F7550" w:rsidRDefault="002222E4" w:rsidP="002222E4">
      <w:pPr>
        <w:pStyle w:val="ListParagraph"/>
        <w:numPr>
          <w:ilvl w:val="0"/>
          <w:numId w:val="50"/>
        </w:numPr>
        <w:rPr>
          <w:i/>
          <w:iCs/>
          <w:szCs w:val="20"/>
        </w:rPr>
      </w:pPr>
      <w:r w:rsidRPr="000F7550">
        <w:rPr>
          <w:i/>
          <w:iCs/>
          <w:szCs w:val="20"/>
        </w:rPr>
        <w:t>“</w:t>
      </w:r>
      <w:r w:rsidR="00807FD5" w:rsidRPr="00807FD5">
        <w:rPr>
          <w:i/>
          <w:iCs/>
          <w:szCs w:val="20"/>
        </w:rPr>
        <w:t xml:space="preserve">the choice to join on teams and in person. </w:t>
      </w:r>
      <w:proofErr w:type="spellStart"/>
      <w:r w:rsidR="00807FD5" w:rsidRPr="00807FD5">
        <w:rPr>
          <w:i/>
          <w:iCs/>
          <w:szCs w:val="20"/>
        </w:rPr>
        <w:t>i</w:t>
      </w:r>
      <w:proofErr w:type="spellEnd"/>
      <w:r w:rsidR="00807FD5" w:rsidRPr="00807FD5">
        <w:rPr>
          <w:i/>
          <w:iCs/>
          <w:szCs w:val="20"/>
        </w:rPr>
        <w:t xml:space="preserve"> liked the explicit information on where to find schemes and detailing what exactly they involve</w:t>
      </w:r>
      <w:r w:rsidRPr="000F7550">
        <w:rPr>
          <w:i/>
          <w:iCs/>
          <w:szCs w:val="20"/>
        </w:rPr>
        <w:t>”</w:t>
      </w:r>
    </w:p>
    <w:p w14:paraId="7BD946BB" w14:textId="38949B1A" w:rsidR="002222E4" w:rsidRPr="000F7550" w:rsidRDefault="002222E4" w:rsidP="002222E4">
      <w:pPr>
        <w:pStyle w:val="ListParagraph"/>
        <w:numPr>
          <w:ilvl w:val="0"/>
          <w:numId w:val="50"/>
        </w:numPr>
        <w:rPr>
          <w:i/>
          <w:iCs/>
          <w:szCs w:val="20"/>
        </w:rPr>
      </w:pPr>
      <w:r w:rsidRPr="000F7550">
        <w:rPr>
          <w:i/>
          <w:iCs/>
          <w:szCs w:val="20"/>
        </w:rPr>
        <w:t>“</w:t>
      </w:r>
      <w:r w:rsidR="00FB2C5E" w:rsidRPr="00FB2C5E">
        <w:rPr>
          <w:i/>
          <w:iCs/>
          <w:szCs w:val="20"/>
        </w:rPr>
        <w:t>Good to follow the structure of the presentation. Helpful that we are participants.</w:t>
      </w:r>
      <w:r w:rsidRPr="000F7550">
        <w:rPr>
          <w:i/>
          <w:iCs/>
          <w:szCs w:val="20"/>
        </w:rPr>
        <w:t>”</w:t>
      </w:r>
    </w:p>
    <w:p w14:paraId="597B72DC" w14:textId="018BA81A" w:rsidR="002222E4" w:rsidRPr="000F7550" w:rsidRDefault="002222E4" w:rsidP="002222E4">
      <w:pPr>
        <w:pStyle w:val="ListParagraph"/>
        <w:numPr>
          <w:ilvl w:val="0"/>
          <w:numId w:val="50"/>
        </w:numPr>
        <w:rPr>
          <w:i/>
          <w:iCs/>
          <w:szCs w:val="20"/>
        </w:rPr>
      </w:pPr>
      <w:r w:rsidRPr="000F7550">
        <w:rPr>
          <w:i/>
          <w:iCs/>
          <w:szCs w:val="20"/>
        </w:rPr>
        <w:t>“</w:t>
      </w:r>
      <w:r w:rsidR="00681F3F" w:rsidRPr="00681F3F">
        <w:rPr>
          <w:i/>
          <w:iCs/>
          <w:szCs w:val="20"/>
        </w:rPr>
        <w:t>This was my first time, I thought it was good. I like the interactive part.</w:t>
      </w:r>
      <w:r w:rsidRPr="000F7550">
        <w:rPr>
          <w:i/>
          <w:iCs/>
          <w:szCs w:val="20"/>
        </w:rPr>
        <w:t>”</w:t>
      </w:r>
    </w:p>
    <w:p w14:paraId="6FF256BC" w14:textId="118529A3" w:rsidR="002222E4" w:rsidRPr="000F7550" w:rsidRDefault="002222E4" w:rsidP="002222E4">
      <w:pPr>
        <w:pStyle w:val="ListParagraph"/>
        <w:numPr>
          <w:ilvl w:val="0"/>
          <w:numId w:val="50"/>
        </w:numPr>
        <w:rPr>
          <w:i/>
          <w:iCs/>
          <w:szCs w:val="20"/>
        </w:rPr>
      </w:pPr>
      <w:r w:rsidRPr="000F7550">
        <w:rPr>
          <w:i/>
          <w:iCs/>
          <w:szCs w:val="20"/>
        </w:rPr>
        <w:t>“</w:t>
      </w:r>
      <w:r w:rsidR="006C76E4" w:rsidRPr="006C76E4">
        <w:rPr>
          <w:i/>
          <w:iCs/>
          <w:szCs w:val="20"/>
        </w:rPr>
        <w:t>Very insightful and engaging. Helped me think a lot. Gained more knowledge.</w:t>
      </w:r>
      <w:r w:rsidRPr="000F7550">
        <w:rPr>
          <w:i/>
          <w:iCs/>
          <w:szCs w:val="20"/>
        </w:rPr>
        <w:t>”</w:t>
      </w:r>
    </w:p>
    <w:p w14:paraId="3EF64AF4" w14:textId="6CFC83C4" w:rsidR="002222E4" w:rsidRPr="0042499F" w:rsidRDefault="002222E4" w:rsidP="002222E4">
      <w:pPr>
        <w:pStyle w:val="ListParagraph"/>
        <w:numPr>
          <w:ilvl w:val="0"/>
          <w:numId w:val="50"/>
        </w:numPr>
      </w:pPr>
      <w:r w:rsidRPr="000F7550">
        <w:rPr>
          <w:i/>
          <w:iCs/>
          <w:szCs w:val="20"/>
        </w:rPr>
        <w:t>“</w:t>
      </w:r>
      <w:r w:rsidR="00FA3823" w:rsidRPr="00FA3823">
        <w:rPr>
          <w:i/>
          <w:iCs/>
          <w:szCs w:val="20"/>
        </w:rPr>
        <w:t>Good but could have been done earlier. (Week 1/2)</w:t>
      </w:r>
      <w:r w:rsidRPr="000F7550">
        <w:rPr>
          <w:i/>
          <w:iCs/>
          <w:szCs w:val="20"/>
        </w:rPr>
        <w:t>”</w:t>
      </w:r>
    </w:p>
    <w:p w14:paraId="09A658C6" w14:textId="4974D945" w:rsidR="002222E4" w:rsidRPr="00DE6B13" w:rsidRDefault="002222E4" w:rsidP="002222E4">
      <w:pPr>
        <w:pStyle w:val="ListParagraph"/>
        <w:numPr>
          <w:ilvl w:val="0"/>
          <w:numId w:val="50"/>
        </w:numPr>
        <w:rPr>
          <w:i/>
          <w:iCs/>
          <w:szCs w:val="20"/>
        </w:rPr>
      </w:pPr>
      <w:r w:rsidRPr="00DE6B13">
        <w:rPr>
          <w:i/>
          <w:iCs/>
          <w:szCs w:val="20"/>
        </w:rPr>
        <w:t>“</w:t>
      </w:r>
      <w:r w:rsidR="0058259A" w:rsidRPr="0058259A">
        <w:rPr>
          <w:i/>
          <w:iCs/>
          <w:szCs w:val="20"/>
        </w:rPr>
        <w:t>Really interesting - aligned to what I was expecting.</w:t>
      </w:r>
      <w:r w:rsidRPr="00DE6B13">
        <w:rPr>
          <w:i/>
          <w:iCs/>
          <w:szCs w:val="20"/>
        </w:rPr>
        <w:t>”</w:t>
      </w:r>
    </w:p>
    <w:p w14:paraId="4DA84725" w14:textId="188D6E2D" w:rsidR="002222E4" w:rsidRPr="00DE6B13" w:rsidRDefault="002222E4" w:rsidP="002222E4">
      <w:pPr>
        <w:pStyle w:val="ListParagraph"/>
        <w:numPr>
          <w:ilvl w:val="0"/>
          <w:numId w:val="50"/>
        </w:numPr>
        <w:rPr>
          <w:i/>
          <w:iCs/>
          <w:szCs w:val="20"/>
        </w:rPr>
      </w:pPr>
      <w:r w:rsidRPr="00DE6B13">
        <w:rPr>
          <w:i/>
          <w:iCs/>
          <w:szCs w:val="20"/>
        </w:rPr>
        <w:t>“</w:t>
      </w:r>
      <w:r w:rsidR="00112904" w:rsidRPr="00112904">
        <w:rPr>
          <w:i/>
          <w:iCs/>
          <w:szCs w:val="20"/>
        </w:rPr>
        <w:t>I liked that you showed specific websites for entry level roles specific to the subject, if they’re could of been more talk about work abroad opportunities and specifics that would of been good</w:t>
      </w:r>
      <w:r w:rsidRPr="00DE6B13">
        <w:rPr>
          <w:i/>
          <w:iCs/>
          <w:szCs w:val="20"/>
        </w:rPr>
        <w:t xml:space="preserve">” </w:t>
      </w:r>
    </w:p>
    <w:p w14:paraId="064FADB6" w14:textId="48BC1204" w:rsidR="00F213E1" w:rsidRDefault="002222E4" w:rsidP="3B581C73">
      <w:pPr>
        <w:pStyle w:val="ListParagraph"/>
        <w:numPr>
          <w:ilvl w:val="0"/>
          <w:numId w:val="50"/>
        </w:numPr>
        <w:rPr>
          <w:i/>
          <w:iCs/>
          <w:szCs w:val="20"/>
        </w:rPr>
      </w:pPr>
      <w:r w:rsidRPr="00DE6B13">
        <w:rPr>
          <w:i/>
          <w:iCs/>
          <w:szCs w:val="20"/>
        </w:rPr>
        <w:t>“</w:t>
      </w:r>
      <w:r w:rsidR="00B26FF3" w:rsidRPr="00B26FF3">
        <w:rPr>
          <w:i/>
          <w:iCs/>
          <w:szCs w:val="20"/>
        </w:rPr>
        <w:t>It was very good because it wasn’t just about graduate roles or doing a postgrad the speaker actually gave information on how you can have a normal job in a Tesco or something similar and figure out what you want to do then work volunteering to figure this out. Great insights on this as I am still wondering what I want to do</w:t>
      </w:r>
      <w:r w:rsidRPr="00DE6B13">
        <w:rPr>
          <w:i/>
          <w:iCs/>
          <w:szCs w:val="20"/>
        </w:rPr>
        <w:t>.”</w:t>
      </w:r>
    </w:p>
    <w:p w14:paraId="1E3E7BF2" w14:textId="5543DED7" w:rsidR="0018784D" w:rsidRPr="002E2C1C" w:rsidRDefault="002222E4" w:rsidP="002E2C1C">
      <w:pPr>
        <w:pStyle w:val="ListParagraph"/>
        <w:numPr>
          <w:ilvl w:val="0"/>
          <w:numId w:val="50"/>
        </w:numPr>
        <w:rPr>
          <w:i/>
          <w:iCs/>
          <w:szCs w:val="20"/>
        </w:rPr>
      </w:pPr>
      <w:r w:rsidRPr="00F213E1">
        <w:rPr>
          <w:i/>
        </w:rPr>
        <w:t>“</w:t>
      </w:r>
      <w:r w:rsidR="001769B9" w:rsidRPr="001769B9">
        <w:rPr>
          <w:rFonts w:cs="Calibri"/>
          <w:i/>
          <w:color w:val="000000" w:themeColor="text2"/>
        </w:rPr>
        <w:t>It was great - very open and useful</w:t>
      </w:r>
      <w:r w:rsidRPr="00F213E1">
        <w:rPr>
          <w:rFonts w:cs="Calibri"/>
          <w:i/>
          <w:color w:val="000000" w:themeColor="text2"/>
        </w:rPr>
        <w:t>”</w:t>
      </w:r>
    </w:p>
    <w:p w14:paraId="5CBDF422" w14:textId="77777777" w:rsidR="002E2C1C" w:rsidRPr="002E2C1C" w:rsidRDefault="002E2C1C" w:rsidP="002E2C1C">
      <w:pPr>
        <w:pStyle w:val="ListParagraph"/>
        <w:numPr>
          <w:ilvl w:val="0"/>
          <w:numId w:val="0"/>
        </w:numPr>
        <w:ind w:left="720"/>
        <w:rPr>
          <w:i/>
          <w:iCs/>
          <w:szCs w:val="20"/>
        </w:rPr>
      </w:pPr>
    </w:p>
    <w:p w14:paraId="3476FF4C" w14:textId="6E611A65" w:rsidR="007D06B5" w:rsidRPr="003D7C2F" w:rsidRDefault="007D06B5" w:rsidP="000614D4">
      <w:pPr>
        <w:pStyle w:val="Heading2"/>
      </w:pPr>
      <w:bookmarkStart w:id="24" w:name="_Toc231985740"/>
      <w:r w:rsidRPr="003D7C2F">
        <w:t xml:space="preserve">Online </w:t>
      </w:r>
      <w:r w:rsidR="008637AC">
        <w:t>l</w:t>
      </w:r>
      <w:r w:rsidRPr="003D7C2F">
        <w:t>earning</w:t>
      </w:r>
      <w:bookmarkEnd w:id="24"/>
    </w:p>
    <w:tbl>
      <w:tblPr>
        <w:tblStyle w:val="UoRTable"/>
        <w:tblW w:w="9140" w:type="dxa"/>
        <w:tblBorders>
          <w:left w:val="single" w:sz="4" w:space="0" w:color="auto"/>
          <w:right w:val="single" w:sz="4" w:space="0" w:color="auto"/>
          <w:insideV w:val="single" w:sz="4" w:space="0" w:color="auto"/>
        </w:tblBorders>
        <w:tblLook w:val="04A0" w:firstRow="1" w:lastRow="0" w:firstColumn="1" w:lastColumn="0" w:noHBand="0" w:noVBand="1"/>
      </w:tblPr>
      <w:tblGrid>
        <w:gridCol w:w="1838"/>
        <w:gridCol w:w="1843"/>
        <w:gridCol w:w="1701"/>
        <w:gridCol w:w="2268"/>
        <w:gridCol w:w="1490"/>
      </w:tblGrid>
      <w:tr w:rsidR="00C6043F" w:rsidRPr="0018784D" w14:paraId="5573B9B1" w14:textId="77777777" w:rsidTr="00072F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Borders>
              <w:bottom w:val="single" w:sz="4" w:space="0" w:color="auto"/>
            </w:tcBorders>
            <w:noWrap/>
            <w:hideMark/>
          </w:tcPr>
          <w:p w14:paraId="037CCA8C" w14:textId="1A056117" w:rsidR="00570575" w:rsidRPr="0018784D" w:rsidRDefault="0018784D" w:rsidP="00570575">
            <w:pPr>
              <w:spacing w:before="0" w:line="240" w:lineRule="auto"/>
              <w:rPr>
                <w:rFonts w:cs="Arial"/>
                <w:color w:val="FFFFFF" w:themeColor="background1"/>
              </w:rPr>
            </w:pPr>
            <w:r w:rsidRPr="0018784D">
              <w:rPr>
                <w:rFonts w:cs="Arial"/>
                <w:caps w:val="0"/>
                <w:color w:val="FFFFFF" w:themeColor="background1"/>
              </w:rPr>
              <w:t>Concept</w:t>
            </w:r>
          </w:p>
        </w:tc>
        <w:tc>
          <w:tcPr>
            <w:tcW w:w="1843" w:type="dxa"/>
            <w:tcBorders>
              <w:bottom w:val="single" w:sz="4" w:space="0" w:color="auto"/>
            </w:tcBorders>
            <w:noWrap/>
            <w:hideMark/>
          </w:tcPr>
          <w:p w14:paraId="65731E45" w14:textId="2BFD9711" w:rsidR="00570575" w:rsidRPr="0018784D" w:rsidRDefault="0018784D" w:rsidP="00570575">
            <w:pPr>
              <w:spacing w:before="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18784D">
              <w:rPr>
                <w:rFonts w:cs="Arial"/>
                <w:caps w:val="0"/>
                <w:color w:val="FFFFFF" w:themeColor="background1"/>
              </w:rPr>
              <w:t>Before 'mean (</w:t>
            </w:r>
            <w:r>
              <w:rPr>
                <w:rFonts w:cs="Arial"/>
                <w:caps w:val="0"/>
                <w:color w:val="FFFFFF" w:themeColor="background1"/>
              </w:rPr>
              <w:t>SD</w:t>
            </w:r>
            <w:r w:rsidR="00DD52BE" w:rsidRPr="0018784D">
              <w:rPr>
                <w:rFonts w:cs="Arial"/>
                <w:color w:val="FFFFFF" w:themeColor="background1"/>
              </w:rPr>
              <w:t>)'</w:t>
            </w:r>
          </w:p>
        </w:tc>
        <w:tc>
          <w:tcPr>
            <w:tcW w:w="1701" w:type="dxa"/>
            <w:tcBorders>
              <w:bottom w:val="single" w:sz="4" w:space="0" w:color="auto"/>
            </w:tcBorders>
            <w:noWrap/>
            <w:hideMark/>
          </w:tcPr>
          <w:p w14:paraId="0C5D2CDD" w14:textId="260D7C2A" w:rsidR="00570575" w:rsidRPr="0018784D" w:rsidRDefault="0018784D" w:rsidP="00570575">
            <w:pPr>
              <w:spacing w:before="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18784D">
              <w:rPr>
                <w:rFonts w:cs="Arial"/>
                <w:caps w:val="0"/>
                <w:color w:val="FFFFFF" w:themeColor="background1"/>
              </w:rPr>
              <w:t>After 'mean (</w:t>
            </w:r>
            <w:r>
              <w:rPr>
                <w:rFonts w:cs="Arial"/>
                <w:caps w:val="0"/>
                <w:color w:val="FFFFFF" w:themeColor="background1"/>
              </w:rPr>
              <w:t>SD</w:t>
            </w:r>
            <w:r w:rsidR="00DD52BE" w:rsidRPr="0018784D">
              <w:rPr>
                <w:rFonts w:cs="Arial"/>
                <w:color w:val="FFFFFF" w:themeColor="background1"/>
              </w:rPr>
              <w:t>)'</w:t>
            </w:r>
          </w:p>
        </w:tc>
        <w:tc>
          <w:tcPr>
            <w:tcW w:w="2268" w:type="dxa"/>
            <w:tcBorders>
              <w:bottom w:val="single" w:sz="4" w:space="0" w:color="auto"/>
            </w:tcBorders>
            <w:noWrap/>
            <w:hideMark/>
          </w:tcPr>
          <w:p w14:paraId="6D8ECE0F" w14:textId="58ECCC2A" w:rsidR="00570575" w:rsidRPr="0018784D" w:rsidRDefault="0018784D" w:rsidP="00570575">
            <w:pPr>
              <w:spacing w:before="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18784D">
              <w:rPr>
                <w:rFonts w:cs="Arial"/>
                <w:caps w:val="0"/>
                <w:color w:val="FFFFFF" w:themeColor="background1"/>
              </w:rPr>
              <w:t>Statistical test</w:t>
            </w:r>
          </w:p>
        </w:tc>
        <w:tc>
          <w:tcPr>
            <w:tcW w:w="1490" w:type="dxa"/>
            <w:tcBorders>
              <w:bottom w:val="single" w:sz="4" w:space="0" w:color="auto"/>
            </w:tcBorders>
            <w:noWrap/>
            <w:hideMark/>
          </w:tcPr>
          <w:p w14:paraId="1A8402FF" w14:textId="25411D42" w:rsidR="00570575" w:rsidRPr="0018784D" w:rsidRDefault="0018784D" w:rsidP="00570575">
            <w:pPr>
              <w:spacing w:before="0"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18784D">
              <w:rPr>
                <w:rFonts w:cs="Arial"/>
                <w:caps w:val="0"/>
                <w:color w:val="FFFFFF" w:themeColor="background1"/>
              </w:rPr>
              <w:t>Effect size</w:t>
            </w:r>
          </w:p>
        </w:tc>
      </w:tr>
      <w:tr w:rsidR="00072F9C" w:rsidRPr="00F213E1" w14:paraId="4FDECB90" w14:textId="77777777" w:rsidTr="00072F9C">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838" w:type="dxa"/>
            <w:tcBorders>
              <w:left w:val="nil"/>
              <w:bottom w:val="single" w:sz="4" w:space="0" w:color="auto"/>
              <w:right w:val="nil"/>
            </w:tcBorders>
            <w:noWrap/>
            <w:hideMark/>
          </w:tcPr>
          <w:p w14:paraId="53A798F6" w14:textId="77777777" w:rsidR="00570575" w:rsidRPr="00F213E1" w:rsidRDefault="00570575" w:rsidP="00570575">
            <w:pPr>
              <w:spacing w:before="0" w:line="240" w:lineRule="auto"/>
              <w:rPr>
                <w:rFonts w:cs="Arial"/>
                <w:bCs/>
                <w:color w:val="000000"/>
              </w:rPr>
            </w:pPr>
            <w:r w:rsidRPr="00F213E1">
              <w:rPr>
                <w:rFonts w:cs="Arial"/>
                <w:bCs/>
                <w:color w:val="000000"/>
              </w:rPr>
              <w:t>Confidence</w:t>
            </w:r>
          </w:p>
        </w:tc>
        <w:tc>
          <w:tcPr>
            <w:tcW w:w="1843" w:type="dxa"/>
            <w:tcBorders>
              <w:left w:val="nil"/>
              <w:bottom w:val="single" w:sz="4" w:space="0" w:color="auto"/>
              <w:right w:val="nil"/>
            </w:tcBorders>
            <w:noWrap/>
            <w:hideMark/>
          </w:tcPr>
          <w:p w14:paraId="5FA3F127" w14:textId="5D408C46" w:rsidR="00570575" w:rsidRPr="00F213E1" w:rsidRDefault="00570575" w:rsidP="00570575">
            <w:pPr>
              <w:spacing w:before="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sidRPr="00F213E1">
              <w:rPr>
                <w:rFonts w:cs="Arial"/>
                <w:color w:val="000000"/>
              </w:rPr>
              <w:t>3.</w:t>
            </w:r>
            <w:r w:rsidR="008B15B8">
              <w:rPr>
                <w:rFonts w:cs="Arial"/>
                <w:color w:val="000000"/>
              </w:rPr>
              <w:t>25</w:t>
            </w:r>
            <w:r w:rsidRPr="00F213E1">
              <w:rPr>
                <w:rFonts w:cs="Arial"/>
                <w:color w:val="000000"/>
              </w:rPr>
              <w:t xml:space="preserve"> (</w:t>
            </w:r>
            <w:r w:rsidRPr="00F213E1">
              <w:rPr>
                <w:rFonts w:cs="Arial"/>
                <w:i/>
                <w:color w:val="000000"/>
              </w:rPr>
              <w:t>0.</w:t>
            </w:r>
            <w:r w:rsidR="00E528CE">
              <w:rPr>
                <w:rFonts w:cs="Arial"/>
                <w:i/>
                <w:color w:val="000000"/>
              </w:rPr>
              <w:t>79</w:t>
            </w:r>
            <w:r w:rsidRPr="00F213E1">
              <w:rPr>
                <w:rFonts w:cs="Arial"/>
                <w:color w:val="000000"/>
              </w:rPr>
              <w:t>)</w:t>
            </w:r>
          </w:p>
        </w:tc>
        <w:tc>
          <w:tcPr>
            <w:tcW w:w="1701" w:type="dxa"/>
            <w:tcBorders>
              <w:left w:val="nil"/>
              <w:bottom w:val="single" w:sz="4" w:space="0" w:color="auto"/>
              <w:right w:val="nil"/>
            </w:tcBorders>
            <w:noWrap/>
            <w:hideMark/>
          </w:tcPr>
          <w:p w14:paraId="2F675291" w14:textId="100BA6EC" w:rsidR="00570575" w:rsidRPr="00F213E1" w:rsidRDefault="00570575" w:rsidP="0057057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213E1">
              <w:rPr>
                <w:rFonts w:cs="Arial"/>
                <w:color w:val="000000"/>
              </w:rPr>
              <w:t>4.</w:t>
            </w:r>
            <w:r w:rsidR="00E528CE">
              <w:rPr>
                <w:rFonts w:cs="Arial"/>
                <w:color w:val="000000"/>
              </w:rPr>
              <w:t>25</w:t>
            </w:r>
            <w:r w:rsidRPr="00F213E1">
              <w:rPr>
                <w:rFonts w:cs="Arial"/>
                <w:color w:val="000000"/>
              </w:rPr>
              <w:t xml:space="preserve"> (</w:t>
            </w:r>
            <w:r w:rsidRPr="00F213E1">
              <w:rPr>
                <w:rFonts w:cs="Arial"/>
                <w:i/>
                <w:color w:val="000000"/>
              </w:rPr>
              <w:t>0.</w:t>
            </w:r>
            <w:r w:rsidR="00E528CE">
              <w:rPr>
                <w:rFonts w:cs="Arial"/>
                <w:i/>
                <w:color w:val="000000"/>
              </w:rPr>
              <w:t>61</w:t>
            </w:r>
            <w:r w:rsidRPr="00F213E1">
              <w:rPr>
                <w:rFonts w:cs="Arial"/>
                <w:color w:val="000000"/>
              </w:rPr>
              <w:t>)</w:t>
            </w:r>
          </w:p>
        </w:tc>
        <w:tc>
          <w:tcPr>
            <w:tcW w:w="2268" w:type="dxa"/>
            <w:tcBorders>
              <w:left w:val="nil"/>
              <w:bottom w:val="single" w:sz="4" w:space="0" w:color="auto"/>
              <w:right w:val="nil"/>
            </w:tcBorders>
            <w:noWrap/>
            <w:hideMark/>
          </w:tcPr>
          <w:p w14:paraId="29D73FA5" w14:textId="5CC34E86" w:rsidR="00570575" w:rsidRPr="00F213E1" w:rsidRDefault="00570575" w:rsidP="00570575">
            <w:pPr>
              <w:spacing w:before="0" w:line="240" w:lineRule="auto"/>
              <w:cnfStyle w:val="000000000000" w:firstRow="0" w:lastRow="0" w:firstColumn="0" w:lastColumn="0" w:oddVBand="0" w:evenVBand="0" w:oddHBand="0" w:evenHBand="0" w:firstRowFirstColumn="0" w:firstRowLastColumn="0" w:lastRowFirstColumn="0" w:lastRowLastColumn="0"/>
              <w:rPr>
                <w:rFonts w:cs="Arial"/>
                <w:b/>
                <w:color w:val="000000"/>
              </w:rPr>
            </w:pPr>
            <w:r w:rsidRPr="00F213E1">
              <w:rPr>
                <w:rFonts w:cs="Arial"/>
                <w:i/>
                <w:iCs/>
                <w:color w:val="000000"/>
              </w:rPr>
              <w:t>t</w:t>
            </w:r>
            <w:r w:rsidRPr="00F213E1">
              <w:rPr>
                <w:rFonts w:cs="Arial"/>
                <w:color w:val="000000"/>
              </w:rPr>
              <w:t xml:space="preserve"> (</w:t>
            </w:r>
            <w:r w:rsidR="00E528CE">
              <w:rPr>
                <w:rFonts w:cs="Arial"/>
                <w:color w:val="000000"/>
              </w:rPr>
              <w:t>15</w:t>
            </w:r>
            <w:r w:rsidRPr="00F213E1">
              <w:rPr>
                <w:rFonts w:cs="Arial"/>
                <w:color w:val="000000"/>
              </w:rPr>
              <w:t>) = -</w:t>
            </w:r>
            <w:r w:rsidR="00E528CE">
              <w:rPr>
                <w:rFonts w:cs="Arial"/>
                <w:color w:val="000000"/>
              </w:rPr>
              <w:t>4</w:t>
            </w:r>
            <w:r w:rsidRPr="00F213E1">
              <w:rPr>
                <w:rFonts w:cs="Arial"/>
                <w:color w:val="000000"/>
              </w:rPr>
              <w:t>.9</w:t>
            </w:r>
            <w:r w:rsidR="00341181">
              <w:rPr>
                <w:rFonts w:cs="Arial"/>
                <w:color w:val="000000"/>
              </w:rPr>
              <w:t>0</w:t>
            </w:r>
            <w:r w:rsidRPr="00F213E1">
              <w:rPr>
                <w:rFonts w:cs="Arial"/>
                <w:color w:val="000000"/>
              </w:rPr>
              <w:t xml:space="preserve">, </w:t>
            </w:r>
            <w:r w:rsidRPr="00F213E1">
              <w:rPr>
                <w:rFonts w:cs="Arial"/>
                <w:i/>
                <w:iCs/>
                <w:color w:val="000000"/>
              </w:rPr>
              <w:t>p</w:t>
            </w:r>
            <w:r w:rsidRPr="00F213E1">
              <w:rPr>
                <w:rFonts w:cs="Arial"/>
                <w:color w:val="000000"/>
              </w:rPr>
              <w:t>&lt;.</w:t>
            </w:r>
            <w:r w:rsidR="00E51B3E" w:rsidRPr="00F213E1">
              <w:rPr>
                <w:rFonts w:cs="Arial"/>
                <w:color w:val="000000"/>
              </w:rPr>
              <w:t xml:space="preserve">001 </w:t>
            </w:r>
            <w:r w:rsidR="00E51B3E" w:rsidRPr="00F213E1">
              <w:rPr>
                <w:rFonts w:cs="Arial"/>
                <w:b/>
                <w:bCs/>
                <w:color w:val="000000"/>
              </w:rPr>
              <w:t>**</w:t>
            </w:r>
          </w:p>
        </w:tc>
        <w:tc>
          <w:tcPr>
            <w:tcW w:w="1490" w:type="dxa"/>
            <w:tcBorders>
              <w:left w:val="nil"/>
              <w:bottom w:val="single" w:sz="4" w:space="0" w:color="auto"/>
              <w:right w:val="nil"/>
            </w:tcBorders>
            <w:noWrap/>
            <w:hideMark/>
          </w:tcPr>
          <w:p w14:paraId="41B174E8" w14:textId="69118430" w:rsidR="00570575" w:rsidRPr="00F213E1" w:rsidRDefault="00570575" w:rsidP="00570575">
            <w:pPr>
              <w:spacing w:before="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sidRPr="00F213E1">
              <w:rPr>
                <w:rFonts w:cs="Arial"/>
                <w:i/>
                <w:iCs/>
                <w:color w:val="000000"/>
              </w:rPr>
              <w:t>d</w:t>
            </w:r>
            <w:r w:rsidRPr="00F213E1">
              <w:rPr>
                <w:rFonts w:cs="Arial"/>
                <w:color w:val="000000"/>
              </w:rPr>
              <w:t xml:space="preserve"> = </w:t>
            </w:r>
            <w:r w:rsidR="00341181">
              <w:rPr>
                <w:rFonts w:cs="Arial"/>
                <w:color w:val="000000"/>
              </w:rPr>
              <w:t>1</w:t>
            </w:r>
            <w:r w:rsidRPr="00F213E1">
              <w:rPr>
                <w:rFonts w:cs="Arial"/>
                <w:color w:val="000000"/>
              </w:rPr>
              <w:t>.</w:t>
            </w:r>
            <w:r w:rsidR="00341181">
              <w:rPr>
                <w:rFonts w:cs="Arial"/>
                <w:color w:val="000000"/>
              </w:rPr>
              <w:t>26</w:t>
            </w:r>
          </w:p>
        </w:tc>
      </w:tr>
      <w:tr w:rsidR="00072F9C" w:rsidRPr="00F213E1" w14:paraId="189ECF20" w14:textId="77777777" w:rsidTr="00072F9C">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nil"/>
              <w:right w:val="nil"/>
            </w:tcBorders>
            <w:noWrap/>
            <w:hideMark/>
          </w:tcPr>
          <w:p w14:paraId="313420A4" w14:textId="77777777" w:rsidR="00570575" w:rsidRPr="00F213E1" w:rsidRDefault="00570575" w:rsidP="00570575">
            <w:pPr>
              <w:spacing w:before="0" w:line="240" w:lineRule="auto"/>
              <w:rPr>
                <w:rFonts w:cs="Arial"/>
                <w:bCs/>
                <w:color w:val="000000"/>
              </w:rPr>
            </w:pPr>
            <w:r w:rsidRPr="00F213E1">
              <w:rPr>
                <w:rFonts w:cs="Arial"/>
                <w:bCs/>
                <w:color w:val="000000"/>
              </w:rPr>
              <w:t>Goal Clarity</w:t>
            </w:r>
          </w:p>
        </w:tc>
        <w:tc>
          <w:tcPr>
            <w:tcW w:w="1843" w:type="dxa"/>
            <w:tcBorders>
              <w:top w:val="single" w:sz="4" w:space="0" w:color="auto"/>
              <w:left w:val="nil"/>
              <w:right w:val="nil"/>
            </w:tcBorders>
            <w:noWrap/>
            <w:hideMark/>
          </w:tcPr>
          <w:p w14:paraId="37D4F870" w14:textId="5D497F15" w:rsidR="00570575" w:rsidRPr="00F213E1" w:rsidRDefault="00570575" w:rsidP="00570575">
            <w:pPr>
              <w:spacing w:before="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sidRPr="00F213E1">
              <w:rPr>
                <w:rFonts w:cs="Arial"/>
                <w:color w:val="000000"/>
              </w:rPr>
              <w:t>3.</w:t>
            </w:r>
            <w:r w:rsidR="001B7A7D">
              <w:rPr>
                <w:rFonts w:cs="Arial"/>
                <w:color w:val="000000"/>
              </w:rPr>
              <w:t>9</w:t>
            </w:r>
            <w:r w:rsidRPr="00F213E1">
              <w:rPr>
                <w:rFonts w:cs="Arial"/>
                <w:color w:val="000000"/>
              </w:rPr>
              <w:t xml:space="preserve"> (</w:t>
            </w:r>
            <w:r w:rsidRPr="00F213E1">
              <w:rPr>
                <w:rFonts w:cs="Arial"/>
                <w:i/>
                <w:color w:val="000000"/>
              </w:rPr>
              <w:t>0.</w:t>
            </w:r>
            <w:r w:rsidR="001B7A7D">
              <w:rPr>
                <w:rFonts w:cs="Arial"/>
                <w:i/>
                <w:color w:val="000000"/>
              </w:rPr>
              <w:t>48</w:t>
            </w:r>
            <w:r w:rsidRPr="00F213E1">
              <w:rPr>
                <w:rFonts w:cs="Arial"/>
                <w:color w:val="000000"/>
              </w:rPr>
              <w:t>)</w:t>
            </w:r>
          </w:p>
        </w:tc>
        <w:tc>
          <w:tcPr>
            <w:tcW w:w="1701" w:type="dxa"/>
            <w:tcBorders>
              <w:top w:val="single" w:sz="4" w:space="0" w:color="auto"/>
              <w:left w:val="nil"/>
              <w:right w:val="nil"/>
            </w:tcBorders>
            <w:noWrap/>
            <w:hideMark/>
          </w:tcPr>
          <w:p w14:paraId="004BB7C2" w14:textId="3D1319FF" w:rsidR="00570575" w:rsidRPr="00F213E1" w:rsidRDefault="00570575" w:rsidP="0057057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213E1">
              <w:rPr>
                <w:rFonts w:cs="Arial"/>
                <w:color w:val="000000"/>
              </w:rPr>
              <w:t>4.</w:t>
            </w:r>
            <w:r w:rsidR="001B7A7D">
              <w:rPr>
                <w:rFonts w:cs="Arial"/>
                <w:color w:val="000000"/>
              </w:rPr>
              <w:t>25</w:t>
            </w:r>
            <w:r w:rsidRPr="00F213E1">
              <w:rPr>
                <w:rFonts w:cs="Arial"/>
                <w:color w:val="000000"/>
              </w:rPr>
              <w:t xml:space="preserve"> (</w:t>
            </w:r>
            <w:r w:rsidRPr="00F213E1">
              <w:rPr>
                <w:rFonts w:cs="Arial"/>
                <w:i/>
                <w:color w:val="000000"/>
              </w:rPr>
              <w:t>0.</w:t>
            </w:r>
            <w:r w:rsidR="002C680F">
              <w:rPr>
                <w:rFonts w:cs="Arial"/>
                <w:i/>
                <w:color w:val="000000"/>
              </w:rPr>
              <w:t>61</w:t>
            </w:r>
            <w:r w:rsidRPr="00F213E1">
              <w:rPr>
                <w:rFonts w:cs="Arial"/>
                <w:color w:val="000000"/>
              </w:rPr>
              <w:t>)</w:t>
            </w:r>
          </w:p>
        </w:tc>
        <w:tc>
          <w:tcPr>
            <w:tcW w:w="2268" w:type="dxa"/>
            <w:tcBorders>
              <w:top w:val="single" w:sz="4" w:space="0" w:color="auto"/>
              <w:left w:val="nil"/>
              <w:right w:val="nil"/>
            </w:tcBorders>
            <w:noWrap/>
            <w:hideMark/>
          </w:tcPr>
          <w:p w14:paraId="73D5437F" w14:textId="4CBF37FE" w:rsidR="00570575" w:rsidRPr="00F213E1" w:rsidRDefault="00570575" w:rsidP="00570575">
            <w:pPr>
              <w:spacing w:before="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sidRPr="00F213E1">
              <w:rPr>
                <w:rFonts w:cs="Arial"/>
                <w:i/>
                <w:iCs/>
                <w:color w:val="000000"/>
              </w:rPr>
              <w:t xml:space="preserve">t </w:t>
            </w:r>
            <w:r w:rsidRPr="00F213E1">
              <w:rPr>
                <w:rFonts w:cs="Arial"/>
                <w:color w:val="000000"/>
              </w:rPr>
              <w:t>(</w:t>
            </w:r>
            <w:r w:rsidR="002C680F">
              <w:rPr>
                <w:rFonts w:cs="Arial"/>
                <w:color w:val="000000"/>
              </w:rPr>
              <w:t>15</w:t>
            </w:r>
            <w:r w:rsidRPr="00F213E1">
              <w:rPr>
                <w:rFonts w:cs="Arial"/>
                <w:color w:val="000000"/>
              </w:rPr>
              <w:t>) = -</w:t>
            </w:r>
            <w:r w:rsidR="002C680F">
              <w:rPr>
                <w:rFonts w:cs="Arial"/>
                <w:color w:val="000000"/>
              </w:rPr>
              <w:t>4</w:t>
            </w:r>
            <w:r w:rsidRPr="00F213E1">
              <w:rPr>
                <w:rFonts w:cs="Arial"/>
                <w:color w:val="000000"/>
              </w:rPr>
              <w:t>.</w:t>
            </w:r>
            <w:r w:rsidR="002C680F">
              <w:rPr>
                <w:rFonts w:cs="Arial"/>
                <w:color w:val="000000"/>
              </w:rPr>
              <w:t>39</w:t>
            </w:r>
            <w:r w:rsidRPr="00F213E1">
              <w:rPr>
                <w:rFonts w:cs="Arial"/>
                <w:color w:val="000000"/>
              </w:rPr>
              <w:t xml:space="preserve">, </w:t>
            </w:r>
            <w:r w:rsidRPr="00F213E1">
              <w:rPr>
                <w:rFonts w:cs="Arial"/>
                <w:i/>
                <w:iCs/>
                <w:color w:val="000000"/>
              </w:rPr>
              <w:t>p</w:t>
            </w:r>
            <w:r w:rsidRPr="00F213E1">
              <w:rPr>
                <w:rFonts w:cs="Arial"/>
                <w:color w:val="000000"/>
              </w:rPr>
              <w:t>&lt;.</w:t>
            </w:r>
            <w:r w:rsidR="007B7ECA" w:rsidRPr="00F213E1">
              <w:rPr>
                <w:rFonts w:cs="Arial"/>
                <w:color w:val="000000"/>
              </w:rPr>
              <w:t>001 **</w:t>
            </w:r>
          </w:p>
        </w:tc>
        <w:tc>
          <w:tcPr>
            <w:tcW w:w="1490" w:type="dxa"/>
            <w:tcBorders>
              <w:top w:val="single" w:sz="4" w:space="0" w:color="auto"/>
              <w:left w:val="nil"/>
              <w:right w:val="nil"/>
            </w:tcBorders>
            <w:noWrap/>
            <w:hideMark/>
          </w:tcPr>
          <w:p w14:paraId="578B5DEA" w14:textId="284DFEF5" w:rsidR="00570575" w:rsidRPr="00F213E1" w:rsidRDefault="00570575" w:rsidP="00570575">
            <w:pPr>
              <w:spacing w:before="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sidRPr="00F213E1">
              <w:rPr>
                <w:rFonts w:cs="Arial"/>
                <w:i/>
                <w:iCs/>
                <w:color w:val="000000"/>
              </w:rPr>
              <w:t>d</w:t>
            </w:r>
            <w:r w:rsidRPr="00F213E1">
              <w:rPr>
                <w:rFonts w:cs="Arial"/>
                <w:color w:val="000000"/>
              </w:rPr>
              <w:t xml:space="preserve"> = </w:t>
            </w:r>
            <w:r w:rsidR="002C680F">
              <w:rPr>
                <w:rFonts w:cs="Arial"/>
                <w:color w:val="000000"/>
              </w:rPr>
              <w:t>1.38</w:t>
            </w:r>
          </w:p>
        </w:tc>
      </w:tr>
    </w:tbl>
    <w:p w14:paraId="628F823D" w14:textId="77777777" w:rsidR="001A6C10" w:rsidRPr="00DE6B13" w:rsidRDefault="001A6C10" w:rsidP="001A6C10">
      <w:pPr>
        <w:rPr>
          <w:szCs w:val="20"/>
          <w:highlight w:val="yellow"/>
        </w:rPr>
      </w:pPr>
      <w:r w:rsidRPr="00DE6B13">
        <w:rPr>
          <w:szCs w:val="20"/>
        </w:rPr>
        <w:t>* = significance at 0.05, ** = significance at 0.001</w:t>
      </w:r>
    </w:p>
    <w:p w14:paraId="0A028491" w14:textId="666BC1FF" w:rsidR="00EF295D" w:rsidRPr="00DE6B13" w:rsidRDefault="00D75632" w:rsidP="00A537EE">
      <w:pPr>
        <w:rPr>
          <w:szCs w:val="20"/>
        </w:rPr>
      </w:pPr>
      <w:r>
        <w:t xml:space="preserve">The table shows that mean responses were significantly higher for each item in the ‘After’ survey </w:t>
      </w:r>
      <w:r w:rsidR="00787A93">
        <w:t>compared to the data collected as part of the online enrol</w:t>
      </w:r>
      <w:r w:rsidR="005137E2">
        <w:t>ment process</w:t>
      </w:r>
      <w:r>
        <w:t xml:space="preserve">. The results are all statistically significant at the </w:t>
      </w:r>
      <w:r w:rsidR="005137E2">
        <w:t>1</w:t>
      </w:r>
      <w:r>
        <w:t xml:space="preserve">% </w:t>
      </w:r>
      <w:r w:rsidR="00C93F0C">
        <w:t>leve</w:t>
      </w:r>
      <w:r w:rsidR="005137E2">
        <w:t>l with t</w:t>
      </w:r>
      <w:r w:rsidR="000366E2">
        <w:t>he effect sizes for confidence</w:t>
      </w:r>
      <w:r w:rsidR="005137E2">
        <w:t xml:space="preserve"> and goal clarity are large.</w:t>
      </w:r>
      <w:r w:rsidR="000366E2">
        <w:t xml:space="preserve"> This indicates that Finalist Futures is having a positive impact on these concepts </w:t>
      </w:r>
      <w:r>
        <w:t>although the association is not causal.</w:t>
      </w:r>
      <w:r w:rsidR="005137E2">
        <w:t xml:space="preserve"> Additionally, we should note that the sample size has decreased from 33 to 15. </w:t>
      </w:r>
      <w:r w:rsidR="00480135">
        <w:t xml:space="preserve"> </w:t>
      </w:r>
    </w:p>
    <w:p w14:paraId="49AF0354" w14:textId="0974D0FF" w:rsidR="007E2691" w:rsidRPr="00DE6B13" w:rsidRDefault="007E2691" w:rsidP="00A537EE">
      <w:r>
        <w:t xml:space="preserve">As part of the </w:t>
      </w:r>
      <w:r w:rsidR="00735D82">
        <w:t>‘</w:t>
      </w:r>
      <w:r>
        <w:t>After</w:t>
      </w:r>
      <w:r w:rsidR="00735D82">
        <w:t>’ s</w:t>
      </w:r>
      <w:r>
        <w:t>urvey</w:t>
      </w:r>
      <w:r w:rsidR="00B0646D">
        <w:t>,</w:t>
      </w:r>
      <w:r>
        <w:t xml:space="preserve"> we</w:t>
      </w:r>
      <w:r w:rsidR="002507CC">
        <w:t xml:space="preserve"> </w:t>
      </w:r>
      <w:r w:rsidR="0091464F">
        <w:t>collected qualitative feedback</w:t>
      </w:r>
      <w:r w:rsidR="00615230">
        <w:t xml:space="preserve"> about the activity</w:t>
      </w:r>
      <w:r w:rsidR="00A16B81">
        <w:t xml:space="preserve">, below are the </w:t>
      </w:r>
      <w:r w:rsidR="00A643A7">
        <w:t xml:space="preserve">questions </w:t>
      </w:r>
      <w:bookmarkStart w:id="25" w:name="_Int_zZiwZwFW"/>
      <w:r w:rsidR="00A643A7">
        <w:t>asked</w:t>
      </w:r>
      <w:bookmarkEnd w:id="25"/>
      <w:r w:rsidR="00A643A7">
        <w:t xml:space="preserve"> and comments received</w:t>
      </w:r>
      <w:r w:rsidR="0046374E">
        <w:t>.</w:t>
      </w:r>
      <w:r w:rsidR="001C4FEC">
        <w:t xml:space="preserve"> </w:t>
      </w:r>
    </w:p>
    <w:p w14:paraId="1CCC82B7" w14:textId="02C7DF2A" w:rsidR="009439F3" w:rsidRPr="00F251B3" w:rsidRDefault="007F0070" w:rsidP="00F251B3">
      <w:pPr>
        <w:rPr>
          <w:szCs w:val="20"/>
        </w:rPr>
      </w:pPr>
      <w:r w:rsidRPr="00F251B3">
        <w:rPr>
          <w:szCs w:val="20"/>
        </w:rPr>
        <w:t xml:space="preserve">What did you like about the online learning module? </w:t>
      </w:r>
      <w:r w:rsidR="008637AC" w:rsidRPr="00F251B3">
        <w:rPr>
          <w:szCs w:val="20"/>
        </w:rPr>
        <w:t>What could we do to improve it?</w:t>
      </w:r>
    </w:p>
    <w:p w14:paraId="167B5201" w14:textId="7FADA361" w:rsidR="006215E2" w:rsidRPr="006215E2" w:rsidRDefault="00F251B3" w:rsidP="006215E2">
      <w:pPr>
        <w:pStyle w:val="ListParagraph"/>
        <w:numPr>
          <w:ilvl w:val="0"/>
          <w:numId w:val="55"/>
        </w:numPr>
        <w:rPr>
          <w:i/>
        </w:rPr>
      </w:pPr>
      <w:r w:rsidRPr="00D57152">
        <w:rPr>
          <w:i/>
        </w:rPr>
        <w:t>“</w:t>
      </w:r>
      <w:r w:rsidR="006215E2" w:rsidRPr="006215E2">
        <w:rPr>
          <w:i/>
        </w:rPr>
        <w:t>I like how it was laid out and easy to access on Blackboard</w:t>
      </w:r>
      <w:r w:rsidR="006215E2">
        <w:rPr>
          <w:i/>
        </w:rPr>
        <w:t xml:space="preserve">. </w:t>
      </w:r>
      <w:r w:rsidR="006215E2" w:rsidRPr="006215E2">
        <w:rPr>
          <w:i/>
        </w:rPr>
        <w:t>Maybe a little more interactive stuff</w:t>
      </w:r>
      <w:r w:rsidR="006215E2">
        <w:rPr>
          <w:i/>
        </w:rPr>
        <w:t>”</w:t>
      </w:r>
      <w:r w:rsidR="006215E2" w:rsidRPr="006215E2">
        <w:rPr>
          <w:i/>
        </w:rPr>
        <w:t xml:space="preserve"> </w:t>
      </w:r>
    </w:p>
    <w:p w14:paraId="1405BC45" w14:textId="73A933D5" w:rsidR="006215E2" w:rsidRPr="006215E2" w:rsidRDefault="006215E2" w:rsidP="006215E2">
      <w:pPr>
        <w:pStyle w:val="ListParagraph"/>
        <w:numPr>
          <w:ilvl w:val="0"/>
          <w:numId w:val="55"/>
        </w:numPr>
        <w:rPr>
          <w:i/>
        </w:rPr>
      </w:pPr>
      <w:r>
        <w:rPr>
          <w:i/>
        </w:rPr>
        <w:t>“</w:t>
      </w:r>
      <w:r w:rsidRPr="006215E2">
        <w:rPr>
          <w:i/>
        </w:rPr>
        <w:t>It gave a quick summary of a range of organisations to look for graduate roles which provided a good start.</w:t>
      </w:r>
      <w:r>
        <w:rPr>
          <w:i/>
        </w:rPr>
        <w:t xml:space="preserve"> </w:t>
      </w:r>
      <w:r w:rsidRPr="006215E2">
        <w:rPr>
          <w:i/>
        </w:rPr>
        <w:t>I’m not sure</w:t>
      </w:r>
      <w:r>
        <w:rPr>
          <w:i/>
        </w:rPr>
        <w:t>”</w:t>
      </w:r>
    </w:p>
    <w:p w14:paraId="3B14569E" w14:textId="2C2B2052" w:rsidR="006215E2" w:rsidRPr="006215E2" w:rsidRDefault="006215E2" w:rsidP="006215E2">
      <w:pPr>
        <w:pStyle w:val="ListParagraph"/>
        <w:numPr>
          <w:ilvl w:val="0"/>
          <w:numId w:val="55"/>
        </w:numPr>
        <w:rPr>
          <w:i/>
        </w:rPr>
      </w:pPr>
      <w:r>
        <w:rPr>
          <w:i/>
        </w:rPr>
        <w:lastRenderedPageBreak/>
        <w:t>“</w:t>
      </w:r>
      <w:r w:rsidRPr="006215E2">
        <w:rPr>
          <w:i/>
        </w:rPr>
        <w:t xml:space="preserve">It was good as a refresher and clarification the difference between a graduate scheme and a </w:t>
      </w:r>
      <w:proofErr w:type="spellStart"/>
      <w:r w:rsidRPr="006215E2">
        <w:rPr>
          <w:i/>
        </w:rPr>
        <w:t>a</w:t>
      </w:r>
      <w:proofErr w:type="spellEnd"/>
      <w:r w:rsidRPr="006215E2">
        <w:rPr>
          <w:i/>
        </w:rPr>
        <w:t xml:space="preserve"> graduate job, as both a usually tied together</w:t>
      </w:r>
      <w:r>
        <w:rPr>
          <w:i/>
        </w:rPr>
        <w:t xml:space="preserve">. </w:t>
      </w:r>
      <w:r w:rsidRPr="006215E2">
        <w:rPr>
          <w:i/>
        </w:rPr>
        <w:t>I’m not sure, it seemed to reiterate a lot of the points from the previous modules, rather than provide anything new.</w:t>
      </w:r>
      <w:r>
        <w:rPr>
          <w:i/>
        </w:rPr>
        <w:t>”</w:t>
      </w:r>
    </w:p>
    <w:p w14:paraId="164BC40B" w14:textId="54E31B25" w:rsidR="006215E2" w:rsidRPr="006215E2" w:rsidRDefault="00EC63C9" w:rsidP="006215E2">
      <w:pPr>
        <w:pStyle w:val="ListParagraph"/>
        <w:numPr>
          <w:ilvl w:val="0"/>
          <w:numId w:val="55"/>
        </w:numPr>
        <w:rPr>
          <w:i/>
        </w:rPr>
      </w:pPr>
      <w:r>
        <w:rPr>
          <w:i/>
        </w:rPr>
        <w:t>“</w:t>
      </w:r>
      <w:r w:rsidR="006215E2" w:rsidRPr="006215E2">
        <w:rPr>
          <w:i/>
        </w:rPr>
        <w:t>I liked the personality quizzes and exploring different pathways I could take to pursue the subject I enjoy.</w:t>
      </w:r>
      <w:r>
        <w:rPr>
          <w:i/>
        </w:rPr>
        <w:t xml:space="preserve"> </w:t>
      </w:r>
      <w:r w:rsidR="006215E2" w:rsidRPr="006215E2">
        <w:rPr>
          <w:i/>
        </w:rPr>
        <w:t>For the videos, maybe provide a way to see transcripts instead. Sometimes I find it easier to read because the videos feel a bit too slow, it’s difficult to engage.</w:t>
      </w:r>
      <w:r>
        <w:rPr>
          <w:i/>
        </w:rPr>
        <w:t>”</w:t>
      </w:r>
    </w:p>
    <w:p w14:paraId="73AC88E6" w14:textId="5F5F29C5" w:rsidR="006215E2" w:rsidRPr="006215E2" w:rsidRDefault="00EC63C9" w:rsidP="006215E2">
      <w:pPr>
        <w:pStyle w:val="ListParagraph"/>
        <w:numPr>
          <w:ilvl w:val="0"/>
          <w:numId w:val="55"/>
        </w:numPr>
        <w:rPr>
          <w:i/>
        </w:rPr>
      </w:pPr>
      <w:r>
        <w:rPr>
          <w:i/>
        </w:rPr>
        <w:t>“</w:t>
      </w:r>
      <w:r w:rsidR="006215E2" w:rsidRPr="006215E2">
        <w:rPr>
          <w:i/>
        </w:rPr>
        <w:t>Simple format and comprehensive.</w:t>
      </w:r>
      <w:r>
        <w:rPr>
          <w:i/>
        </w:rPr>
        <w:t xml:space="preserve"> </w:t>
      </w:r>
      <w:r w:rsidR="006215E2" w:rsidRPr="006215E2">
        <w:rPr>
          <w:i/>
        </w:rPr>
        <w:t>Add more content regarding career pathways.</w:t>
      </w:r>
      <w:r>
        <w:rPr>
          <w:i/>
        </w:rPr>
        <w:t>”</w:t>
      </w:r>
    </w:p>
    <w:p w14:paraId="3D0CD485" w14:textId="0E199131" w:rsidR="006215E2" w:rsidRPr="006215E2" w:rsidRDefault="00EC63C9" w:rsidP="006215E2">
      <w:pPr>
        <w:pStyle w:val="ListParagraph"/>
        <w:numPr>
          <w:ilvl w:val="0"/>
          <w:numId w:val="55"/>
        </w:numPr>
        <w:rPr>
          <w:i/>
        </w:rPr>
      </w:pPr>
      <w:r>
        <w:rPr>
          <w:i/>
        </w:rPr>
        <w:t>“</w:t>
      </w:r>
      <w:r w:rsidR="006215E2" w:rsidRPr="006215E2">
        <w:rPr>
          <w:i/>
        </w:rPr>
        <w:t>Very informative</w:t>
      </w:r>
      <w:r w:rsidR="00426D0A">
        <w:rPr>
          <w:i/>
        </w:rPr>
        <w:t xml:space="preserve">. </w:t>
      </w:r>
      <w:r w:rsidR="006215E2" w:rsidRPr="006215E2">
        <w:rPr>
          <w:i/>
        </w:rPr>
        <w:t>Maybe a bit more interactive</w:t>
      </w:r>
      <w:r w:rsidR="00426D0A">
        <w:rPr>
          <w:i/>
        </w:rPr>
        <w:t>”</w:t>
      </w:r>
    </w:p>
    <w:p w14:paraId="3041BAA0" w14:textId="00394170" w:rsidR="006215E2" w:rsidRPr="006215E2" w:rsidRDefault="00426D0A" w:rsidP="006215E2">
      <w:pPr>
        <w:pStyle w:val="ListParagraph"/>
        <w:numPr>
          <w:ilvl w:val="0"/>
          <w:numId w:val="55"/>
        </w:numPr>
        <w:rPr>
          <w:i/>
        </w:rPr>
      </w:pPr>
      <w:r>
        <w:rPr>
          <w:i/>
        </w:rPr>
        <w:t>“</w:t>
      </w:r>
      <w:r w:rsidR="006215E2" w:rsidRPr="006215E2">
        <w:rPr>
          <w:i/>
        </w:rPr>
        <w:t>It reconfirmed the idea that I already had that I didn’t need to immediately start off in a role relating to my field but could pursue it overtime.</w:t>
      </w:r>
      <w:r w:rsidR="006215E2" w:rsidRPr="006215E2">
        <w:rPr>
          <w:i/>
        </w:rPr>
        <w:tab/>
        <w:t>I’m not sure.</w:t>
      </w:r>
      <w:r>
        <w:rPr>
          <w:i/>
        </w:rPr>
        <w:t>”</w:t>
      </w:r>
    </w:p>
    <w:p w14:paraId="57DEA0F8" w14:textId="77777777" w:rsidR="00426D0A" w:rsidRDefault="00426D0A" w:rsidP="00426D0A">
      <w:pPr>
        <w:pStyle w:val="ListParagraph"/>
        <w:numPr>
          <w:ilvl w:val="0"/>
          <w:numId w:val="55"/>
        </w:numPr>
        <w:rPr>
          <w:i/>
        </w:rPr>
      </w:pPr>
      <w:r>
        <w:rPr>
          <w:i/>
        </w:rPr>
        <w:t>“</w:t>
      </w:r>
      <w:r w:rsidR="006215E2" w:rsidRPr="00426D0A">
        <w:rPr>
          <w:i/>
        </w:rPr>
        <w:t>More detail added, more real world examples of the ABC model.</w:t>
      </w:r>
      <w:r>
        <w:rPr>
          <w:i/>
        </w:rPr>
        <w:t>”</w:t>
      </w:r>
    </w:p>
    <w:p w14:paraId="1334D11E" w14:textId="194601A1" w:rsidR="00C36735" w:rsidRPr="003D7C2F" w:rsidRDefault="001138CB" w:rsidP="000614D4">
      <w:pPr>
        <w:pStyle w:val="Heading2"/>
      </w:pPr>
      <w:bookmarkStart w:id="26" w:name="_Toc231985741"/>
      <w:r>
        <w:t>Finalist Futures Focus Group</w:t>
      </w:r>
      <w:bookmarkEnd w:id="26"/>
    </w:p>
    <w:p w14:paraId="2D701A18" w14:textId="75D8B21C" w:rsidR="00101A29" w:rsidRPr="005C6923" w:rsidRDefault="00101A29" w:rsidP="005C6923">
      <w:pPr>
        <w:rPr>
          <w:b/>
          <w:bCs/>
        </w:rPr>
      </w:pPr>
      <w:r w:rsidRPr="005C6923">
        <w:rPr>
          <w:b/>
          <w:bCs/>
        </w:rPr>
        <w:t>Finalist Futures on Instagram</w:t>
      </w:r>
    </w:p>
    <w:p w14:paraId="168B0B0D" w14:textId="0634AA26" w:rsidR="00961E1D" w:rsidRDefault="00DD63D6" w:rsidP="005C14AE">
      <w:pPr>
        <w:rPr>
          <w:szCs w:val="20"/>
          <w:lang w:eastAsia="en-US"/>
        </w:rPr>
      </w:pPr>
      <w:r>
        <w:rPr>
          <w:szCs w:val="20"/>
          <w:lang w:eastAsia="en-US"/>
        </w:rPr>
        <w:t>A</w:t>
      </w:r>
      <w:r w:rsidR="00BC1B80" w:rsidRPr="00DE6B13">
        <w:rPr>
          <w:szCs w:val="20"/>
          <w:lang w:eastAsia="en-US"/>
        </w:rPr>
        <w:t>ll focus group participants are active on social media, and are users of Instagram,</w:t>
      </w:r>
      <w:r>
        <w:rPr>
          <w:szCs w:val="20"/>
          <w:lang w:eastAsia="en-US"/>
        </w:rPr>
        <w:t xml:space="preserve"> with </w:t>
      </w:r>
      <w:r w:rsidR="0001452F">
        <w:rPr>
          <w:szCs w:val="20"/>
          <w:lang w:eastAsia="en-US"/>
        </w:rPr>
        <w:t xml:space="preserve">2 out of 6 </w:t>
      </w:r>
      <w:r w:rsidR="00404563">
        <w:rPr>
          <w:szCs w:val="20"/>
          <w:lang w:eastAsia="en-US"/>
        </w:rPr>
        <w:t xml:space="preserve">participants following Finalist Futures on Instagram. </w:t>
      </w:r>
      <w:r w:rsidR="0032675A">
        <w:rPr>
          <w:szCs w:val="20"/>
          <w:lang w:eastAsia="en-US"/>
        </w:rPr>
        <w:t>The two followers had saved and/or liked a couple of posts but</w:t>
      </w:r>
      <w:r w:rsidR="00961E1D">
        <w:rPr>
          <w:szCs w:val="20"/>
          <w:lang w:eastAsia="en-US"/>
        </w:rPr>
        <w:t xml:space="preserve"> following a discussion with participants, saving posts as opposed to liking has become the norm when they “like” something. </w:t>
      </w:r>
      <w:r w:rsidR="004C6502">
        <w:rPr>
          <w:szCs w:val="20"/>
          <w:lang w:eastAsia="en-US"/>
        </w:rPr>
        <w:t xml:space="preserve">The other 4 </w:t>
      </w:r>
      <w:r w:rsidR="00467714">
        <w:rPr>
          <w:szCs w:val="20"/>
          <w:lang w:eastAsia="en-US"/>
        </w:rPr>
        <w:t>were not aware of the account.</w:t>
      </w:r>
      <w:r w:rsidR="00CA3B60">
        <w:rPr>
          <w:szCs w:val="20"/>
          <w:lang w:eastAsia="en-US"/>
        </w:rPr>
        <w:br/>
      </w:r>
      <w:r w:rsidR="003E7EF3">
        <w:rPr>
          <w:szCs w:val="20"/>
          <w:lang w:eastAsia="en-US"/>
        </w:rPr>
        <w:t xml:space="preserve">The group reflected on that Instagram might not be the best place to engage with students, a LinkedIn group, TikTok and What’s </w:t>
      </w:r>
      <w:r w:rsidR="00D27CDD">
        <w:rPr>
          <w:szCs w:val="20"/>
          <w:lang w:eastAsia="en-US"/>
        </w:rPr>
        <w:t xml:space="preserve">App were mentioned as better alternatives. </w:t>
      </w:r>
      <w:r w:rsidR="00D3320D">
        <w:rPr>
          <w:szCs w:val="20"/>
          <w:lang w:eastAsia="en-US"/>
        </w:rPr>
        <w:t>However, some liked the fact it was on Instagram.</w:t>
      </w:r>
    </w:p>
    <w:p w14:paraId="3F932450" w14:textId="1EDE4FBD" w:rsidR="00884C73" w:rsidRDefault="00D94588" w:rsidP="005C14AE">
      <w:pPr>
        <w:rPr>
          <w:szCs w:val="20"/>
          <w:lang w:eastAsia="en-US"/>
        </w:rPr>
      </w:pPr>
      <w:r w:rsidRPr="00DE6B13">
        <w:rPr>
          <w:szCs w:val="20"/>
          <w:lang w:eastAsia="en-US"/>
        </w:rPr>
        <w:t xml:space="preserve"> </w:t>
      </w:r>
      <w:r w:rsidR="001047A2">
        <w:rPr>
          <w:szCs w:val="20"/>
          <w:lang w:eastAsia="en-US"/>
        </w:rPr>
        <w:t xml:space="preserve">What focus group participants liked: </w:t>
      </w:r>
    </w:p>
    <w:p w14:paraId="76665302" w14:textId="24E00AC0" w:rsidR="008F29B3" w:rsidRDefault="008F29B3" w:rsidP="00884C73">
      <w:pPr>
        <w:pStyle w:val="ListParagraph"/>
        <w:numPr>
          <w:ilvl w:val="0"/>
          <w:numId w:val="58"/>
        </w:numPr>
        <w:rPr>
          <w:szCs w:val="20"/>
          <w:lang w:eastAsia="en-US"/>
        </w:rPr>
      </w:pPr>
      <w:r>
        <w:rPr>
          <w:szCs w:val="20"/>
          <w:lang w:eastAsia="en-US"/>
        </w:rPr>
        <w:t>Some useful information</w:t>
      </w:r>
      <w:r w:rsidR="007675D3">
        <w:rPr>
          <w:szCs w:val="20"/>
          <w:lang w:eastAsia="en-US"/>
        </w:rPr>
        <w:t xml:space="preserve">, events promotion. (Suggestions to have a </w:t>
      </w:r>
      <w:r w:rsidR="00902684">
        <w:rPr>
          <w:szCs w:val="20"/>
          <w:lang w:eastAsia="en-US"/>
        </w:rPr>
        <w:t>more balanced mix of information/advice content and promotion i.e. more promotion).</w:t>
      </w:r>
    </w:p>
    <w:p w14:paraId="78858F72" w14:textId="77777777" w:rsidR="004157FD" w:rsidRDefault="004157FD" w:rsidP="004157FD">
      <w:pPr>
        <w:pStyle w:val="ListParagraph"/>
        <w:numPr>
          <w:ilvl w:val="0"/>
          <w:numId w:val="58"/>
        </w:numPr>
        <w:rPr>
          <w:szCs w:val="20"/>
          <w:lang w:eastAsia="en-US"/>
        </w:rPr>
      </w:pPr>
      <w:r>
        <w:rPr>
          <w:szCs w:val="20"/>
          <w:lang w:eastAsia="en-US"/>
        </w:rPr>
        <w:t xml:space="preserve">The account attempts to cover a lot that might be useful for students, application advice for example. </w:t>
      </w:r>
    </w:p>
    <w:p w14:paraId="3A7A28CA" w14:textId="6329153B" w:rsidR="00105A29" w:rsidRDefault="00105A29" w:rsidP="004157FD">
      <w:pPr>
        <w:pStyle w:val="ListParagraph"/>
        <w:numPr>
          <w:ilvl w:val="0"/>
          <w:numId w:val="58"/>
        </w:numPr>
        <w:rPr>
          <w:szCs w:val="20"/>
          <w:lang w:eastAsia="en-US"/>
        </w:rPr>
      </w:pPr>
      <w:r>
        <w:rPr>
          <w:szCs w:val="20"/>
          <w:lang w:eastAsia="en-US"/>
        </w:rPr>
        <w:t xml:space="preserve">With fewer posts in 2024/25, some commented that they might not follow due to the account potentially being dormant. </w:t>
      </w:r>
    </w:p>
    <w:p w14:paraId="18BAB89F" w14:textId="50C46489" w:rsidR="00782784" w:rsidRDefault="00782784" w:rsidP="004157FD">
      <w:pPr>
        <w:pStyle w:val="ListParagraph"/>
        <w:numPr>
          <w:ilvl w:val="0"/>
          <w:numId w:val="58"/>
        </w:numPr>
        <w:rPr>
          <w:szCs w:val="20"/>
          <w:lang w:eastAsia="en-US"/>
        </w:rPr>
      </w:pPr>
      <w:r>
        <w:rPr>
          <w:szCs w:val="20"/>
          <w:lang w:eastAsia="en-US"/>
        </w:rPr>
        <w:t xml:space="preserve">Some said that although they might not engage with some of the more information heavy posts, they could see why this type of content was posted </w:t>
      </w:r>
      <w:r w:rsidR="007675D3">
        <w:rPr>
          <w:szCs w:val="20"/>
          <w:lang w:eastAsia="en-US"/>
        </w:rPr>
        <w:t xml:space="preserve">as it may appeal to some students who are less engaged overall. </w:t>
      </w:r>
    </w:p>
    <w:p w14:paraId="517CE362" w14:textId="67A38724" w:rsidR="002F1212" w:rsidRDefault="002F1212" w:rsidP="004157FD">
      <w:pPr>
        <w:pStyle w:val="ListParagraph"/>
        <w:numPr>
          <w:ilvl w:val="0"/>
          <w:numId w:val="58"/>
        </w:numPr>
        <w:rPr>
          <w:szCs w:val="20"/>
          <w:lang w:eastAsia="en-US"/>
        </w:rPr>
      </w:pPr>
      <w:r>
        <w:rPr>
          <w:szCs w:val="20"/>
          <w:lang w:eastAsia="en-US"/>
        </w:rPr>
        <w:t xml:space="preserve">One participant shared that </w:t>
      </w:r>
      <w:r w:rsidR="009E1058">
        <w:rPr>
          <w:szCs w:val="20"/>
          <w:lang w:eastAsia="en-US"/>
        </w:rPr>
        <w:t xml:space="preserve">after viewing the content for the first time the posts </w:t>
      </w:r>
      <w:r w:rsidR="005E6218">
        <w:rPr>
          <w:szCs w:val="20"/>
          <w:lang w:eastAsia="en-US"/>
        </w:rPr>
        <w:t>on</w:t>
      </w:r>
      <w:r w:rsidR="009E1058">
        <w:rPr>
          <w:szCs w:val="20"/>
          <w:lang w:eastAsia="en-US"/>
        </w:rPr>
        <w:t xml:space="preserve"> “</w:t>
      </w:r>
      <w:r w:rsidR="009E1058" w:rsidRPr="005E6218">
        <w:rPr>
          <w:i/>
          <w:iCs/>
          <w:szCs w:val="20"/>
          <w:lang w:eastAsia="en-US"/>
        </w:rPr>
        <w:t>Why applications fail or what to do if employees are ghosting you? I'd want to go back to those, read them, see what it says.</w:t>
      </w:r>
      <w:r w:rsidR="005E6218">
        <w:rPr>
          <w:szCs w:val="20"/>
          <w:lang w:eastAsia="en-US"/>
        </w:rPr>
        <w:t>”</w:t>
      </w:r>
    </w:p>
    <w:p w14:paraId="6035C6DB" w14:textId="295CAC37" w:rsidR="008E5A33" w:rsidRPr="00962BDB" w:rsidRDefault="00352E93" w:rsidP="00962BDB">
      <w:pPr>
        <w:ind w:left="360"/>
        <w:rPr>
          <w:szCs w:val="20"/>
          <w:lang w:eastAsia="en-US"/>
        </w:rPr>
      </w:pPr>
      <w:r w:rsidRPr="00962BDB">
        <w:rPr>
          <w:szCs w:val="20"/>
          <w:lang w:eastAsia="en-US"/>
        </w:rPr>
        <w:t xml:space="preserve">What students disliked: </w:t>
      </w:r>
    </w:p>
    <w:p w14:paraId="03567226" w14:textId="1F843436" w:rsidR="00E94022" w:rsidRPr="00F743AE" w:rsidRDefault="00962BDB" w:rsidP="0037352C">
      <w:pPr>
        <w:pStyle w:val="ListParagraph"/>
        <w:numPr>
          <w:ilvl w:val="0"/>
          <w:numId w:val="58"/>
        </w:numPr>
        <w:rPr>
          <w:sz w:val="20"/>
          <w:szCs w:val="18"/>
          <w:lang w:eastAsia="en-US"/>
        </w:rPr>
      </w:pPr>
      <w:r>
        <w:rPr>
          <w:szCs w:val="20"/>
          <w:lang w:eastAsia="en-US"/>
        </w:rPr>
        <w:t>Some posts/content was found to be a bit too text heavy (1/6 participants)</w:t>
      </w:r>
      <w:r w:rsidR="00F743AE">
        <w:rPr>
          <w:szCs w:val="20"/>
          <w:lang w:eastAsia="en-US"/>
        </w:rPr>
        <w:t>.</w:t>
      </w:r>
    </w:p>
    <w:p w14:paraId="2E60ECD7" w14:textId="20FF70F7" w:rsidR="00F743AE" w:rsidRPr="000779C5" w:rsidRDefault="00F743AE" w:rsidP="0037352C">
      <w:pPr>
        <w:pStyle w:val="ListParagraph"/>
        <w:numPr>
          <w:ilvl w:val="0"/>
          <w:numId w:val="58"/>
        </w:numPr>
        <w:rPr>
          <w:sz w:val="20"/>
          <w:szCs w:val="18"/>
          <w:lang w:eastAsia="en-US"/>
        </w:rPr>
      </w:pPr>
      <w:r>
        <w:rPr>
          <w:szCs w:val="20"/>
          <w:lang w:eastAsia="en-US"/>
        </w:rPr>
        <w:t>Some posts have quite long captions, but as it</w:t>
      </w:r>
      <w:r w:rsidR="000779C5">
        <w:rPr>
          <w:szCs w:val="20"/>
          <w:lang w:eastAsia="en-US"/>
        </w:rPr>
        <w:t xml:space="preserve">’s not really a problem as they are meant to provide more information. </w:t>
      </w:r>
    </w:p>
    <w:p w14:paraId="6D421A44" w14:textId="34657E95" w:rsidR="000779C5" w:rsidRPr="009E4E35" w:rsidRDefault="000779C5" w:rsidP="0037352C">
      <w:pPr>
        <w:pStyle w:val="ListParagraph"/>
        <w:numPr>
          <w:ilvl w:val="0"/>
          <w:numId w:val="58"/>
        </w:numPr>
        <w:rPr>
          <w:sz w:val="20"/>
          <w:szCs w:val="18"/>
          <w:lang w:eastAsia="en-US"/>
        </w:rPr>
      </w:pPr>
      <w:r>
        <w:rPr>
          <w:szCs w:val="20"/>
          <w:lang w:eastAsia="en-US"/>
        </w:rPr>
        <w:t>More tailoring to typical Instagram use</w:t>
      </w:r>
      <w:r w:rsidR="002951A6">
        <w:rPr>
          <w:szCs w:val="20"/>
          <w:lang w:eastAsia="en-US"/>
        </w:rPr>
        <w:t xml:space="preserve"> (more reels, photographic content)</w:t>
      </w:r>
      <w:r>
        <w:rPr>
          <w:szCs w:val="20"/>
          <w:lang w:eastAsia="en-US"/>
        </w:rPr>
        <w:t>: some posts better suited for other social media, for example LinkedIn.</w:t>
      </w:r>
    </w:p>
    <w:p w14:paraId="0B2C46E0" w14:textId="00AD1096" w:rsidR="009E4E35" w:rsidRPr="000603F4" w:rsidRDefault="009E4E35" w:rsidP="0037352C">
      <w:pPr>
        <w:pStyle w:val="ListParagraph"/>
        <w:numPr>
          <w:ilvl w:val="0"/>
          <w:numId w:val="58"/>
        </w:numPr>
        <w:rPr>
          <w:sz w:val="20"/>
          <w:szCs w:val="18"/>
          <w:lang w:eastAsia="en-US"/>
        </w:rPr>
      </w:pPr>
      <w:r>
        <w:rPr>
          <w:szCs w:val="20"/>
          <w:lang w:eastAsia="en-US"/>
        </w:rPr>
        <w:t>The fact that posts have low number of likes and shares creates a negative perception of the account.</w:t>
      </w:r>
    </w:p>
    <w:p w14:paraId="38FA08C2" w14:textId="31273F77" w:rsidR="009271FB" w:rsidRPr="005C6923" w:rsidRDefault="00101A29" w:rsidP="005C6923">
      <w:pPr>
        <w:rPr>
          <w:b/>
          <w:bCs/>
        </w:rPr>
      </w:pPr>
      <w:r w:rsidRPr="005C6923">
        <w:rPr>
          <w:b/>
          <w:bCs/>
        </w:rPr>
        <w:lastRenderedPageBreak/>
        <w:t xml:space="preserve">Finalist Futures </w:t>
      </w:r>
      <w:r w:rsidR="008B2AF5" w:rsidRPr="005C6923">
        <w:rPr>
          <w:b/>
          <w:bCs/>
        </w:rPr>
        <w:t>events and workshops</w:t>
      </w:r>
    </w:p>
    <w:p w14:paraId="0D5A8DE9" w14:textId="6974980D" w:rsidR="004042E0" w:rsidRPr="00352E93" w:rsidRDefault="00C00A2C" w:rsidP="00352E93">
      <w:pPr>
        <w:rPr>
          <w:szCs w:val="20"/>
          <w:lang w:eastAsia="en-US"/>
        </w:rPr>
      </w:pPr>
      <w:r w:rsidRPr="00352E93">
        <w:rPr>
          <w:szCs w:val="20"/>
          <w:lang w:eastAsia="en-US"/>
        </w:rPr>
        <w:t>The focus groups also gave us the opportunity to ask questions about the wider programme</w:t>
      </w:r>
      <w:r w:rsidR="00CD2762" w:rsidRPr="00352E93">
        <w:rPr>
          <w:szCs w:val="20"/>
          <w:lang w:eastAsia="en-US"/>
        </w:rPr>
        <w:t xml:space="preserve"> which provided some</w:t>
      </w:r>
      <w:r w:rsidR="004042E0" w:rsidRPr="00352E93">
        <w:rPr>
          <w:szCs w:val="20"/>
          <w:lang w:eastAsia="en-US"/>
        </w:rPr>
        <w:t xml:space="preserve"> insights about our other activities and awareness of Finalist Futures: </w:t>
      </w:r>
    </w:p>
    <w:p w14:paraId="0D2B0DDF" w14:textId="618108DC" w:rsidR="008925B4" w:rsidRDefault="001E68B5" w:rsidP="00543B18">
      <w:pPr>
        <w:pStyle w:val="ListParagraph"/>
        <w:numPr>
          <w:ilvl w:val="0"/>
          <w:numId w:val="52"/>
        </w:numPr>
        <w:rPr>
          <w:szCs w:val="20"/>
          <w:lang w:eastAsia="en-US"/>
        </w:rPr>
      </w:pPr>
      <w:r>
        <w:rPr>
          <w:szCs w:val="20"/>
          <w:lang w:eastAsia="en-US"/>
        </w:rPr>
        <w:t xml:space="preserve">All participants were aware that Careers provided finalist specific events and workshops. However, not everyone </w:t>
      </w:r>
      <w:r w:rsidR="007E0A61">
        <w:rPr>
          <w:szCs w:val="20"/>
          <w:lang w:eastAsia="en-US"/>
        </w:rPr>
        <w:t xml:space="preserve">was aware it was part of a specific programme (i.e. Finalist Futures). </w:t>
      </w:r>
      <w:r w:rsidR="008A3986">
        <w:rPr>
          <w:szCs w:val="20"/>
          <w:lang w:eastAsia="en-US"/>
        </w:rPr>
        <w:t>A couple of participants how have attended found the workshops helpful</w:t>
      </w:r>
      <w:r w:rsidR="00F6022E">
        <w:rPr>
          <w:szCs w:val="20"/>
          <w:lang w:eastAsia="en-US"/>
        </w:rPr>
        <w:t xml:space="preserve">, especially as the programme highlights other career pathways </w:t>
      </w:r>
      <w:r w:rsidR="00543B18">
        <w:rPr>
          <w:szCs w:val="20"/>
          <w:lang w:eastAsia="en-US"/>
        </w:rPr>
        <w:t xml:space="preserve">rather than just focusing on graduate schemes. </w:t>
      </w:r>
    </w:p>
    <w:p w14:paraId="57644336" w14:textId="51FC1145" w:rsidR="00842B3F" w:rsidRDefault="00842B3F" w:rsidP="00543B18">
      <w:pPr>
        <w:pStyle w:val="ListParagraph"/>
        <w:numPr>
          <w:ilvl w:val="0"/>
          <w:numId w:val="52"/>
        </w:numPr>
        <w:rPr>
          <w:szCs w:val="20"/>
          <w:lang w:eastAsia="en-US"/>
        </w:rPr>
      </w:pPr>
      <w:r>
        <w:rPr>
          <w:szCs w:val="20"/>
          <w:lang w:eastAsia="en-US"/>
        </w:rPr>
        <w:t>None of the participants had heard of “You’re the recruiter”</w:t>
      </w:r>
      <w:r w:rsidR="00F32E57">
        <w:rPr>
          <w:szCs w:val="20"/>
          <w:lang w:eastAsia="en-US"/>
        </w:rPr>
        <w:t xml:space="preserve"> and there were mixed opinions on whether they would have attended given the time commitment </w:t>
      </w:r>
      <w:r w:rsidR="00377882">
        <w:rPr>
          <w:szCs w:val="20"/>
          <w:lang w:eastAsia="en-US"/>
        </w:rPr>
        <w:t xml:space="preserve">(three hours) and other priorities in final year. That said, the majority shared that it sounded like a useful event. </w:t>
      </w:r>
    </w:p>
    <w:p w14:paraId="29AC7A62" w14:textId="24BD272A" w:rsidR="006C7CD3" w:rsidRPr="00191B66" w:rsidRDefault="006C7CD3" w:rsidP="00543B18">
      <w:pPr>
        <w:pStyle w:val="ListParagraph"/>
        <w:numPr>
          <w:ilvl w:val="0"/>
          <w:numId w:val="52"/>
        </w:numPr>
        <w:rPr>
          <w:szCs w:val="20"/>
          <w:lang w:eastAsia="en-US"/>
        </w:rPr>
      </w:pPr>
      <w:r>
        <w:rPr>
          <w:szCs w:val="20"/>
          <w:lang w:eastAsia="en-US"/>
        </w:rPr>
        <w:t xml:space="preserve">Consensus that it is important to have more career development in the curriculum (group participant for Law was amazed that </w:t>
      </w:r>
      <w:r w:rsidR="00572F98">
        <w:rPr>
          <w:szCs w:val="20"/>
          <w:lang w:eastAsia="en-US"/>
        </w:rPr>
        <w:t>it wasn’t in the curriculum when it is in other departments).</w:t>
      </w:r>
    </w:p>
    <w:p w14:paraId="24D209F7" w14:textId="77777777" w:rsidR="008B2AF5" w:rsidRPr="005C6923" w:rsidRDefault="008B2AF5" w:rsidP="005C6923">
      <w:pPr>
        <w:rPr>
          <w:b/>
          <w:bCs/>
        </w:rPr>
      </w:pPr>
      <w:r w:rsidRPr="005C6923">
        <w:rPr>
          <w:b/>
          <w:bCs/>
        </w:rPr>
        <w:t>Finalist Futures Online Learning</w:t>
      </w:r>
    </w:p>
    <w:p w14:paraId="29A166A2" w14:textId="75901BAB" w:rsidR="007D1B3F" w:rsidRDefault="008B2AF5" w:rsidP="008B2AF5">
      <w:r>
        <w:t xml:space="preserve">None of the participants </w:t>
      </w:r>
      <w:r w:rsidR="0010573A">
        <w:t xml:space="preserve">were aware that they had access to four online courses on Blackboard. Because of this, students were unable to provide feedback on the </w:t>
      </w:r>
      <w:r w:rsidR="00EA648D">
        <w:t xml:space="preserve">content and perceived quality of the online learning. We did have a discussion about whether Blackboard is the right place to host </w:t>
      </w:r>
      <w:r w:rsidR="0083571B">
        <w:t>the online learning: some students felt that Blackboard should only be used for academic content</w:t>
      </w:r>
      <w:r w:rsidR="00E760E9">
        <w:t xml:space="preserve"> and when asked they agreed that potentially </w:t>
      </w:r>
      <w:proofErr w:type="spellStart"/>
      <w:r w:rsidR="00E760E9">
        <w:t>MyJobsOnline</w:t>
      </w:r>
      <w:proofErr w:type="spellEnd"/>
      <w:r w:rsidR="00E760E9">
        <w:t xml:space="preserve"> might be a more appropriate home. Others expressed a preference </w:t>
      </w:r>
      <w:r w:rsidR="0043052F">
        <w:t xml:space="preserve">for Blackboard. Regardless of where the online learning is hosted, the focus group agreed that it </w:t>
      </w:r>
      <w:r w:rsidR="00830B64">
        <w:t xml:space="preserve">would predominantly engage students who already are engaging with Careers and are “switched on” in terms of their career planning and development. </w:t>
      </w:r>
    </w:p>
    <w:p w14:paraId="539A1468" w14:textId="77777777" w:rsidR="00C2162B" w:rsidRDefault="00C2162B">
      <w:pPr>
        <w:spacing w:before="0" w:after="200" w:line="276" w:lineRule="auto"/>
        <w:rPr>
          <w:rFonts w:cs="Arial"/>
          <w:b/>
          <w:iCs/>
          <w:color w:val="D2002E" w:themeColor="accent1"/>
          <w:kern w:val="32"/>
          <w:sz w:val="32"/>
          <w:szCs w:val="24"/>
          <w:lang w:eastAsia="en-US"/>
        </w:rPr>
      </w:pPr>
      <w:r>
        <w:br w:type="page"/>
      </w:r>
    </w:p>
    <w:p w14:paraId="085A7C6F" w14:textId="668691F3" w:rsidR="00F92A45" w:rsidRPr="003D7C2F" w:rsidRDefault="00F92A45" w:rsidP="000614D4">
      <w:pPr>
        <w:pStyle w:val="Heading2"/>
      </w:pPr>
      <w:bookmarkStart w:id="27" w:name="_Toc231985742"/>
      <w:r w:rsidRPr="003D7C2F">
        <w:lastRenderedPageBreak/>
        <w:t xml:space="preserve">Careers </w:t>
      </w:r>
      <w:r w:rsidR="00520F5A" w:rsidRPr="003D7C2F">
        <w:t xml:space="preserve">Exit </w:t>
      </w:r>
      <w:r w:rsidR="007C48EE" w:rsidRPr="003D7C2F">
        <w:t>Survey Results 202</w:t>
      </w:r>
      <w:r w:rsidR="002F70EA">
        <w:t>5</w:t>
      </w:r>
      <w:bookmarkEnd w:id="27"/>
    </w:p>
    <w:p w14:paraId="548B42F6" w14:textId="62960880" w:rsidR="00C10973" w:rsidRDefault="00CC70A5" w:rsidP="005C14AE">
      <w:pPr>
        <w:rPr>
          <w:szCs w:val="20"/>
          <w:lang w:eastAsia="en-US"/>
        </w:rPr>
      </w:pPr>
      <w:r w:rsidRPr="00DE6B13">
        <w:rPr>
          <w:szCs w:val="20"/>
          <w:lang w:eastAsia="en-US"/>
        </w:rPr>
        <w:t>As seen in the table below, the Careers Exit Survey results</w:t>
      </w:r>
      <w:r w:rsidR="00061B79" w:rsidRPr="00DE6B13">
        <w:rPr>
          <w:szCs w:val="20"/>
          <w:lang w:eastAsia="en-US"/>
        </w:rPr>
        <w:t xml:space="preserve"> </w:t>
      </w:r>
      <w:r w:rsidR="00496D9F" w:rsidRPr="00DE6B13">
        <w:rPr>
          <w:szCs w:val="20"/>
          <w:lang w:eastAsia="en-US"/>
        </w:rPr>
        <w:t>show that the proportion of finalists with a secured job has not increased,</w:t>
      </w:r>
      <w:r w:rsidR="007D1B3F">
        <w:rPr>
          <w:szCs w:val="20"/>
          <w:lang w:eastAsia="en-US"/>
        </w:rPr>
        <w:t xml:space="preserve"> in fact it has </w:t>
      </w:r>
      <w:r w:rsidR="00622F9B">
        <w:rPr>
          <w:szCs w:val="20"/>
          <w:lang w:eastAsia="en-US"/>
        </w:rPr>
        <w:t>reduced by 1 percentage point. However, it should be mentioned that since Finalist Futures launched in 2023/24</w:t>
      </w:r>
      <w:r w:rsidR="00130B40">
        <w:rPr>
          <w:szCs w:val="20"/>
          <w:lang w:eastAsia="en-US"/>
        </w:rPr>
        <w:t xml:space="preserve">, there has been an increase in students looking for a job and a decrease in students </w:t>
      </w:r>
      <w:r w:rsidR="00785ED8">
        <w:rPr>
          <w:szCs w:val="20"/>
          <w:lang w:eastAsia="en-US"/>
        </w:rPr>
        <w:t>feeling unsure of their plans. We cannot draw any</w:t>
      </w:r>
      <w:r w:rsidR="00544C0B">
        <w:rPr>
          <w:szCs w:val="20"/>
          <w:lang w:eastAsia="en-US"/>
        </w:rPr>
        <w:t xml:space="preserve"> evidenced conclusions from this however, it </w:t>
      </w:r>
      <w:r w:rsidR="00544C0B" w:rsidRPr="00544C0B">
        <w:rPr>
          <w:i/>
          <w:iCs/>
          <w:szCs w:val="20"/>
          <w:lang w:eastAsia="en-US"/>
        </w:rPr>
        <w:t>could</w:t>
      </w:r>
      <w:r w:rsidR="00544C0B">
        <w:rPr>
          <w:szCs w:val="20"/>
          <w:lang w:eastAsia="en-US"/>
        </w:rPr>
        <w:t xml:space="preserve"> be</w:t>
      </w:r>
      <w:r w:rsidR="005C6321">
        <w:rPr>
          <w:szCs w:val="20"/>
          <w:lang w:eastAsia="en-US"/>
        </w:rPr>
        <w:t xml:space="preserve"> that a more specific and inclusive careers programme for finalists </w:t>
      </w:r>
      <w:r w:rsidR="00DE31A4">
        <w:rPr>
          <w:szCs w:val="20"/>
          <w:lang w:eastAsia="en-US"/>
        </w:rPr>
        <w:t>is</w:t>
      </w:r>
      <w:r w:rsidR="005C6321">
        <w:rPr>
          <w:szCs w:val="20"/>
          <w:lang w:eastAsia="en-US"/>
        </w:rPr>
        <w:t xml:space="preserve"> reducing</w:t>
      </w:r>
      <w:r w:rsidR="00B650A4">
        <w:rPr>
          <w:szCs w:val="20"/>
          <w:lang w:eastAsia="en-US"/>
        </w:rPr>
        <w:t xml:space="preserve"> the self-reported </w:t>
      </w:r>
      <w:r w:rsidR="00DE31A4">
        <w:rPr>
          <w:szCs w:val="20"/>
          <w:lang w:eastAsia="en-US"/>
        </w:rPr>
        <w:t xml:space="preserve">uncertainty </w:t>
      </w:r>
      <w:r w:rsidR="00C24CF2">
        <w:rPr>
          <w:szCs w:val="20"/>
          <w:lang w:eastAsia="en-US"/>
        </w:rPr>
        <w:t>students feel about their next steps</w:t>
      </w:r>
      <w:r w:rsidR="00037317" w:rsidRPr="00DE6B13">
        <w:rPr>
          <w:szCs w:val="20"/>
          <w:lang w:eastAsia="en-US"/>
        </w:rPr>
        <w:t xml:space="preserve">. </w:t>
      </w:r>
    </w:p>
    <w:p w14:paraId="7FA4D5ED" w14:textId="77777777" w:rsidR="00C2162B" w:rsidRDefault="00C2162B" w:rsidP="005C14AE">
      <w:pPr>
        <w:rPr>
          <w:szCs w:val="20"/>
          <w:lang w:eastAsia="en-US"/>
        </w:rPr>
      </w:pPr>
    </w:p>
    <w:tbl>
      <w:tblPr>
        <w:tblStyle w:val="UoRTable"/>
        <w:tblW w:w="8963" w:type="dxa"/>
        <w:tblLook w:val="04A0" w:firstRow="1" w:lastRow="0" w:firstColumn="1" w:lastColumn="0" w:noHBand="0" w:noVBand="1"/>
      </w:tblPr>
      <w:tblGrid>
        <w:gridCol w:w="4253"/>
        <w:gridCol w:w="669"/>
        <w:gridCol w:w="668"/>
        <w:gridCol w:w="701"/>
        <w:gridCol w:w="668"/>
        <w:gridCol w:w="668"/>
        <w:gridCol w:w="668"/>
        <w:gridCol w:w="668"/>
      </w:tblGrid>
      <w:tr w:rsidR="00283AF3" w:rsidRPr="00315CE3" w14:paraId="24F7708D" w14:textId="77777777" w:rsidTr="0037352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04AF2BC" w14:textId="77777777" w:rsidR="00283AF3" w:rsidRPr="00315CE3" w:rsidRDefault="00283AF3" w:rsidP="0037352C">
            <w:pPr>
              <w:spacing w:before="0" w:line="240" w:lineRule="auto"/>
              <w:rPr>
                <w:rFonts w:cs="Arial"/>
                <w:bCs/>
              </w:rPr>
            </w:pPr>
            <w:r w:rsidRPr="003D7C2F">
              <w:rPr>
                <w:rFonts w:cs="Arial"/>
                <w:bCs/>
                <w:caps w:val="0"/>
              </w:rPr>
              <w:t>Which statement best represents your plans for the next 6 months after your course?</w:t>
            </w:r>
          </w:p>
        </w:tc>
        <w:tc>
          <w:tcPr>
            <w:tcW w:w="669" w:type="dxa"/>
          </w:tcPr>
          <w:p w14:paraId="464ED4C9" w14:textId="77777777" w:rsidR="00283AF3" w:rsidRDefault="00283AF3" w:rsidP="0037352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2025</w:t>
            </w:r>
          </w:p>
        </w:tc>
        <w:tc>
          <w:tcPr>
            <w:tcW w:w="668" w:type="dxa"/>
          </w:tcPr>
          <w:p w14:paraId="59460F97" w14:textId="77777777" w:rsidR="00283AF3" w:rsidRPr="00315CE3" w:rsidRDefault="00283AF3" w:rsidP="0037352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2024</w:t>
            </w:r>
          </w:p>
        </w:tc>
        <w:tc>
          <w:tcPr>
            <w:tcW w:w="701" w:type="dxa"/>
            <w:noWrap/>
            <w:hideMark/>
          </w:tcPr>
          <w:p w14:paraId="6FD0F542" w14:textId="77777777" w:rsidR="00283AF3" w:rsidRPr="00315CE3" w:rsidRDefault="00283AF3" w:rsidP="0037352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Arial"/>
                <w:b w:val="0"/>
              </w:rPr>
            </w:pPr>
            <w:r w:rsidRPr="00315CE3">
              <w:rPr>
                <w:rFonts w:cs="Arial"/>
              </w:rPr>
              <w:t>2023</w:t>
            </w:r>
          </w:p>
        </w:tc>
        <w:tc>
          <w:tcPr>
            <w:tcW w:w="668" w:type="dxa"/>
            <w:noWrap/>
            <w:hideMark/>
          </w:tcPr>
          <w:p w14:paraId="3E5DEA46" w14:textId="77777777" w:rsidR="00283AF3" w:rsidRPr="00315CE3" w:rsidRDefault="00283AF3" w:rsidP="0037352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Arial"/>
                <w:b w:val="0"/>
              </w:rPr>
            </w:pPr>
            <w:r w:rsidRPr="00315CE3">
              <w:rPr>
                <w:rFonts w:cs="Arial"/>
              </w:rPr>
              <w:t>2022</w:t>
            </w:r>
          </w:p>
        </w:tc>
        <w:tc>
          <w:tcPr>
            <w:tcW w:w="668" w:type="dxa"/>
            <w:noWrap/>
            <w:hideMark/>
          </w:tcPr>
          <w:p w14:paraId="33F15EAA" w14:textId="77777777" w:rsidR="00283AF3" w:rsidRPr="00315CE3" w:rsidRDefault="00283AF3" w:rsidP="0037352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Arial"/>
                <w:b w:val="0"/>
              </w:rPr>
            </w:pPr>
            <w:r w:rsidRPr="00315CE3">
              <w:rPr>
                <w:rFonts w:cs="Arial"/>
              </w:rPr>
              <w:t>2021</w:t>
            </w:r>
          </w:p>
        </w:tc>
        <w:tc>
          <w:tcPr>
            <w:tcW w:w="668" w:type="dxa"/>
            <w:noWrap/>
            <w:hideMark/>
          </w:tcPr>
          <w:p w14:paraId="4DC9746D" w14:textId="77777777" w:rsidR="00283AF3" w:rsidRPr="00315CE3" w:rsidRDefault="00283AF3" w:rsidP="0037352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Arial"/>
                <w:b w:val="0"/>
              </w:rPr>
            </w:pPr>
            <w:r w:rsidRPr="00315CE3">
              <w:rPr>
                <w:rFonts w:cs="Arial"/>
              </w:rPr>
              <w:t>2020</w:t>
            </w:r>
          </w:p>
        </w:tc>
        <w:tc>
          <w:tcPr>
            <w:tcW w:w="668" w:type="dxa"/>
            <w:noWrap/>
            <w:hideMark/>
          </w:tcPr>
          <w:p w14:paraId="44845D2D" w14:textId="77777777" w:rsidR="00283AF3" w:rsidRPr="00315CE3" w:rsidRDefault="00283AF3" w:rsidP="0037352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Arial"/>
                <w:b w:val="0"/>
              </w:rPr>
            </w:pPr>
            <w:r w:rsidRPr="00315CE3">
              <w:rPr>
                <w:rFonts w:cs="Arial"/>
              </w:rPr>
              <w:t>2019</w:t>
            </w:r>
          </w:p>
        </w:tc>
      </w:tr>
      <w:tr w:rsidR="00283AF3" w:rsidRPr="005C4CBF" w14:paraId="713CDA5A" w14:textId="77777777" w:rsidTr="0037352C">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3A58599" w14:textId="77777777" w:rsidR="00283AF3" w:rsidRPr="00194C6D" w:rsidRDefault="00283AF3" w:rsidP="0037352C">
            <w:pPr>
              <w:spacing w:before="0" w:line="240" w:lineRule="auto"/>
              <w:rPr>
                <w:rFonts w:cs="Arial"/>
                <w:b w:val="0"/>
                <w:bCs/>
                <w:color w:val="000000"/>
              </w:rPr>
            </w:pPr>
            <w:r w:rsidRPr="00194C6D">
              <w:rPr>
                <w:rFonts w:cs="Arial"/>
                <w:b w:val="0"/>
                <w:bCs/>
                <w:color w:val="000000"/>
              </w:rPr>
              <w:t>I have secured a job</w:t>
            </w:r>
          </w:p>
        </w:tc>
        <w:tc>
          <w:tcPr>
            <w:tcW w:w="669" w:type="dxa"/>
          </w:tcPr>
          <w:p w14:paraId="40031726" w14:textId="77777777" w:rsidR="00283AF3" w:rsidRPr="00194C6D"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19%</w:t>
            </w:r>
          </w:p>
        </w:tc>
        <w:tc>
          <w:tcPr>
            <w:tcW w:w="668" w:type="dxa"/>
          </w:tcPr>
          <w:p w14:paraId="519BDB1B" w14:textId="77777777" w:rsidR="00283AF3" w:rsidRPr="00194C6D"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194C6D">
              <w:rPr>
                <w:rFonts w:cs="Arial"/>
                <w:bCs/>
                <w:color w:val="000000"/>
              </w:rPr>
              <w:t>20%</w:t>
            </w:r>
          </w:p>
        </w:tc>
        <w:tc>
          <w:tcPr>
            <w:tcW w:w="701" w:type="dxa"/>
            <w:noWrap/>
            <w:hideMark/>
          </w:tcPr>
          <w:p w14:paraId="63316D87" w14:textId="77777777" w:rsidR="00283AF3" w:rsidRPr="00194C6D"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194C6D">
              <w:rPr>
                <w:rFonts w:cs="Arial"/>
                <w:bCs/>
                <w:color w:val="000000"/>
              </w:rPr>
              <w:t>20%</w:t>
            </w:r>
          </w:p>
        </w:tc>
        <w:tc>
          <w:tcPr>
            <w:tcW w:w="668" w:type="dxa"/>
            <w:noWrap/>
            <w:hideMark/>
          </w:tcPr>
          <w:p w14:paraId="7A43C242" w14:textId="77777777" w:rsidR="00283AF3" w:rsidRPr="00194C6D"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194C6D">
              <w:rPr>
                <w:rFonts w:cs="Arial"/>
                <w:bCs/>
                <w:color w:val="000000"/>
              </w:rPr>
              <w:t>18%</w:t>
            </w:r>
          </w:p>
        </w:tc>
        <w:tc>
          <w:tcPr>
            <w:tcW w:w="668" w:type="dxa"/>
            <w:noWrap/>
            <w:hideMark/>
          </w:tcPr>
          <w:p w14:paraId="1480659A" w14:textId="77777777" w:rsidR="00283AF3" w:rsidRPr="00194C6D"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194C6D">
              <w:rPr>
                <w:rFonts w:cs="Arial"/>
                <w:bCs/>
                <w:color w:val="000000"/>
              </w:rPr>
              <w:t>17%</w:t>
            </w:r>
          </w:p>
        </w:tc>
        <w:tc>
          <w:tcPr>
            <w:tcW w:w="668" w:type="dxa"/>
            <w:noWrap/>
            <w:hideMark/>
          </w:tcPr>
          <w:p w14:paraId="1CC66FBB" w14:textId="77777777" w:rsidR="00283AF3" w:rsidRPr="00194C6D"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194C6D">
              <w:rPr>
                <w:rFonts w:cs="Arial"/>
                <w:bCs/>
                <w:color w:val="000000"/>
              </w:rPr>
              <w:t>16%</w:t>
            </w:r>
          </w:p>
        </w:tc>
        <w:tc>
          <w:tcPr>
            <w:tcW w:w="668" w:type="dxa"/>
            <w:noWrap/>
            <w:hideMark/>
          </w:tcPr>
          <w:p w14:paraId="03B927E9"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194C6D">
              <w:rPr>
                <w:rFonts w:cs="Arial"/>
                <w:bCs/>
                <w:color w:val="000000"/>
              </w:rPr>
              <w:t>19%</w:t>
            </w:r>
          </w:p>
        </w:tc>
      </w:tr>
      <w:tr w:rsidR="00283AF3" w:rsidRPr="005C4CBF" w14:paraId="188C100D" w14:textId="77777777" w:rsidTr="0037352C">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6919E30" w14:textId="77777777" w:rsidR="00283AF3" w:rsidRPr="005C4CBF" w:rsidRDefault="00283AF3" w:rsidP="0037352C">
            <w:pPr>
              <w:spacing w:before="0" w:line="240" w:lineRule="auto"/>
              <w:rPr>
                <w:rFonts w:cs="Arial"/>
                <w:b w:val="0"/>
                <w:bCs/>
                <w:color w:val="000000"/>
              </w:rPr>
            </w:pPr>
            <w:r w:rsidRPr="005C4CBF">
              <w:rPr>
                <w:rFonts w:cs="Arial"/>
                <w:b w:val="0"/>
                <w:bCs/>
                <w:color w:val="000000"/>
              </w:rPr>
              <w:t>I am or will be looking for a job</w:t>
            </w:r>
          </w:p>
        </w:tc>
        <w:tc>
          <w:tcPr>
            <w:tcW w:w="669" w:type="dxa"/>
          </w:tcPr>
          <w:p w14:paraId="5B6E7C11" w14:textId="77777777" w:rsidR="00283AF3"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44%</w:t>
            </w:r>
          </w:p>
        </w:tc>
        <w:tc>
          <w:tcPr>
            <w:tcW w:w="668" w:type="dxa"/>
          </w:tcPr>
          <w:p w14:paraId="389A6FD8"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41%</w:t>
            </w:r>
          </w:p>
        </w:tc>
        <w:tc>
          <w:tcPr>
            <w:tcW w:w="701" w:type="dxa"/>
            <w:noWrap/>
            <w:hideMark/>
          </w:tcPr>
          <w:p w14:paraId="17C178E1"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39%</w:t>
            </w:r>
          </w:p>
        </w:tc>
        <w:tc>
          <w:tcPr>
            <w:tcW w:w="668" w:type="dxa"/>
            <w:noWrap/>
            <w:hideMark/>
          </w:tcPr>
          <w:p w14:paraId="7447072F"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37%</w:t>
            </w:r>
          </w:p>
        </w:tc>
        <w:tc>
          <w:tcPr>
            <w:tcW w:w="668" w:type="dxa"/>
            <w:noWrap/>
            <w:hideMark/>
          </w:tcPr>
          <w:p w14:paraId="63EB7FCC"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38%</w:t>
            </w:r>
          </w:p>
        </w:tc>
        <w:tc>
          <w:tcPr>
            <w:tcW w:w="668" w:type="dxa"/>
            <w:noWrap/>
            <w:hideMark/>
          </w:tcPr>
          <w:p w14:paraId="5C929A56"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38%</w:t>
            </w:r>
          </w:p>
        </w:tc>
        <w:tc>
          <w:tcPr>
            <w:tcW w:w="668" w:type="dxa"/>
            <w:noWrap/>
            <w:hideMark/>
          </w:tcPr>
          <w:p w14:paraId="7F37BE4A"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38%</w:t>
            </w:r>
          </w:p>
        </w:tc>
      </w:tr>
      <w:tr w:rsidR="00283AF3" w:rsidRPr="005C4CBF" w14:paraId="1879323C" w14:textId="77777777" w:rsidTr="0037352C">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0507D3E" w14:textId="77777777" w:rsidR="00283AF3" w:rsidRPr="005C4CBF" w:rsidRDefault="00283AF3" w:rsidP="0037352C">
            <w:pPr>
              <w:spacing w:before="0" w:line="240" w:lineRule="auto"/>
              <w:rPr>
                <w:rFonts w:cs="Arial"/>
                <w:b w:val="0"/>
                <w:bCs/>
                <w:color w:val="000000"/>
              </w:rPr>
            </w:pPr>
            <w:r w:rsidRPr="005C4CBF">
              <w:rPr>
                <w:rFonts w:cs="Arial"/>
                <w:b w:val="0"/>
                <w:bCs/>
                <w:color w:val="000000"/>
              </w:rPr>
              <w:t>I'll be doing something else</w:t>
            </w:r>
          </w:p>
        </w:tc>
        <w:tc>
          <w:tcPr>
            <w:tcW w:w="669" w:type="dxa"/>
          </w:tcPr>
          <w:p w14:paraId="3AE1880B" w14:textId="77777777" w:rsidR="00283AF3"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6%</w:t>
            </w:r>
          </w:p>
        </w:tc>
        <w:tc>
          <w:tcPr>
            <w:tcW w:w="668" w:type="dxa"/>
          </w:tcPr>
          <w:p w14:paraId="792CE3A3"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5%</w:t>
            </w:r>
          </w:p>
        </w:tc>
        <w:tc>
          <w:tcPr>
            <w:tcW w:w="701" w:type="dxa"/>
            <w:noWrap/>
            <w:hideMark/>
          </w:tcPr>
          <w:p w14:paraId="4A25D5A8"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6%</w:t>
            </w:r>
          </w:p>
        </w:tc>
        <w:tc>
          <w:tcPr>
            <w:tcW w:w="668" w:type="dxa"/>
            <w:noWrap/>
            <w:hideMark/>
          </w:tcPr>
          <w:p w14:paraId="2882682C"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5%</w:t>
            </w:r>
          </w:p>
        </w:tc>
        <w:tc>
          <w:tcPr>
            <w:tcW w:w="668" w:type="dxa"/>
            <w:noWrap/>
            <w:hideMark/>
          </w:tcPr>
          <w:p w14:paraId="2DE3272B"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3%</w:t>
            </w:r>
          </w:p>
        </w:tc>
        <w:tc>
          <w:tcPr>
            <w:tcW w:w="668" w:type="dxa"/>
            <w:noWrap/>
            <w:hideMark/>
          </w:tcPr>
          <w:p w14:paraId="7E626586"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4%</w:t>
            </w:r>
          </w:p>
        </w:tc>
        <w:tc>
          <w:tcPr>
            <w:tcW w:w="668" w:type="dxa"/>
            <w:noWrap/>
            <w:hideMark/>
          </w:tcPr>
          <w:p w14:paraId="1FDDBBC5"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5%</w:t>
            </w:r>
          </w:p>
        </w:tc>
      </w:tr>
      <w:tr w:rsidR="00283AF3" w:rsidRPr="005C4CBF" w14:paraId="4FF1DAE0" w14:textId="77777777" w:rsidTr="0037352C">
        <w:tblPrEx>
          <w:tblCellMar>
            <w:top w:w="57"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C88EE14" w14:textId="77777777" w:rsidR="00283AF3" w:rsidRPr="005C4CBF" w:rsidRDefault="00283AF3" w:rsidP="0037352C">
            <w:pPr>
              <w:spacing w:before="0" w:line="240" w:lineRule="auto"/>
              <w:rPr>
                <w:rFonts w:cs="Arial"/>
                <w:b w:val="0"/>
                <w:bCs/>
                <w:color w:val="000000"/>
              </w:rPr>
            </w:pPr>
            <w:r w:rsidRPr="005C4CBF">
              <w:rPr>
                <w:rFonts w:cs="Arial"/>
                <w:b w:val="0"/>
                <w:bCs/>
                <w:color w:val="000000"/>
              </w:rPr>
              <w:t>I'm not sure yet</w:t>
            </w:r>
          </w:p>
        </w:tc>
        <w:tc>
          <w:tcPr>
            <w:tcW w:w="669" w:type="dxa"/>
          </w:tcPr>
          <w:p w14:paraId="2C225DA4" w14:textId="77777777" w:rsidR="00283AF3"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10%</w:t>
            </w:r>
          </w:p>
        </w:tc>
        <w:tc>
          <w:tcPr>
            <w:tcW w:w="668" w:type="dxa"/>
          </w:tcPr>
          <w:p w14:paraId="3D6F3777"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13%</w:t>
            </w:r>
          </w:p>
        </w:tc>
        <w:tc>
          <w:tcPr>
            <w:tcW w:w="701" w:type="dxa"/>
            <w:noWrap/>
            <w:hideMark/>
          </w:tcPr>
          <w:p w14:paraId="6EAFB6BB"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14%</w:t>
            </w:r>
          </w:p>
        </w:tc>
        <w:tc>
          <w:tcPr>
            <w:tcW w:w="668" w:type="dxa"/>
            <w:noWrap/>
            <w:hideMark/>
          </w:tcPr>
          <w:p w14:paraId="6602105A"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16%</w:t>
            </w:r>
          </w:p>
        </w:tc>
        <w:tc>
          <w:tcPr>
            <w:tcW w:w="668" w:type="dxa"/>
            <w:noWrap/>
            <w:hideMark/>
          </w:tcPr>
          <w:p w14:paraId="783A469A"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15%</w:t>
            </w:r>
          </w:p>
        </w:tc>
        <w:tc>
          <w:tcPr>
            <w:tcW w:w="668" w:type="dxa"/>
            <w:noWrap/>
            <w:hideMark/>
          </w:tcPr>
          <w:p w14:paraId="6EB37016"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17%</w:t>
            </w:r>
          </w:p>
        </w:tc>
        <w:tc>
          <w:tcPr>
            <w:tcW w:w="668" w:type="dxa"/>
            <w:noWrap/>
            <w:hideMark/>
          </w:tcPr>
          <w:p w14:paraId="74DFFCCB"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13%</w:t>
            </w:r>
          </w:p>
        </w:tc>
      </w:tr>
      <w:tr w:rsidR="00283AF3" w:rsidRPr="005C4CBF" w14:paraId="5DB4FBDE" w14:textId="77777777" w:rsidTr="0037352C">
        <w:tblPrEx>
          <w:tblCellMar>
            <w:top w:w="57" w:type="dxa"/>
          </w:tblCellMar>
        </w:tblPrEx>
        <w:trPr>
          <w:trHeight w:val="315"/>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C66A935" w14:textId="77777777" w:rsidR="00283AF3" w:rsidRPr="005C4CBF" w:rsidRDefault="00283AF3" w:rsidP="0037352C">
            <w:pPr>
              <w:spacing w:before="0" w:line="240" w:lineRule="auto"/>
              <w:rPr>
                <w:rFonts w:cs="Arial"/>
                <w:b w:val="0"/>
                <w:bCs/>
                <w:color w:val="000000"/>
              </w:rPr>
            </w:pPr>
            <w:r w:rsidRPr="005C4CBF">
              <w:rPr>
                <w:rFonts w:cs="Arial"/>
                <w:b w:val="0"/>
                <w:bCs/>
                <w:color w:val="000000"/>
              </w:rPr>
              <w:t>I am going on to further study</w:t>
            </w:r>
          </w:p>
        </w:tc>
        <w:tc>
          <w:tcPr>
            <w:tcW w:w="669" w:type="dxa"/>
          </w:tcPr>
          <w:p w14:paraId="597603F5" w14:textId="77777777" w:rsidR="00283AF3"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21%</w:t>
            </w:r>
          </w:p>
        </w:tc>
        <w:tc>
          <w:tcPr>
            <w:tcW w:w="668" w:type="dxa"/>
          </w:tcPr>
          <w:p w14:paraId="1F82C691"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Pr>
                <w:rFonts w:cs="Arial"/>
                <w:bCs/>
                <w:color w:val="000000"/>
              </w:rPr>
              <w:t>20%</w:t>
            </w:r>
          </w:p>
        </w:tc>
        <w:tc>
          <w:tcPr>
            <w:tcW w:w="701" w:type="dxa"/>
            <w:noWrap/>
            <w:hideMark/>
          </w:tcPr>
          <w:p w14:paraId="7708661D"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21%</w:t>
            </w:r>
          </w:p>
        </w:tc>
        <w:tc>
          <w:tcPr>
            <w:tcW w:w="668" w:type="dxa"/>
            <w:noWrap/>
            <w:hideMark/>
          </w:tcPr>
          <w:p w14:paraId="184264A4"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25%</w:t>
            </w:r>
          </w:p>
        </w:tc>
        <w:tc>
          <w:tcPr>
            <w:tcW w:w="668" w:type="dxa"/>
            <w:noWrap/>
            <w:hideMark/>
          </w:tcPr>
          <w:p w14:paraId="461BB607"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26%</w:t>
            </w:r>
          </w:p>
        </w:tc>
        <w:tc>
          <w:tcPr>
            <w:tcW w:w="668" w:type="dxa"/>
            <w:noWrap/>
            <w:hideMark/>
          </w:tcPr>
          <w:p w14:paraId="30230B34"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25%</w:t>
            </w:r>
          </w:p>
        </w:tc>
        <w:tc>
          <w:tcPr>
            <w:tcW w:w="668" w:type="dxa"/>
            <w:noWrap/>
            <w:hideMark/>
          </w:tcPr>
          <w:p w14:paraId="4B718981" w14:textId="77777777" w:rsidR="00283AF3" w:rsidRPr="005C4CBF" w:rsidRDefault="00283AF3" w:rsidP="0037352C">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Cs/>
                <w:color w:val="000000"/>
              </w:rPr>
            </w:pPr>
            <w:r w:rsidRPr="005C4CBF">
              <w:rPr>
                <w:rFonts w:cs="Arial"/>
                <w:bCs/>
                <w:color w:val="000000"/>
              </w:rPr>
              <w:t>25%</w:t>
            </w:r>
          </w:p>
        </w:tc>
      </w:tr>
    </w:tbl>
    <w:p w14:paraId="032F63F8" w14:textId="77777777" w:rsidR="00283AF3" w:rsidRPr="003D7C2F" w:rsidRDefault="00283AF3" w:rsidP="00283AF3">
      <w:pPr>
        <w:pStyle w:val="NoSpacing"/>
        <w:rPr>
          <w:rFonts w:ascii="Calibri" w:hAnsi="Calibri" w:cs="Calibri"/>
          <w:i/>
          <w:iCs/>
          <w:sz w:val="20"/>
          <w:szCs w:val="20"/>
        </w:rPr>
      </w:pPr>
      <w:r w:rsidRPr="003D7C2F">
        <w:rPr>
          <w:rFonts w:ascii="Calibri" w:hAnsi="Calibri" w:cs="Calibri"/>
          <w:i/>
          <w:iCs/>
          <w:sz w:val="20"/>
          <w:szCs w:val="20"/>
        </w:rPr>
        <w:t xml:space="preserve">NB: The results include all students and are not limited to only IMD Q1/2 and/or ‘BAME’ students.  </w:t>
      </w:r>
    </w:p>
    <w:p w14:paraId="0E0F2A03" w14:textId="77777777" w:rsidR="00191B66" w:rsidRDefault="00191B66">
      <w:pPr>
        <w:spacing w:before="0" w:after="200" w:line="276" w:lineRule="auto"/>
        <w:rPr>
          <w:rFonts w:cs="Arial"/>
          <w:b/>
          <w:bCs/>
          <w:color w:val="D2002E" w:themeColor="accent1"/>
          <w:kern w:val="32"/>
          <w:sz w:val="42"/>
          <w:szCs w:val="28"/>
          <w:lang w:eastAsia="en-US"/>
        </w:rPr>
      </w:pPr>
      <w:r>
        <w:rPr>
          <w:sz w:val="42"/>
          <w:szCs w:val="28"/>
        </w:rPr>
        <w:br w:type="page"/>
      </w:r>
    </w:p>
    <w:p w14:paraId="2435ACAB" w14:textId="2D705B0A" w:rsidR="00E1441C" w:rsidRPr="003D7C2F" w:rsidRDefault="00E1441C" w:rsidP="000614D4">
      <w:pPr>
        <w:pStyle w:val="Heading1"/>
      </w:pPr>
      <w:bookmarkStart w:id="28" w:name="_Toc231985743"/>
      <w:r w:rsidRPr="003D7C2F">
        <w:lastRenderedPageBreak/>
        <w:t xml:space="preserve">Conclusions </w:t>
      </w:r>
      <w:r w:rsidR="008E0DBB">
        <w:t>and</w:t>
      </w:r>
      <w:r w:rsidRPr="003D7C2F">
        <w:t xml:space="preserve"> recommendations</w:t>
      </w:r>
      <w:bookmarkEnd w:id="28"/>
    </w:p>
    <w:p w14:paraId="3A2DD06C" w14:textId="60AE3E35" w:rsidR="00E1441C" w:rsidRPr="003D7C2F" w:rsidRDefault="00E1441C" w:rsidP="000614D4">
      <w:pPr>
        <w:pStyle w:val="Heading2"/>
      </w:pPr>
      <w:bookmarkStart w:id="29" w:name="_Toc231985744"/>
      <w:r w:rsidRPr="003D7C2F">
        <w:t>Conclusions</w:t>
      </w:r>
      <w:bookmarkEnd w:id="29"/>
    </w:p>
    <w:p w14:paraId="4343876E" w14:textId="08CFCA77" w:rsidR="00E37B4E" w:rsidRPr="00DE6B13" w:rsidRDefault="00E37B4E" w:rsidP="00570575">
      <w:r>
        <w:t xml:space="preserve">The Finalist Future programme appears to have a significant, positive impact on the participants self-reported confidence and goal clarity. </w:t>
      </w:r>
      <w:r w:rsidR="00CB5220">
        <w:t>In theory, this should allow students, including IMD</w:t>
      </w:r>
      <w:r w:rsidR="002F7E82">
        <w:t xml:space="preserve"> </w:t>
      </w:r>
      <w:r w:rsidR="00CB5220">
        <w:t>Q1</w:t>
      </w:r>
      <w:r w:rsidR="002F7E82">
        <w:t>/</w:t>
      </w:r>
      <w:r w:rsidR="00CB5220">
        <w:t>2 students who participated at rates in line with or higher than those in the general university population, to secure graduate level employment. This longer</w:t>
      </w:r>
      <w:r w:rsidR="005FC817">
        <w:t>-</w:t>
      </w:r>
      <w:r w:rsidR="00CB5220">
        <w:t xml:space="preserve">term impact will be able to be assessed once Graduate Outcomes data becomes available. </w:t>
      </w:r>
      <w:r>
        <w:t>However, we should note the limitations stated above</w:t>
      </w:r>
      <w:r w:rsidR="00CB5220">
        <w:t xml:space="preserve"> and </w:t>
      </w:r>
      <w:r w:rsidR="6E84F915">
        <w:t>recognise</w:t>
      </w:r>
      <w:r w:rsidR="00CB5220">
        <w:t xml:space="preserve"> that we are not able to make causal conclusions from the data available</w:t>
      </w:r>
      <w:r>
        <w:t xml:space="preserve">. </w:t>
      </w:r>
    </w:p>
    <w:p w14:paraId="733E0DCC" w14:textId="7990F434" w:rsidR="00E1441C" w:rsidRPr="003D7C2F" w:rsidRDefault="00E1441C" w:rsidP="000614D4">
      <w:pPr>
        <w:pStyle w:val="Heading2"/>
      </w:pPr>
      <w:bookmarkStart w:id="30" w:name="_Toc231985745"/>
      <w:r w:rsidRPr="003D7C2F">
        <w:t>Recommendations</w:t>
      </w:r>
      <w:bookmarkEnd w:id="30"/>
    </w:p>
    <w:p w14:paraId="385B4E46" w14:textId="5411C2F6" w:rsidR="00E37B4E" w:rsidRPr="00DE6B13" w:rsidRDefault="00D24044" w:rsidP="00D97441">
      <w:pPr>
        <w:pStyle w:val="ListParagraph"/>
        <w:numPr>
          <w:ilvl w:val="0"/>
          <w:numId w:val="34"/>
        </w:numPr>
        <w:rPr>
          <w:szCs w:val="20"/>
        </w:rPr>
      </w:pPr>
      <w:r w:rsidRPr="00DE6B13">
        <w:rPr>
          <w:szCs w:val="20"/>
        </w:rPr>
        <w:t xml:space="preserve">During the </w:t>
      </w:r>
      <w:r w:rsidR="007F3599">
        <w:rPr>
          <w:szCs w:val="20"/>
        </w:rPr>
        <w:t>2024/25</w:t>
      </w:r>
      <w:r w:rsidR="00BB0083" w:rsidRPr="00DE6B13">
        <w:rPr>
          <w:szCs w:val="20"/>
        </w:rPr>
        <w:t xml:space="preserve"> academic year we have focused</w:t>
      </w:r>
      <w:r w:rsidR="000733F8">
        <w:rPr>
          <w:szCs w:val="20"/>
        </w:rPr>
        <w:t xml:space="preserve"> ensuring that Finalist Future workshops become </w:t>
      </w:r>
      <w:r w:rsidR="00BB0083" w:rsidRPr="00DE6B13">
        <w:rPr>
          <w:szCs w:val="20"/>
        </w:rPr>
        <w:t xml:space="preserve">‘business as usual’ rather than project focused. </w:t>
      </w:r>
      <w:r w:rsidR="001B456C">
        <w:rPr>
          <w:szCs w:val="20"/>
        </w:rPr>
        <w:t xml:space="preserve">This work will continue during 2025/26 when we will add further finalist focused sessions </w:t>
      </w:r>
      <w:r w:rsidR="009E475B">
        <w:rPr>
          <w:szCs w:val="20"/>
        </w:rPr>
        <w:t xml:space="preserve">about the volatile graduate labour market and Generative AI. As always, </w:t>
      </w:r>
      <w:r w:rsidR="001B3718" w:rsidRPr="00DE6B13">
        <w:rPr>
          <w:szCs w:val="20"/>
        </w:rPr>
        <w:t>will continue to listen</w:t>
      </w:r>
      <w:r w:rsidR="00E63782" w:rsidRPr="00DE6B13">
        <w:rPr>
          <w:szCs w:val="20"/>
        </w:rPr>
        <w:t xml:space="preserve"> to</w:t>
      </w:r>
      <w:r w:rsidR="001B3718" w:rsidRPr="00DE6B13">
        <w:rPr>
          <w:szCs w:val="20"/>
        </w:rPr>
        <w:t xml:space="preserve"> and act on feedback received</w:t>
      </w:r>
      <w:r w:rsidR="002C55A7" w:rsidRPr="00DE6B13">
        <w:rPr>
          <w:szCs w:val="20"/>
        </w:rPr>
        <w:t xml:space="preserve"> to help ensure that Finalist Futures remains relevant and fit for purpose.</w:t>
      </w:r>
    </w:p>
    <w:p w14:paraId="5B4FFD80" w14:textId="3DD92868" w:rsidR="00915DEE" w:rsidRPr="00DE6B13" w:rsidRDefault="00BB0083" w:rsidP="00915DEE">
      <w:pPr>
        <w:pStyle w:val="ListParagraph"/>
        <w:numPr>
          <w:ilvl w:val="0"/>
          <w:numId w:val="34"/>
        </w:numPr>
        <w:rPr>
          <w:szCs w:val="20"/>
        </w:rPr>
      </w:pPr>
      <w:r w:rsidRPr="00DE6B13">
        <w:rPr>
          <w:szCs w:val="20"/>
        </w:rPr>
        <w:t>Engagement has been l</w:t>
      </w:r>
      <w:r w:rsidR="000D15F9" w:rsidRPr="00DE6B13">
        <w:rPr>
          <w:szCs w:val="20"/>
        </w:rPr>
        <w:t>ower than hoped in terms of attendance at workshops and events</w:t>
      </w:r>
      <w:r w:rsidR="00796DC9">
        <w:rPr>
          <w:szCs w:val="20"/>
        </w:rPr>
        <w:t>, and online learning</w:t>
      </w:r>
      <w:r w:rsidR="000D15F9" w:rsidRPr="00DE6B13">
        <w:rPr>
          <w:szCs w:val="20"/>
        </w:rPr>
        <w:t xml:space="preserve">: this is broadly in line with </w:t>
      </w:r>
      <w:r w:rsidR="001766FB" w:rsidRPr="00DE6B13">
        <w:rPr>
          <w:szCs w:val="20"/>
        </w:rPr>
        <w:t>the wider university challenges on</w:t>
      </w:r>
      <w:r w:rsidR="000D15F9" w:rsidRPr="00DE6B13">
        <w:rPr>
          <w:szCs w:val="20"/>
        </w:rPr>
        <w:t xml:space="preserve"> student engagement. </w:t>
      </w:r>
      <w:r w:rsidR="00E91E21" w:rsidRPr="00DE6B13">
        <w:rPr>
          <w:szCs w:val="20"/>
        </w:rPr>
        <w:t xml:space="preserve">We will also explore </w:t>
      </w:r>
      <w:r w:rsidR="00B12C48" w:rsidRPr="00DE6B13">
        <w:rPr>
          <w:szCs w:val="20"/>
        </w:rPr>
        <w:t>how we</w:t>
      </w:r>
      <w:r w:rsidR="00046B2F" w:rsidRPr="00DE6B13">
        <w:rPr>
          <w:szCs w:val="20"/>
        </w:rPr>
        <w:t xml:space="preserve"> can</w:t>
      </w:r>
      <w:r w:rsidR="00CE1C84" w:rsidRPr="00DE6B13">
        <w:rPr>
          <w:szCs w:val="20"/>
        </w:rPr>
        <w:t xml:space="preserve"> collaborate with academic colleagues to </w:t>
      </w:r>
      <w:r w:rsidR="004E60C7" w:rsidRPr="00DE6B13">
        <w:rPr>
          <w:szCs w:val="20"/>
        </w:rPr>
        <w:t>help endorse the programme and increase engagement</w:t>
      </w:r>
      <w:r w:rsidR="004E79F9">
        <w:rPr>
          <w:szCs w:val="20"/>
        </w:rPr>
        <w:t xml:space="preserve">, for example by using the </w:t>
      </w:r>
      <w:r w:rsidR="000D0699">
        <w:rPr>
          <w:szCs w:val="20"/>
        </w:rPr>
        <w:t xml:space="preserve">Finalist Futures branding in </w:t>
      </w:r>
      <w:r w:rsidR="00DC55E8">
        <w:rPr>
          <w:szCs w:val="20"/>
        </w:rPr>
        <w:t>finalist session</w:t>
      </w:r>
      <w:r w:rsidR="00884098">
        <w:rPr>
          <w:szCs w:val="20"/>
        </w:rPr>
        <w:t>s</w:t>
      </w:r>
      <w:r w:rsidR="00DC55E8">
        <w:rPr>
          <w:szCs w:val="20"/>
        </w:rPr>
        <w:t xml:space="preserve"> delivered within school by their allocated Careers Consultant</w:t>
      </w:r>
      <w:r w:rsidR="004E60C7" w:rsidRPr="00DE6B13">
        <w:rPr>
          <w:szCs w:val="20"/>
        </w:rPr>
        <w:t xml:space="preserve">. </w:t>
      </w:r>
    </w:p>
    <w:p w14:paraId="40DA816D" w14:textId="4DE9C112" w:rsidR="00B746B0" w:rsidRPr="009D689D" w:rsidRDefault="00815647" w:rsidP="0037352C">
      <w:pPr>
        <w:pStyle w:val="ListParagraph"/>
        <w:rPr>
          <w:szCs w:val="20"/>
        </w:rPr>
      </w:pPr>
      <w:r>
        <w:t xml:space="preserve">Evaluation </w:t>
      </w:r>
      <w:r w:rsidR="007F2511">
        <w:t xml:space="preserve">collection </w:t>
      </w:r>
      <w:r w:rsidR="00132AA6">
        <w:t xml:space="preserve">continues to be difficult </w:t>
      </w:r>
      <w:r w:rsidR="00B043F2">
        <w:t>although we now have access to</w:t>
      </w:r>
      <w:r w:rsidR="00713288">
        <w:t xml:space="preserve"> the Careers Registration </w:t>
      </w:r>
      <w:r w:rsidR="001C1668">
        <w:t>d</w:t>
      </w:r>
      <w:r w:rsidR="00713288">
        <w:t>ata collected from all students at the start of the academic year</w:t>
      </w:r>
      <w:r w:rsidR="005B0A80">
        <w:t xml:space="preserve"> </w:t>
      </w:r>
      <w:r w:rsidR="007C4446">
        <w:t>w</w:t>
      </w:r>
      <w:r w:rsidR="009D689D">
        <w:t>hich now includes</w:t>
      </w:r>
      <w:r w:rsidR="002465EC">
        <w:t xml:space="preserve"> the </w:t>
      </w:r>
      <w:r w:rsidR="00265BC1">
        <w:t>evaluation questions</w:t>
      </w:r>
      <w:r w:rsidR="009D689D">
        <w:t>.</w:t>
      </w:r>
    </w:p>
    <w:p w14:paraId="7BFC5203" w14:textId="14B3E4AB" w:rsidR="009D689D" w:rsidRPr="006976B4" w:rsidRDefault="009D689D" w:rsidP="0037352C">
      <w:pPr>
        <w:pStyle w:val="ListParagraph"/>
        <w:rPr>
          <w:szCs w:val="20"/>
        </w:rPr>
      </w:pPr>
      <w:r>
        <w:t xml:space="preserve">We recommend that </w:t>
      </w:r>
      <w:r w:rsidR="006976B4">
        <w:t xml:space="preserve">we close the Finalist Futures Instagram channel and instead use the main Careers Instagram channel to promote events and share key information for finalists. </w:t>
      </w:r>
    </w:p>
    <w:p w14:paraId="60F335DA" w14:textId="1BB6D4DE" w:rsidR="00131B7B" w:rsidRPr="00131B7B" w:rsidRDefault="00131B7B" w:rsidP="0037352C">
      <w:pPr>
        <w:pStyle w:val="ListParagraph"/>
      </w:pPr>
      <w:r>
        <w:t xml:space="preserve">During 2025/26 we will </w:t>
      </w:r>
      <w:r w:rsidR="0057387B">
        <w:t xml:space="preserve">ensure that </w:t>
      </w:r>
      <w:r w:rsidR="00652A01">
        <w:t xml:space="preserve">the workshops provided are predominately focused </w:t>
      </w:r>
      <w:r w:rsidR="1FBA6502">
        <w:t>on</w:t>
      </w:r>
      <w:r w:rsidR="00652A01">
        <w:t xml:space="preserve"> self-awareness, career choice, career management</w:t>
      </w:r>
      <w:r w:rsidR="008732B4">
        <w:t xml:space="preserve"> and development, and </w:t>
      </w:r>
      <w:r w:rsidR="00996DB4">
        <w:t xml:space="preserve">transitioning from university into the world of work. </w:t>
      </w:r>
      <w:r w:rsidR="003701CC">
        <w:t>Sessions covering ‘</w:t>
      </w:r>
      <w:proofErr w:type="spellStart"/>
      <w:r w:rsidR="003701CC">
        <w:t>recruitability</w:t>
      </w:r>
      <w:proofErr w:type="spellEnd"/>
      <w:r w:rsidR="003701CC">
        <w:t>’ skills (CVs, interviews etc.)</w:t>
      </w:r>
      <w:r w:rsidR="008547B7">
        <w:t xml:space="preserve"> are plentiful in the </w:t>
      </w:r>
      <w:r w:rsidR="00F252C7">
        <w:t>university wide Careers events programme and we need to be mindful of the limit</w:t>
      </w:r>
      <w:r w:rsidR="00392954">
        <w:t>ed resources we have. Additionally, this is in line with the original concept of Finalist Futures.</w:t>
      </w:r>
    </w:p>
    <w:p w14:paraId="53C617D5" w14:textId="7DDEA1D4" w:rsidR="006976B4" w:rsidRPr="009D689D" w:rsidRDefault="00A12C11" w:rsidP="0037352C">
      <w:pPr>
        <w:pStyle w:val="ListParagraph"/>
        <w:rPr>
          <w:szCs w:val="20"/>
        </w:rPr>
      </w:pPr>
      <w:r>
        <w:t xml:space="preserve">We recommend that the online learning ‘modules’ currently hosted on Blackboard are moved to </w:t>
      </w:r>
      <w:proofErr w:type="spellStart"/>
      <w:r>
        <w:t>MyJobsOnline</w:t>
      </w:r>
      <w:proofErr w:type="spellEnd"/>
      <w:r>
        <w:t xml:space="preserve">, ready for the start of the 2026/27 academic year. </w:t>
      </w:r>
    </w:p>
    <w:p w14:paraId="045F9BA8" w14:textId="77777777" w:rsidR="00191B66" w:rsidRDefault="00191B66">
      <w:pPr>
        <w:spacing w:before="0" w:after="200" w:line="276" w:lineRule="auto"/>
        <w:rPr>
          <w:rFonts w:cs="Arial"/>
          <w:b/>
          <w:bCs/>
          <w:color w:val="D2002E" w:themeColor="accent1"/>
          <w:kern w:val="32"/>
          <w:sz w:val="44"/>
          <w:szCs w:val="32"/>
          <w:lang w:val="pt-PT" w:eastAsia="en-US"/>
        </w:rPr>
      </w:pPr>
      <w:r>
        <w:rPr>
          <w:lang w:val="pt-PT"/>
        </w:rPr>
        <w:br w:type="page"/>
      </w:r>
    </w:p>
    <w:p w14:paraId="44016388" w14:textId="679DEC95" w:rsidR="00AB1F86" w:rsidRDefault="00AB1F86" w:rsidP="000614D4">
      <w:pPr>
        <w:pStyle w:val="Heading1"/>
      </w:pPr>
      <w:bookmarkStart w:id="31" w:name="_Toc231985746"/>
      <w:r>
        <w:lastRenderedPageBreak/>
        <w:t>References</w:t>
      </w:r>
      <w:bookmarkEnd w:id="31"/>
    </w:p>
    <w:p w14:paraId="36F2F6EF" w14:textId="2783B37B" w:rsidR="6312F21B" w:rsidRDefault="6312F21B" w:rsidP="425D300F">
      <w:r w:rsidRPr="425D300F">
        <w:rPr>
          <w:lang w:eastAsia="en-US"/>
        </w:rPr>
        <w:t>Baker, A. (2025)</w:t>
      </w:r>
      <w:r w:rsidR="2F8B03C3" w:rsidRPr="425D300F">
        <w:rPr>
          <w:lang w:eastAsia="en-US"/>
        </w:rPr>
        <w:t xml:space="preserve"> </w:t>
      </w:r>
      <w:r w:rsidR="6E34AD74" w:rsidRPr="425D300F">
        <w:rPr>
          <w:i/>
          <w:iCs/>
          <w:lang w:eastAsia="en-US"/>
        </w:rPr>
        <w:t>Finalist Futures 2023/24 An evaluation</w:t>
      </w:r>
      <w:r w:rsidR="2BC807D8" w:rsidRPr="425D300F">
        <w:rPr>
          <w:i/>
          <w:iCs/>
          <w:lang w:eastAsia="en-US"/>
        </w:rPr>
        <w:t>.</w:t>
      </w:r>
      <w:r w:rsidR="6E34AD74" w:rsidRPr="425D300F">
        <w:rPr>
          <w:lang w:eastAsia="en-US"/>
        </w:rPr>
        <w:t xml:space="preserve"> Available at: </w:t>
      </w:r>
      <w:hyperlink r:id="rId13">
        <w:r w:rsidR="6E34AD74" w:rsidRPr="425D300F">
          <w:rPr>
            <w:rStyle w:val="Hyperlink"/>
          </w:rPr>
          <w:t>https://static.reading.ac.uk/content/PDFs/files/Evaluation/Finalist-Futures-Evaluation-Report-March-2025.pdf</w:t>
        </w:r>
      </w:hyperlink>
      <w:r w:rsidR="6E34AD74" w:rsidRPr="425D300F">
        <w:rPr>
          <w:rFonts w:eastAsia="Calibri" w:cs="Calibri"/>
        </w:rPr>
        <w:t xml:space="preserve"> (Accessed 18 </w:t>
      </w:r>
      <w:r w:rsidR="416F49C6" w:rsidRPr="425D300F">
        <w:rPr>
          <w:rFonts w:eastAsia="Calibri" w:cs="Calibri"/>
        </w:rPr>
        <w:t>May 2026)</w:t>
      </w:r>
    </w:p>
    <w:p w14:paraId="3A70AC43" w14:textId="69938187" w:rsidR="00AB1F86" w:rsidRDefault="00EC59B5" w:rsidP="00AB1F86">
      <w:pPr>
        <w:rPr>
          <w:lang w:eastAsia="en-US"/>
        </w:rPr>
      </w:pPr>
      <w:r>
        <w:rPr>
          <w:lang w:eastAsia="en-US"/>
        </w:rPr>
        <w:t xml:space="preserve">Kerrigan, M. and </w:t>
      </w:r>
      <w:proofErr w:type="spellStart"/>
      <w:r>
        <w:rPr>
          <w:lang w:eastAsia="en-US"/>
        </w:rPr>
        <w:t>Manktelow</w:t>
      </w:r>
      <w:proofErr w:type="spellEnd"/>
      <w:r>
        <w:rPr>
          <w:lang w:eastAsia="en-US"/>
        </w:rPr>
        <w:t>, A. (202</w:t>
      </w:r>
      <w:r w:rsidR="00137DC0">
        <w:rPr>
          <w:lang w:eastAsia="en-US"/>
        </w:rPr>
        <w:t>1</w:t>
      </w:r>
      <w:r>
        <w:rPr>
          <w:lang w:eastAsia="en-US"/>
        </w:rPr>
        <w:t>)</w:t>
      </w:r>
      <w:r w:rsidR="00C716A8">
        <w:rPr>
          <w:lang w:eastAsia="en-US"/>
        </w:rPr>
        <w:t xml:space="preserve"> ‘</w:t>
      </w:r>
      <w:r w:rsidR="00A23FE1" w:rsidRPr="00A23FE1">
        <w:rPr>
          <w:lang w:eastAsia="en-US"/>
        </w:rPr>
        <w:t>Extra-curricular activities in higher education: enhancing the student experience</w:t>
      </w:r>
      <w:r w:rsidR="0090235E">
        <w:rPr>
          <w:lang w:eastAsia="en-US"/>
        </w:rPr>
        <w:t xml:space="preserve">’, </w:t>
      </w:r>
      <w:r w:rsidR="003A7CDA" w:rsidRPr="003A7CDA">
        <w:rPr>
          <w:i/>
          <w:iCs/>
          <w:lang w:eastAsia="en-US"/>
        </w:rPr>
        <w:t>Widening Participation and Lifelong Learning</w:t>
      </w:r>
      <w:r w:rsidR="003A7CDA" w:rsidRPr="003A7CDA">
        <w:rPr>
          <w:lang w:eastAsia="en-US"/>
        </w:rPr>
        <w:t>,</w:t>
      </w:r>
      <w:r w:rsidR="00875ED3">
        <w:rPr>
          <w:lang w:eastAsia="en-US"/>
        </w:rPr>
        <w:t xml:space="preserve"> 23(</w:t>
      </w:r>
      <w:r w:rsidR="00F94254">
        <w:rPr>
          <w:lang w:eastAsia="en-US"/>
        </w:rPr>
        <w:t>1),</w:t>
      </w:r>
      <w:r w:rsidR="003A7CDA" w:rsidRPr="003A7CDA">
        <w:rPr>
          <w:lang w:eastAsia="en-US"/>
        </w:rPr>
        <w:t xml:space="preserve"> pp. 123-147</w:t>
      </w:r>
      <w:r w:rsidR="00F94254">
        <w:rPr>
          <w:lang w:eastAsia="en-US"/>
        </w:rPr>
        <w:br/>
        <w:t xml:space="preserve">DOI: </w:t>
      </w:r>
      <w:hyperlink r:id="rId14" w:history="1">
        <w:r w:rsidR="00F94254" w:rsidRPr="00095167">
          <w:rPr>
            <w:rStyle w:val="Hyperlink"/>
            <w:lang w:eastAsia="en-US"/>
          </w:rPr>
          <w:t>https://doi.org/10.5456/WPLL.23.1.123</w:t>
        </w:r>
      </w:hyperlink>
      <w:r w:rsidR="00F94254">
        <w:rPr>
          <w:lang w:eastAsia="en-US"/>
        </w:rPr>
        <w:t xml:space="preserve"> </w:t>
      </w:r>
    </w:p>
    <w:p w14:paraId="4871057F" w14:textId="2F4D02F2" w:rsidR="0073040A" w:rsidRDefault="00102E62" w:rsidP="004C189E">
      <w:pPr>
        <w:rPr>
          <w:lang w:eastAsia="en-US"/>
        </w:rPr>
      </w:pPr>
      <w:r>
        <w:rPr>
          <w:lang w:eastAsia="en-US"/>
        </w:rPr>
        <w:t>Researching, Advancing and Inspiring Student Engagement (RAISE)</w:t>
      </w:r>
      <w:r w:rsidR="00D22A59">
        <w:rPr>
          <w:lang w:eastAsia="en-US"/>
        </w:rPr>
        <w:t xml:space="preserve"> (2024)</w:t>
      </w:r>
      <w:r w:rsidR="00707377">
        <w:rPr>
          <w:lang w:eastAsia="en-US"/>
        </w:rPr>
        <w:t xml:space="preserve"> </w:t>
      </w:r>
      <w:r w:rsidR="00707377" w:rsidRPr="00B8299F">
        <w:rPr>
          <w:i/>
          <w:iCs/>
          <w:lang w:eastAsia="en-US"/>
        </w:rPr>
        <w:t xml:space="preserve">Student </w:t>
      </w:r>
      <w:r w:rsidR="00B8299F" w:rsidRPr="00B8299F">
        <w:rPr>
          <w:i/>
          <w:iCs/>
          <w:lang w:eastAsia="en-US"/>
        </w:rPr>
        <w:t>Belonging Good Practice Guide</w:t>
      </w:r>
      <w:r w:rsidR="00B8299F">
        <w:rPr>
          <w:lang w:eastAsia="en-US"/>
        </w:rPr>
        <w:t xml:space="preserve">. Available at: </w:t>
      </w:r>
      <w:hyperlink r:id="rId15" w:history="1">
        <w:r w:rsidR="00AA568B" w:rsidRPr="00095167">
          <w:rPr>
            <w:rStyle w:val="Hyperlink"/>
            <w:lang w:eastAsia="en-US"/>
          </w:rPr>
          <w:t>https://www.raise-network.com/student-belonging-guide</w:t>
        </w:r>
      </w:hyperlink>
      <w:r w:rsidR="00AA568B">
        <w:rPr>
          <w:lang w:eastAsia="en-US"/>
        </w:rPr>
        <w:t xml:space="preserve"> </w:t>
      </w:r>
      <w:r w:rsidR="004C189E">
        <w:rPr>
          <w:lang w:eastAsia="en-US"/>
        </w:rPr>
        <w:t>(Accessed: 5 December 2024).</w:t>
      </w:r>
    </w:p>
    <w:p w14:paraId="5BE55EAC" w14:textId="45BF7E55" w:rsidR="001D2C03" w:rsidRPr="00AB1F86" w:rsidRDefault="001D2C03" w:rsidP="004C189E">
      <w:pPr>
        <w:rPr>
          <w:lang w:eastAsia="en-US"/>
        </w:rPr>
      </w:pPr>
      <w:r>
        <w:rPr>
          <w:lang w:eastAsia="en-US"/>
        </w:rPr>
        <w:t>The Sutton Trust (2023</w:t>
      </w:r>
      <w:r w:rsidR="00F029FD">
        <w:rPr>
          <w:lang w:eastAsia="en-US"/>
        </w:rPr>
        <w:t xml:space="preserve">) </w:t>
      </w:r>
      <w:r w:rsidR="00C0448B" w:rsidRPr="00C0448B">
        <w:rPr>
          <w:i/>
          <w:iCs/>
          <w:lang w:eastAsia="en-US"/>
        </w:rPr>
        <w:t>Cost of Living and University Students</w:t>
      </w:r>
      <w:r w:rsidR="00C0448B">
        <w:rPr>
          <w:lang w:eastAsia="en-US"/>
        </w:rPr>
        <w:t xml:space="preserve">. </w:t>
      </w:r>
      <w:r w:rsidR="00F029FD">
        <w:rPr>
          <w:lang w:eastAsia="en-US"/>
        </w:rPr>
        <w:t xml:space="preserve">Available at: </w:t>
      </w:r>
      <w:hyperlink r:id="rId16" w:history="1">
        <w:r w:rsidR="00F029FD" w:rsidRPr="00095167">
          <w:rPr>
            <w:rStyle w:val="Hyperlink"/>
            <w:lang w:eastAsia="en-US"/>
          </w:rPr>
          <w:t>https://www.suttontrust.com/our-research/cost-of-living-and-university-students-2023/</w:t>
        </w:r>
      </w:hyperlink>
      <w:r w:rsidR="00F029FD">
        <w:rPr>
          <w:lang w:eastAsia="en-US"/>
        </w:rPr>
        <w:t xml:space="preserve"> (Accessed: 5 December 2024).</w:t>
      </w:r>
    </w:p>
    <w:p w14:paraId="7524345A" w14:textId="1C535570" w:rsidR="00225E1B" w:rsidRPr="00341ACC" w:rsidRDefault="00225E1B" w:rsidP="000614D4">
      <w:pPr>
        <w:pStyle w:val="Heading1"/>
        <w:rPr>
          <w:iCs/>
        </w:rPr>
      </w:pPr>
      <w:bookmarkStart w:id="32" w:name="_Toc231985747"/>
      <w:r w:rsidRPr="00341ACC">
        <w:t>Acknowledgements</w:t>
      </w:r>
      <w:bookmarkEnd w:id="32"/>
      <w:r w:rsidRPr="00341ACC">
        <w:t xml:space="preserve"> </w:t>
      </w:r>
    </w:p>
    <w:p w14:paraId="01673CD0" w14:textId="7A4EF9D0" w:rsidR="007A0C0D" w:rsidRPr="00DE6B13" w:rsidRDefault="00BA6243" w:rsidP="007A0C0D">
      <w:pPr>
        <w:rPr>
          <w:szCs w:val="20"/>
          <w:lang w:eastAsia="en-US"/>
        </w:rPr>
      </w:pPr>
      <w:r w:rsidRPr="00DE6B13">
        <w:rPr>
          <w:szCs w:val="20"/>
          <w:lang w:eastAsia="en-US"/>
        </w:rPr>
        <w:t xml:space="preserve">Thank you to all the students who participated in Finalist Futures </w:t>
      </w:r>
      <w:r w:rsidR="00DF6ADA" w:rsidRPr="00DE6B13">
        <w:rPr>
          <w:szCs w:val="20"/>
          <w:lang w:eastAsia="en-US"/>
        </w:rPr>
        <w:t>and shared their comments so freely.</w:t>
      </w:r>
    </w:p>
    <w:p w14:paraId="18C8A292" w14:textId="315D9A7E" w:rsidR="004A5486" w:rsidRPr="003D7C2F" w:rsidRDefault="004A5486" w:rsidP="000614D4">
      <w:pPr>
        <w:pStyle w:val="Heading1"/>
      </w:pPr>
      <w:bookmarkStart w:id="33" w:name="_Toc231985748"/>
      <w:r w:rsidRPr="003D7C2F">
        <w:t>Notes</w:t>
      </w:r>
      <w:bookmarkEnd w:id="33"/>
    </w:p>
    <w:p w14:paraId="3BE6E904" w14:textId="43825E76" w:rsidR="00225E1B" w:rsidRPr="00DE6B13" w:rsidRDefault="004A5486" w:rsidP="001D418D">
      <w:r>
        <w:t>This report has been reviewed by</w:t>
      </w:r>
      <w:r w:rsidR="002D623D">
        <w:t xml:space="preserve"> members of</w:t>
      </w:r>
      <w:r>
        <w:t xml:space="preserve"> the </w:t>
      </w:r>
      <w:r w:rsidR="002D623D">
        <w:t>Access and Participation Evaluation Subcommittee (APES)</w:t>
      </w:r>
      <w:r w:rsidR="603D336B">
        <w:t xml:space="preserve"> and produced</w:t>
      </w:r>
      <w:r w:rsidR="00F56295">
        <w:t xml:space="preserve"> with</w:t>
      </w:r>
      <w:r w:rsidR="008E37E8">
        <w:t xml:space="preserve"> data analysis</w:t>
      </w:r>
      <w:r w:rsidR="00F56295">
        <w:t xml:space="preserve"> support</w:t>
      </w:r>
      <w:r w:rsidR="008E37E8">
        <w:t xml:space="preserve"> and guidance</w:t>
      </w:r>
      <w:r w:rsidR="00F56295">
        <w:t xml:space="preserve"> from</w:t>
      </w:r>
      <w:r w:rsidR="00005D22">
        <w:t xml:space="preserve"> Louise Thomas-Burt</w:t>
      </w:r>
      <w:r w:rsidR="008E37E8">
        <w:t>.</w:t>
      </w:r>
      <w:r w:rsidR="00DD52BE">
        <w:t xml:space="preserve"> </w:t>
      </w:r>
    </w:p>
    <w:p w14:paraId="40D5814B" w14:textId="77777777" w:rsidR="000F7AB2" w:rsidRPr="003D7C2F" w:rsidRDefault="000F7AB2">
      <w:pPr>
        <w:spacing w:before="0" w:after="200" w:line="276" w:lineRule="auto"/>
        <w:rPr>
          <w:rFonts w:cs="Arial"/>
          <w:b/>
          <w:iCs/>
          <w:color w:val="D2002E" w:themeColor="accent1"/>
          <w:kern w:val="32"/>
          <w:sz w:val="32"/>
          <w:szCs w:val="24"/>
          <w:lang w:eastAsia="en-US"/>
        </w:rPr>
      </w:pPr>
      <w:r w:rsidRPr="00DE6B13">
        <w:rPr>
          <w:szCs w:val="20"/>
        </w:rPr>
        <w:br w:type="page"/>
      </w:r>
    </w:p>
    <w:p w14:paraId="69BC0EFD" w14:textId="20CEEF8C" w:rsidR="00F628FA" w:rsidRDefault="00444E64" w:rsidP="000614D4">
      <w:pPr>
        <w:pStyle w:val="Heading1"/>
      </w:pPr>
      <w:bookmarkStart w:id="34" w:name="_Toc231985749"/>
      <w:r w:rsidRPr="003D7C2F">
        <w:lastRenderedPageBreak/>
        <w:t>Appendi</w:t>
      </w:r>
      <w:r w:rsidR="0081545C">
        <w:t>ces</w:t>
      </w:r>
      <w:bookmarkEnd w:id="34"/>
    </w:p>
    <w:p w14:paraId="51138688" w14:textId="30E02B13" w:rsidR="0081545C" w:rsidRDefault="0081545C" w:rsidP="000614D4">
      <w:pPr>
        <w:pStyle w:val="Heading2"/>
      </w:pPr>
      <w:bookmarkStart w:id="35" w:name="_Toc231985750"/>
      <w:r w:rsidRPr="0081545C">
        <w:t>Appendix 1</w:t>
      </w:r>
      <w:r>
        <w:t xml:space="preserve"> – Theory of Change</w:t>
      </w:r>
      <w:bookmarkEnd w:id="35"/>
    </w:p>
    <w:p w14:paraId="492EB94E" w14:textId="77777777" w:rsidR="00EF68B8" w:rsidRPr="00705F67" w:rsidRDefault="00EF68B8" w:rsidP="00EF68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EF68B8" w:rsidRPr="00EF68B8" w14:paraId="320595C4" w14:textId="77777777" w:rsidTr="00376F73">
        <w:tc>
          <w:tcPr>
            <w:tcW w:w="4320" w:type="dxa"/>
          </w:tcPr>
          <w:p w14:paraId="2087B5E3" w14:textId="77777777" w:rsidR="00EF68B8" w:rsidRPr="00EF68B8" w:rsidRDefault="00EF68B8" w:rsidP="00376F73">
            <w:pPr>
              <w:rPr>
                <w:rFonts w:cs="Calibri"/>
              </w:rPr>
            </w:pPr>
            <w:r w:rsidRPr="00EF68B8">
              <w:rPr>
                <w:rFonts w:cs="Calibri"/>
              </w:rPr>
              <w:t>Situation</w:t>
            </w:r>
          </w:p>
        </w:tc>
        <w:tc>
          <w:tcPr>
            <w:tcW w:w="4320" w:type="dxa"/>
          </w:tcPr>
          <w:p w14:paraId="1159830F" w14:textId="77777777" w:rsidR="00EF68B8" w:rsidRPr="00EF68B8" w:rsidRDefault="00EF68B8" w:rsidP="00376F73">
            <w:pPr>
              <w:rPr>
                <w:rFonts w:cs="Calibri"/>
              </w:rPr>
            </w:pPr>
            <w:r w:rsidRPr="00EF68B8">
              <w:rPr>
                <w:rFonts w:cs="Calibri"/>
              </w:rPr>
              <w:t>The University of Reading currently has a progression gap of 2.8% between students from IMD Q1/2 and Q3/4/5, with a 4-year average of 3.7% (</w:t>
            </w:r>
            <w:proofErr w:type="spellStart"/>
            <w:r w:rsidRPr="00EF68B8">
              <w:rPr>
                <w:rFonts w:cs="Calibri"/>
              </w:rPr>
              <w:t>OfS</w:t>
            </w:r>
            <w:proofErr w:type="spellEnd"/>
            <w:r w:rsidRPr="00EF68B8">
              <w:rPr>
                <w:rFonts w:cs="Calibri"/>
              </w:rPr>
              <w:t xml:space="preserve"> data 2022/23 graduates). The increased cost-of-living is seeing more students take up part-time work during term time, and an increased focus on achieving high grades, meaning less take up of careers activities, especially by IMD Q1/2 students.</w:t>
            </w:r>
          </w:p>
        </w:tc>
      </w:tr>
      <w:tr w:rsidR="00EF68B8" w:rsidRPr="00EF68B8" w14:paraId="777A9543" w14:textId="77777777" w:rsidTr="00376F73">
        <w:tc>
          <w:tcPr>
            <w:tcW w:w="4320" w:type="dxa"/>
          </w:tcPr>
          <w:p w14:paraId="1B4F4657" w14:textId="77777777" w:rsidR="00EF68B8" w:rsidRPr="00EF68B8" w:rsidRDefault="00EF68B8" w:rsidP="00376F73">
            <w:pPr>
              <w:rPr>
                <w:rFonts w:cs="Calibri"/>
              </w:rPr>
            </w:pPr>
            <w:r w:rsidRPr="00EF68B8">
              <w:rPr>
                <w:rFonts w:cs="Calibri"/>
              </w:rPr>
              <w:t>Aims</w:t>
            </w:r>
          </w:p>
        </w:tc>
        <w:tc>
          <w:tcPr>
            <w:tcW w:w="4320" w:type="dxa"/>
          </w:tcPr>
          <w:p w14:paraId="4B4A2BAE" w14:textId="77777777" w:rsidR="00EF68B8" w:rsidRPr="00EF68B8" w:rsidRDefault="00EF68B8" w:rsidP="00376F73">
            <w:pPr>
              <w:rPr>
                <w:rFonts w:cs="Calibri"/>
              </w:rPr>
            </w:pPr>
            <w:r w:rsidRPr="00EF68B8">
              <w:rPr>
                <w:rFonts w:cs="Calibri"/>
              </w:rPr>
              <w:t>With the new approach we are aiming to create a community of finalists, progressing their job search, career decisions and self-discovery, able to interact interchangeably between in-person, online through an online course, and via social media.</w:t>
            </w:r>
          </w:p>
        </w:tc>
      </w:tr>
      <w:tr w:rsidR="00EF68B8" w:rsidRPr="00EF68B8" w14:paraId="096088AB" w14:textId="77777777" w:rsidTr="00376F73">
        <w:tc>
          <w:tcPr>
            <w:tcW w:w="4320" w:type="dxa"/>
          </w:tcPr>
          <w:p w14:paraId="34BD307D" w14:textId="77777777" w:rsidR="00EF68B8" w:rsidRPr="00EF68B8" w:rsidRDefault="00EF68B8" w:rsidP="00376F73">
            <w:pPr>
              <w:rPr>
                <w:rFonts w:cs="Calibri"/>
              </w:rPr>
            </w:pPr>
            <w:r w:rsidRPr="00EF68B8">
              <w:rPr>
                <w:rFonts w:cs="Calibri"/>
              </w:rPr>
              <w:t>Inputs</w:t>
            </w:r>
          </w:p>
        </w:tc>
        <w:tc>
          <w:tcPr>
            <w:tcW w:w="4320" w:type="dxa"/>
          </w:tcPr>
          <w:p w14:paraId="58F9FCB5" w14:textId="77777777" w:rsidR="00EF68B8" w:rsidRPr="00EF68B8" w:rsidRDefault="00EF68B8" w:rsidP="00376F73">
            <w:pPr>
              <w:rPr>
                <w:rFonts w:cs="Calibri"/>
              </w:rPr>
            </w:pPr>
            <w:r w:rsidRPr="00EF68B8">
              <w:rPr>
                <w:rFonts w:cs="Calibri"/>
              </w:rPr>
              <w:t>- A Grade 7 careers consultant will run the programme, build, and maintain the community, and monitor engagement and initiate corrective actions.</w:t>
            </w:r>
            <w:r w:rsidRPr="00EF68B8">
              <w:rPr>
                <w:rFonts w:cs="Calibri"/>
              </w:rPr>
              <w:br/>
              <w:t>- £10,000 per year for student ambassadors, equipment and collateral.</w:t>
            </w:r>
            <w:r w:rsidRPr="00EF68B8">
              <w:rPr>
                <w:rFonts w:cs="Calibri"/>
              </w:rPr>
              <w:br/>
              <w:t>- £1000 per year for external careers consultant cover.</w:t>
            </w:r>
          </w:p>
        </w:tc>
      </w:tr>
      <w:tr w:rsidR="00EF68B8" w:rsidRPr="00EF68B8" w14:paraId="30EF6FE2" w14:textId="77777777" w:rsidTr="00376F73">
        <w:tc>
          <w:tcPr>
            <w:tcW w:w="4320" w:type="dxa"/>
          </w:tcPr>
          <w:p w14:paraId="5767C496" w14:textId="77777777" w:rsidR="00EF68B8" w:rsidRPr="00EF68B8" w:rsidRDefault="00EF68B8" w:rsidP="00376F73">
            <w:pPr>
              <w:rPr>
                <w:rFonts w:cs="Calibri"/>
              </w:rPr>
            </w:pPr>
            <w:r w:rsidRPr="00EF68B8">
              <w:rPr>
                <w:rFonts w:cs="Calibri"/>
              </w:rPr>
              <w:t>Activities / Process</w:t>
            </w:r>
          </w:p>
        </w:tc>
        <w:tc>
          <w:tcPr>
            <w:tcW w:w="4320" w:type="dxa"/>
          </w:tcPr>
          <w:p w14:paraId="42ED9EBC" w14:textId="77777777" w:rsidR="00EF68B8" w:rsidRPr="00EF68B8" w:rsidRDefault="00EF68B8" w:rsidP="00376F73">
            <w:pPr>
              <w:rPr>
                <w:rFonts w:cs="Calibri"/>
              </w:rPr>
            </w:pPr>
            <w:r w:rsidRPr="00EF68B8">
              <w:rPr>
                <w:rFonts w:cs="Calibri"/>
              </w:rPr>
              <w:t>Online interaction will be via a revamped online course, with a flexible and widely applicable course that operates year-round.</w:t>
            </w:r>
            <w:r w:rsidRPr="00EF68B8">
              <w:rPr>
                <w:rFonts w:cs="Calibri"/>
              </w:rPr>
              <w:br/>
            </w:r>
            <w:r w:rsidRPr="00EF68B8">
              <w:rPr>
                <w:rFonts w:cs="Calibri"/>
              </w:rPr>
              <w:br/>
              <w:t>In-person activity will include going to where the students are, setting up an informal job club, workshop and advice opportunities in pop-ups around campus, giving insight into recruitment processes with a twice yearly ‘You’re the Recruiter’ event, and Thrive mentoring.</w:t>
            </w:r>
            <w:r w:rsidRPr="00EF68B8">
              <w:rPr>
                <w:rFonts w:cs="Calibri"/>
              </w:rPr>
              <w:br/>
            </w:r>
            <w:r w:rsidRPr="00EF68B8">
              <w:rPr>
                <w:rFonts w:cs="Calibri"/>
              </w:rPr>
              <w:br/>
              <w:t xml:space="preserve">Social media will be a delivery mechanism in itself, posting short-form hints, tips and </w:t>
            </w:r>
            <w:r w:rsidRPr="00EF68B8">
              <w:rPr>
                <w:rFonts w:cs="Calibri"/>
              </w:rPr>
              <w:lastRenderedPageBreak/>
              <w:t>advice, utilising careers professionals and student ambassadors.</w:t>
            </w:r>
          </w:p>
        </w:tc>
      </w:tr>
      <w:tr w:rsidR="00EF68B8" w:rsidRPr="00EF68B8" w14:paraId="41165A7F" w14:textId="77777777" w:rsidTr="00376F73">
        <w:tc>
          <w:tcPr>
            <w:tcW w:w="4320" w:type="dxa"/>
          </w:tcPr>
          <w:p w14:paraId="6CA405EB" w14:textId="77777777" w:rsidR="00EF68B8" w:rsidRPr="00EF68B8" w:rsidRDefault="00EF68B8" w:rsidP="00376F73">
            <w:pPr>
              <w:rPr>
                <w:rFonts w:cs="Calibri"/>
              </w:rPr>
            </w:pPr>
            <w:r w:rsidRPr="00EF68B8">
              <w:rPr>
                <w:rFonts w:cs="Calibri"/>
              </w:rPr>
              <w:lastRenderedPageBreak/>
              <w:t>Outputs</w:t>
            </w:r>
          </w:p>
        </w:tc>
        <w:tc>
          <w:tcPr>
            <w:tcW w:w="4320" w:type="dxa"/>
          </w:tcPr>
          <w:p w14:paraId="6B83F9E3" w14:textId="77777777" w:rsidR="00EF68B8" w:rsidRPr="00EF68B8" w:rsidRDefault="00EF68B8" w:rsidP="00376F73">
            <w:pPr>
              <w:rPr>
                <w:rFonts w:cs="Calibri"/>
              </w:rPr>
            </w:pPr>
            <w:r w:rsidRPr="00EF68B8">
              <w:rPr>
                <w:rFonts w:cs="Calibri"/>
              </w:rPr>
              <w:t>For finalists to feel engaged with, and supported in, their career thinking and actions.</w:t>
            </w:r>
            <w:r w:rsidRPr="00EF68B8">
              <w:rPr>
                <w:rFonts w:cs="Calibri"/>
              </w:rPr>
              <w:br/>
            </w:r>
            <w:r w:rsidRPr="00EF68B8">
              <w:rPr>
                <w:rFonts w:cs="Calibri"/>
              </w:rPr>
              <w:br/>
              <w:t>For students to feel capable, have the knowledge and agency to secure their first post-university role, and build their career from there, whatever their definition of career success.</w:t>
            </w:r>
          </w:p>
        </w:tc>
      </w:tr>
      <w:tr w:rsidR="00EF68B8" w:rsidRPr="00EF68B8" w14:paraId="08E0497C" w14:textId="77777777" w:rsidTr="00376F73">
        <w:tc>
          <w:tcPr>
            <w:tcW w:w="4320" w:type="dxa"/>
          </w:tcPr>
          <w:p w14:paraId="119A9CAC" w14:textId="77777777" w:rsidR="00EF68B8" w:rsidRPr="00EF68B8" w:rsidRDefault="00EF68B8" w:rsidP="00376F73">
            <w:pPr>
              <w:rPr>
                <w:rFonts w:cs="Calibri"/>
              </w:rPr>
            </w:pPr>
            <w:r w:rsidRPr="00EF68B8">
              <w:rPr>
                <w:rFonts w:cs="Calibri"/>
              </w:rPr>
              <w:t>Outcomes</w:t>
            </w:r>
          </w:p>
        </w:tc>
        <w:tc>
          <w:tcPr>
            <w:tcW w:w="4320" w:type="dxa"/>
          </w:tcPr>
          <w:p w14:paraId="7379207D" w14:textId="77777777" w:rsidR="00EF68B8" w:rsidRPr="00EF68B8" w:rsidRDefault="00EF68B8" w:rsidP="00376F73">
            <w:pPr>
              <w:rPr>
                <w:rFonts w:cs="Calibri"/>
              </w:rPr>
            </w:pPr>
            <w:r w:rsidRPr="00EF68B8">
              <w:rPr>
                <w:rFonts w:cs="Calibri"/>
              </w:rPr>
              <w:t>Increased confidence of IMD Q1&amp;2 students after completing finalist activities, compared to before.</w:t>
            </w:r>
            <w:r w:rsidRPr="00EF68B8">
              <w:rPr>
                <w:rFonts w:cs="Calibri"/>
              </w:rPr>
              <w:br/>
            </w:r>
            <w:r w:rsidRPr="00EF68B8">
              <w:rPr>
                <w:rFonts w:cs="Calibri"/>
              </w:rPr>
              <w:br/>
              <w:t>Increased understanding of how to achieve goals, for IMD Q1&amp;2 students after completing finalist activities, compared to before.</w:t>
            </w:r>
            <w:r w:rsidRPr="00EF68B8">
              <w:rPr>
                <w:rFonts w:cs="Calibri"/>
              </w:rPr>
              <w:br/>
            </w:r>
            <w:r w:rsidRPr="00EF68B8">
              <w:rPr>
                <w:rFonts w:cs="Calibri"/>
              </w:rPr>
              <w:br/>
              <w:t>Increased engagement with finalist careers activities resulting in a positive impact on career factors.</w:t>
            </w:r>
            <w:r w:rsidRPr="00EF68B8">
              <w:rPr>
                <w:rFonts w:cs="Calibri"/>
              </w:rPr>
              <w:br/>
            </w:r>
            <w:r w:rsidRPr="00EF68B8">
              <w:rPr>
                <w:rFonts w:cs="Calibri"/>
              </w:rPr>
              <w:br/>
              <w:t>Increased positive destinations of those who participated in finalist activities compared to those who did not.</w:t>
            </w:r>
          </w:p>
        </w:tc>
      </w:tr>
      <w:tr w:rsidR="00EF68B8" w:rsidRPr="00EF68B8" w14:paraId="78AB467C" w14:textId="77777777" w:rsidTr="00376F73">
        <w:tc>
          <w:tcPr>
            <w:tcW w:w="4320" w:type="dxa"/>
          </w:tcPr>
          <w:p w14:paraId="1F6FC715" w14:textId="77777777" w:rsidR="00EF68B8" w:rsidRPr="00EF68B8" w:rsidRDefault="00EF68B8" w:rsidP="00376F73">
            <w:pPr>
              <w:rPr>
                <w:rFonts w:cs="Calibri"/>
              </w:rPr>
            </w:pPr>
            <w:r w:rsidRPr="00EF68B8">
              <w:rPr>
                <w:rFonts w:cs="Calibri"/>
              </w:rPr>
              <w:t>Impact</w:t>
            </w:r>
          </w:p>
        </w:tc>
        <w:tc>
          <w:tcPr>
            <w:tcW w:w="4320" w:type="dxa"/>
          </w:tcPr>
          <w:p w14:paraId="1E352A7A" w14:textId="77777777" w:rsidR="00EF68B8" w:rsidRPr="00EF68B8" w:rsidRDefault="00EF68B8" w:rsidP="00376F73">
            <w:pPr>
              <w:rPr>
                <w:rFonts w:cs="Calibri"/>
              </w:rPr>
            </w:pPr>
            <w:r w:rsidRPr="00EF68B8">
              <w:rPr>
                <w:rFonts w:cs="Calibri"/>
              </w:rPr>
              <w:t>Reduced progression gaps between IMD Q1/2 students, and IMD Q3/4/5 students.</w:t>
            </w:r>
            <w:r w:rsidRPr="00EF68B8">
              <w:rPr>
                <w:rFonts w:cs="Calibri"/>
              </w:rPr>
              <w:br/>
            </w:r>
            <w:r w:rsidRPr="00EF68B8">
              <w:rPr>
                <w:rFonts w:cs="Calibri"/>
              </w:rPr>
              <w:br/>
              <w:t>General improvements in progression for UoR students based on Positive Destination scores in Graduate Outcomes.</w:t>
            </w:r>
          </w:p>
        </w:tc>
      </w:tr>
      <w:tr w:rsidR="00EF68B8" w:rsidRPr="00EF68B8" w14:paraId="778AE7D8" w14:textId="77777777" w:rsidTr="00376F73">
        <w:tc>
          <w:tcPr>
            <w:tcW w:w="4320" w:type="dxa"/>
          </w:tcPr>
          <w:p w14:paraId="5DBBFDC7" w14:textId="77777777" w:rsidR="00EF68B8" w:rsidRPr="00EF68B8" w:rsidRDefault="00EF68B8" w:rsidP="00376F73">
            <w:pPr>
              <w:rPr>
                <w:rFonts w:cs="Calibri"/>
              </w:rPr>
            </w:pPr>
            <w:r w:rsidRPr="00EF68B8">
              <w:rPr>
                <w:rFonts w:cs="Calibri"/>
              </w:rPr>
              <w:t>Rationale &amp; Assumptions</w:t>
            </w:r>
          </w:p>
        </w:tc>
        <w:tc>
          <w:tcPr>
            <w:tcW w:w="4320" w:type="dxa"/>
          </w:tcPr>
          <w:p w14:paraId="1003A984" w14:textId="77777777" w:rsidR="00EF68B8" w:rsidRPr="00EF68B8" w:rsidRDefault="00EF68B8" w:rsidP="00376F73">
            <w:pPr>
              <w:rPr>
                <w:rFonts w:cs="Calibri"/>
              </w:rPr>
            </w:pPr>
            <w:r w:rsidRPr="00EF68B8">
              <w:rPr>
                <w:rFonts w:cs="Calibri"/>
              </w:rPr>
              <w:t xml:space="preserve">Creating community is a novel approach to addressing progression gaps and draws from theory that students from lower socio-economic backgrounds are resource-poor (especially time and money), have less knowledge of the options available to them and have less social capital to give them advice and opportunities. We therefore believe that helping them to build a positive, </w:t>
            </w:r>
            <w:r w:rsidRPr="00EF68B8">
              <w:rPr>
                <w:rFonts w:cs="Calibri"/>
              </w:rPr>
              <w:lastRenderedPageBreak/>
              <w:t>support community of peers, will lead to progression success.</w:t>
            </w:r>
          </w:p>
        </w:tc>
      </w:tr>
    </w:tbl>
    <w:p w14:paraId="26ED40D5" w14:textId="77777777" w:rsidR="00EF68B8" w:rsidRDefault="00EF68B8" w:rsidP="00EF68B8"/>
    <w:p w14:paraId="127FA2E6" w14:textId="1FCE8950" w:rsidR="00BE3846" w:rsidRPr="00BE3846" w:rsidRDefault="00BE3846" w:rsidP="00BE3846">
      <w:pPr>
        <w:rPr>
          <w:lang w:eastAsia="en-US"/>
        </w:rPr>
      </w:pPr>
    </w:p>
    <w:p w14:paraId="4FA20D98" w14:textId="77777777" w:rsidR="00E755FE" w:rsidRDefault="00E755FE">
      <w:pPr>
        <w:spacing w:before="0" w:after="200" w:line="276" w:lineRule="auto"/>
        <w:rPr>
          <w:rFonts w:cs="Arial"/>
          <w:b/>
          <w:iCs/>
          <w:color w:val="D2002E" w:themeColor="accent1"/>
          <w:kern w:val="32"/>
          <w:sz w:val="32"/>
          <w:szCs w:val="24"/>
          <w:lang w:eastAsia="en-US"/>
        </w:rPr>
      </w:pPr>
      <w:r>
        <w:br w:type="page"/>
      </w:r>
    </w:p>
    <w:bookmarkEnd w:id="7"/>
    <w:bookmarkEnd w:id="8"/>
    <w:p w14:paraId="2C9400FE" w14:textId="703C7473" w:rsidR="00E755FE" w:rsidRDefault="00E755FE">
      <w:pPr>
        <w:spacing w:before="0" w:after="200" w:line="276" w:lineRule="auto"/>
        <w:rPr>
          <w:rFonts w:cs="Arial"/>
          <w:b/>
          <w:iCs/>
          <w:color w:val="D2002E" w:themeColor="accent1"/>
          <w:kern w:val="32"/>
          <w:sz w:val="32"/>
          <w:szCs w:val="24"/>
          <w:lang w:eastAsia="en-US"/>
        </w:rPr>
      </w:pPr>
    </w:p>
    <w:p w14:paraId="0A10603B" w14:textId="3AD5025A" w:rsidR="00690EEA" w:rsidRPr="003D7C2F" w:rsidRDefault="00690EEA" w:rsidP="000614D4">
      <w:pPr>
        <w:pStyle w:val="Heading2"/>
      </w:pPr>
      <w:bookmarkStart w:id="36" w:name="_Toc231985751"/>
      <w:r w:rsidRPr="003D7C2F">
        <w:t xml:space="preserve">Appendix </w:t>
      </w:r>
      <w:r w:rsidR="00884705">
        <w:t>2</w:t>
      </w:r>
      <w:r w:rsidR="00084E8C">
        <w:t xml:space="preserve"> –</w:t>
      </w:r>
      <w:r w:rsidRPr="003D7C2F">
        <w:t xml:space="preserve"> Focus Group Questions</w:t>
      </w:r>
      <w:bookmarkEnd w:id="36"/>
    </w:p>
    <w:p w14:paraId="4C558209" w14:textId="77777777" w:rsidR="0034110C" w:rsidRPr="00EB0A07" w:rsidRDefault="0034110C" w:rsidP="0034110C">
      <w:pPr>
        <w:pStyle w:val="paragraph"/>
        <w:spacing w:before="0" w:beforeAutospacing="0" w:after="0" w:afterAutospacing="0"/>
        <w:textAlignment w:val="baseline"/>
        <w:rPr>
          <w:rFonts w:ascii="Calibri" w:hAnsi="Calibri" w:cs="Calibri"/>
          <w:color w:val="0F4761"/>
          <w:sz w:val="16"/>
          <w:szCs w:val="16"/>
        </w:rPr>
      </w:pPr>
      <w:r w:rsidRPr="00EB0A07">
        <w:rPr>
          <w:rStyle w:val="normaltextrun"/>
          <w:rFonts w:ascii="Calibri" w:eastAsiaTheme="majorEastAsia" w:hAnsi="Calibri" w:cs="Calibri"/>
          <w:color w:val="0F4761"/>
          <w:sz w:val="28"/>
          <w:szCs w:val="28"/>
        </w:rPr>
        <w:t>Engagement with social media</w:t>
      </w:r>
      <w:r w:rsidRPr="00EB0A07">
        <w:rPr>
          <w:rStyle w:val="eop"/>
          <w:rFonts w:ascii="Calibri" w:eastAsiaTheme="majorEastAsia" w:hAnsi="Calibri" w:cs="Calibri"/>
          <w:color w:val="0F4761"/>
          <w:sz w:val="28"/>
          <w:szCs w:val="28"/>
        </w:rPr>
        <w:t> </w:t>
      </w:r>
    </w:p>
    <w:p w14:paraId="076A6DDD" w14:textId="77777777" w:rsidR="0034110C" w:rsidRPr="00EB0A07" w:rsidRDefault="0034110C" w:rsidP="0034110C">
      <w:pPr>
        <w:rPr>
          <w:rStyle w:val="normaltextrun"/>
          <w:rFonts w:cs="Calibri"/>
          <w:szCs w:val="20"/>
        </w:rPr>
      </w:pPr>
      <w:r w:rsidRPr="00EB0A07">
        <w:rPr>
          <w:rStyle w:val="normaltextrun"/>
          <w:rFonts w:cs="Calibri"/>
          <w:szCs w:val="20"/>
        </w:rPr>
        <w:t>[</w:t>
      </w:r>
      <w:r w:rsidRPr="00EB0A07">
        <w:rPr>
          <w:rStyle w:val="normaltextrun"/>
          <w:rFonts w:cs="Calibri"/>
          <w:i/>
          <w:iCs/>
          <w:szCs w:val="20"/>
        </w:rPr>
        <w:t>Control questions</w:t>
      </w:r>
      <w:r w:rsidRPr="00EB0A07">
        <w:rPr>
          <w:rStyle w:val="normaltextrun"/>
          <w:rFonts w:cs="Calibri"/>
          <w:szCs w:val="20"/>
        </w:rPr>
        <w:t xml:space="preserve">] </w:t>
      </w:r>
    </w:p>
    <w:p w14:paraId="19055B8E" w14:textId="77777777" w:rsidR="0034110C" w:rsidRPr="00EB0A07" w:rsidRDefault="0034110C" w:rsidP="0034110C">
      <w:pPr>
        <w:pStyle w:val="ListParagraph"/>
        <w:numPr>
          <w:ilvl w:val="0"/>
          <w:numId w:val="43"/>
        </w:numPr>
        <w:spacing w:before="0" w:after="160" w:line="259" w:lineRule="auto"/>
        <w:rPr>
          <w:rStyle w:val="normaltextrun"/>
          <w:rFonts w:cs="Calibri"/>
        </w:rPr>
      </w:pPr>
      <w:r w:rsidRPr="00EB0A07">
        <w:rPr>
          <w:rStyle w:val="normaltextrun"/>
          <w:rFonts w:cs="Calibri"/>
        </w:rPr>
        <w:t xml:space="preserve">Do you use social media? </w:t>
      </w:r>
    </w:p>
    <w:p w14:paraId="7D9606C3" w14:textId="77777777" w:rsidR="0034110C" w:rsidRPr="00EB0A07" w:rsidRDefault="0034110C" w:rsidP="0034110C">
      <w:pPr>
        <w:pStyle w:val="ListParagraph"/>
        <w:numPr>
          <w:ilvl w:val="1"/>
          <w:numId w:val="43"/>
        </w:numPr>
        <w:spacing w:before="0" w:after="160" w:line="259" w:lineRule="auto"/>
        <w:rPr>
          <w:rStyle w:val="normaltextrun"/>
          <w:rFonts w:cs="Calibri"/>
        </w:rPr>
      </w:pPr>
      <w:r w:rsidRPr="00EB0A07">
        <w:rPr>
          <w:rStyle w:val="normaltextrun"/>
          <w:rFonts w:cs="Calibri"/>
        </w:rPr>
        <w:t xml:space="preserve">If so, which? </w:t>
      </w:r>
    </w:p>
    <w:p w14:paraId="7F8E5F2C" w14:textId="77777777" w:rsidR="0034110C" w:rsidRPr="00EB0A07" w:rsidRDefault="0034110C" w:rsidP="0034110C">
      <w:pPr>
        <w:pStyle w:val="ListParagraph"/>
        <w:numPr>
          <w:ilvl w:val="0"/>
          <w:numId w:val="43"/>
        </w:numPr>
        <w:spacing w:before="0" w:after="160" w:line="259" w:lineRule="auto"/>
        <w:rPr>
          <w:rStyle w:val="normaltextrun"/>
          <w:rFonts w:cs="Calibri"/>
        </w:rPr>
      </w:pPr>
      <w:r w:rsidRPr="00EB0A07">
        <w:rPr>
          <w:rStyle w:val="normaltextrun"/>
          <w:rFonts w:cs="Calibri"/>
        </w:rPr>
        <w:t xml:space="preserve">Do you usually like or comment on posts? </w:t>
      </w:r>
    </w:p>
    <w:p w14:paraId="13E61066" w14:textId="77777777" w:rsidR="0034110C" w:rsidRPr="00EB0A07" w:rsidRDefault="0034110C" w:rsidP="0034110C">
      <w:pPr>
        <w:rPr>
          <w:rStyle w:val="normaltextrun"/>
          <w:rFonts w:cs="Calibri"/>
          <w:szCs w:val="20"/>
        </w:rPr>
      </w:pPr>
      <w:r w:rsidRPr="00EB0A07">
        <w:rPr>
          <w:rStyle w:val="normaltextrun"/>
          <w:rFonts w:cs="Calibri"/>
          <w:szCs w:val="20"/>
        </w:rPr>
        <w:t>[</w:t>
      </w:r>
      <w:r w:rsidRPr="00EB0A07">
        <w:rPr>
          <w:rStyle w:val="normaltextrun"/>
          <w:rFonts w:cs="Calibri"/>
          <w:i/>
          <w:iCs/>
          <w:szCs w:val="20"/>
        </w:rPr>
        <w:t>Questions</w:t>
      </w:r>
      <w:r w:rsidRPr="00EB0A07">
        <w:rPr>
          <w:rStyle w:val="normaltextrun"/>
          <w:rFonts w:cs="Calibri"/>
          <w:szCs w:val="20"/>
        </w:rPr>
        <w:t>]</w:t>
      </w:r>
    </w:p>
    <w:p w14:paraId="7C0FE4CE" w14:textId="77777777" w:rsidR="0034110C" w:rsidRPr="00EB0A07" w:rsidRDefault="0034110C" w:rsidP="0034110C">
      <w:pPr>
        <w:pStyle w:val="ListParagraph"/>
        <w:numPr>
          <w:ilvl w:val="0"/>
          <w:numId w:val="39"/>
        </w:numPr>
        <w:spacing w:before="0" w:after="160" w:line="259" w:lineRule="auto"/>
        <w:rPr>
          <w:rStyle w:val="normaltextrun"/>
          <w:rFonts w:cs="Calibri"/>
        </w:rPr>
      </w:pPr>
      <w:r w:rsidRPr="00EB0A07">
        <w:rPr>
          <w:rStyle w:val="normaltextrun"/>
          <w:rFonts w:eastAsiaTheme="majorEastAsia" w:cs="Calibri"/>
        </w:rPr>
        <w:t xml:space="preserve">Do you follow us on social media? </w:t>
      </w:r>
    </w:p>
    <w:p w14:paraId="08C9A52E" w14:textId="77777777" w:rsidR="0034110C" w:rsidRPr="00EB0A07" w:rsidRDefault="0034110C" w:rsidP="0034110C">
      <w:pPr>
        <w:pStyle w:val="ListParagraph"/>
        <w:numPr>
          <w:ilvl w:val="1"/>
          <w:numId w:val="39"/>
        </w:numPr>
        <w:spacing w:before="0" w:after="160" w:line="259" w:lineRule="auto"/>
        <w:rPr>
          <w:rFonts w:cs="Calibri"/>
        </w:rPr>
      </w:pPr>
      <w:r w:rsidRPr="00EB0A07">
        <w:rPr>
          <w:rStyle w:val="normaltextrun"/>
          <w:rFonts w:eastAsiaTheme="majorEastAsia" w:cs="Calibri"/>
        </w:rPr>
        <w:t>Why/why not?</w:t>
      </w:r>
      <w:r w:rsidRPr="00EB0A07">
        <w:rPr>
          <w:rStyle w:val="eop"/>
          <w:rFonts w:eastAsiaTheme="majorEastAsia" w:cs="Calibri"/>
        </w:rPr>
        <w:t> </w:t>
      </w:r>
    </w:p>
    <w:p w14:paraId="3AD29061" w14:textId="77777777" w:rsidR="0034110C" w:rsidRPr="00EB0A07" w:rsidRDefault="0034110C" w:rsidP="0034110C">
      <w:pPr>
        <w:pStyle w:val="ListParagraph"/>
        <w:numPr>
          <w:ilvl w:val="0"/>
          <w:numId w:val="39"/>
        </w:numPr>
        <w:spacing w:before="0" w:after="160" w:line="259" w:lineRule="auto"/>
        <w:rPr>
          <w:rFonts w:cs="Calibri"/>
        </w:rPr>
      </w:pPr>
      <w:r w:rsidRPr="00EB0A07">
        <w:rPr>
          <w:rStyle w:val="normaltextrun"/>
          <w:rFonts w:eastAsiaTheme="majorEastAsia" w:cs="Calibri"/>
        </w:rPr>
        <w:t>Do you like or comment on our posts? </w:t>
      </w:r>
    </w:p>
    <w:p w14:paraId="3AF9BBB2" w14:textId="77777777" w:rsidR="0034110C" w:rsidRPr="00EB0A07" w:rsidRDefault="0034110C" w:rsidP="00DA0094">
      <w:pPr>
        <w:pStyle w:val="paragraph"/>
        <w:spacing w:before="0" w:beforeAutospacing="0" w:after="0" w:afterAutospacing="0"/>
        <w:textAlignment w:val="baseline"/>
        <w:rPr>
          <w:rFonts w:ascii="Calibri" w:hAnsi="Calibri" w:cs="Calibri"/>
          <w:sz w:val="18"/>
          <w:szCs w:val="18"/>
        </w:rPr>
      </w:pPr>
      <w:r w:rsidRPr="00EB0A07">
        <w:rPr>
          <w:rStyle w:val="normaltextrun"/>
          <w:rFonts w:ascii="Calibri" w:eastAsiaTheme="majorEastAsia" w:hAnsi="Calibri" w:cs="Calibri"/>
          <w:szCs w:val="22"/>
        </w:rPr>
        <w:t>[</w:t>
      </w:r>
      <w:r w:rsidRPr="00EB0A07">
        <w:rPr>
          <w:rStyle w:val="normaltextrun"/>
          <w:rFonts w:ascii="Calibri" w:eastAsiaTheme="majorEastAsia" w:hAnsi="Calibri" w:cs="Calibri"/>
          <w:i/>
          <w:iCs/>
          <w:szCs w:val="22"/>
        </w:rPr>
        <w:t>Ask students to go on Instagram</w:t>
      </w:r>
      <w:r w:rsidRPr="00EB0A07">
        <w:rPr>
          <w:rStyle w:val="normaltextrun"/>
          <w:rFonts w:ascii="Calibri" w:eastAsiaTheme="majorEastAsia" w:hAnsi="Calibri" w:cs="Calibri"/>
          <w:szCs w:val="22"/>
        </w:rPr>
        <w:t>] </w:t>
      </w:r>
      <w:r w:rsidRPr="00EB0A07">
        <w:rPr>
          <w:rStyle w:val="eop"/>
          <w:rFonts w:ascii="Calibri" w:eastAsiaTheme="majorEastAsia" w:hAnsi="Calibri" w:cs="Calibri"/>
          <w:szCs w:val="22"/>
        </w:rPr>
        <w:br/>
      </w:r>
    </w:p>
    <w:p w14:paraId="19A26911" w14:textId="77777777" w:rsidR="0034110C" w:rsidRPr="00EB0A07" w:rsidRDefault="0034110C" w:rsidP="0034110C">
      <w:pPr>
        <w:pStyle w:val="ListParagraph"/>
        <w:numPr>
          <w:ilvl w:val="0"/>
          <w:numId w:val="39"/>
        </w:numPr>
        <w:spacing w:before="0" w:after="160" w:line="259" w:lineRule="auto"/>
        <w:rPr>
          <w:rFonts w:cs="Calibri"/>
        </w:rPr>
      </w:pPr>
      <w:r w:rsidRPr="00EB0A07">
        <w:rPr>
          <w:rStyle w:val="normaltextrun"/>
          <w:rFonts w:eastAsiaTheme="majorEastAsia" w:cs="Calibri"/>
        </w:rPr>
        <w:t>What are your immediate thoughts about the posts on the account? </w:t>
      </w:r>
      <w:r w:rsidRPr="00EB0A07">
        <w:rPr>
          <w:rStyle w:val="eop"/>
          <w:rFonts w:eastAsiaTheme="majorEastAsia" w:cs="Calibri"/>
        </w:rPr>
        <w:t> </w:t>
      </w:r>
    </w:p>
    <w:p w14:paraId="06A57D02" w14:textId="77777777" w:rsidR="0034110C" w:rsidRPr="00EB0A07" w:rsidRDefault="0034110C" w:rsidP="0034110C">
      <w:pPr>
        <w:pStyle w:val="ListParagraph"/>
        <w:numPr>
          <w:ilvl w:val="0"/>
          <w:numId w:val="39"/>
        </w:numPr>
        <w:spacing w:before="0" w:after="160" w:line="259" w:lineRule="auto"/>
        <w:rPr>
          <w:rFonts w:cs="Calibri"/>
        </w:rPr>
      </w:pPr>
      <w:r w:rsidRPr="00EB0A07">
        <w:rPr>
          <w:rStyle w:val="normaltextrun"/>
          <w:rFonts w:eastAsiaTheme="majorEastAsia" w:cs="Calibri"/>
        </w:rPr>
        <w:t>What is it that you like or dislike about the posts?</w:t>
      </w:r>
      <w:r w:rsidRPr="00EB0A07">
        <w:rPr>
          <w:rStyle w:val="eop"/>
          <w:rFonts w:eastAsiaTheme="majorEastAsia" w:cs="Calibri"/>
        </w:rPr>
        <w:t> </w:t>
      </w:r>
    </w:p>
    <w:p w14:paraId="15B96250" w14:textId="77777777" w:rsidR="0034110C" w:rsidRPr="00EB0A07" w:rsidRDefault="0034110C" w:rsidP="0034110C">
      <w:pPr>
        <w:pStyle w:val="ListParagraph"/>
        <w:numPr>
          <w:ilvl w:val="0"/>
          <w:numId w:val="39"/>
        </w:numPr>
        <w:spacing w:before="0" w:after="160" w:line="259" w:lineRule="auto"/>
        <w:rPr>
          <w:rFonts w:cs="Calibri"/>
        </w:rPr>
      </w:pPr>
      <w:r w:rsidRPr="00EB0A07">
        <w:rPr>
          <w:rStyle w:val="normaltextrun"/>
          <w:rFonts w:eastAsiaTheme="majorEastAsia" w:cs="Calibri"/>
        </w:rPr>
        <w:t>Does seeing the content impact how you would engage or not engage with us in the future?</w:t>
      </w:r>
      <w:r w:rsidRPr="00EB0A07">
        <w:rPr>
          <w:rStyle w:val="eop"/>
          <w:rFonts w:eastAsiaTheme="majorEastAsia" w:cs="Calibri"/>
        </w:rPr>
        <w:t> </w:t>
      </w:r>
    </w:p>
    <w:p w14:paraId="03FD4D77" w14:textId="77777777" w:rsidR="0034110C" w:rsidRPr="00EB0A07" w:rsidRDefault="0034110C" w:rsidP="0034110C">
      <w:pPr>
        <w:pStyle w:val="paragraph"/>
        <w:spacing w:before="0" w:beforeAutospacing="0" w:after="0" w:afterAutospacing="0"/>
        <w:textAlignment w:val="baseline"/>
        <w:rPr>
          <w:rFonts w:ascii="Calibri" w:hAnsi="Calibri" w:cs="Calibri"/>
          <w:color w:val="0F4761"/>
          <w:sz w:val="16"/>
          <w:szCs w:val="16"/>
        </w:rPr>
      </w:pPr>
      <w:r w:rsidRPr="00EB0A07">
        <w:rPr>
          <w:rStyle w:val="normaltextrun"/>
          <w:rFonts w:ascii="Calibri" w:eastAsiaTheme="majorEastAsia" w:hAnsi="Calibri" w:cs="Calibri"/>
          <w:color w:val="0F4761"/>
          <w:sz w:val="28"/>
          <w:szCs w:val="28"/>
        </w:rPr>
        <w:t>Impact of social media</w:t>
      </w:r>
      <w:r w:rsidRPr="00EB0A07">
        <w:rPr>
          <w:rStyle w:val="eop"/>
          <w:rFonts w:ascii="Calibri" w:eastAsiaTheme="majorEastAsia" w:hAnsi="Calibri" w:cs="Calibri"/>
          <w:color w:val="0F4761"/>
          <w:sz w:val="28"/>
          <w:szCs w:val="28"/>
        </w:rPr>
        <w:t> </w:t>
      </w:r>
    </w:p>
    <w:p w14:paraId="27917CC3" w14:textId="77777777" w:rsidR="0034110C" w:rsidRPr="00EB0A07" w:rsidRDefault="0034110C" w:rsidP="0034110C">
      <w:pPr>
        <w:pStyle w:val="ListParagraph"/>
        <w:numPr>
          <w:ilvl w:val="0"/>
          <w:numId w:val="40"/>
        </w:numPr>
        <w:spacing w:before="0" w:after="160" w:line="259" w:lineRule="auto"/>
        <w:rPr>
          <w:rFonts w:cs="Calibri"/>
        </w:rPr>
      </w:pPr>
      <w:r w:rsidRPr="00EB0A07">
        <w:rPr>
          <w:rStyle w:val="normaltextrun"/>
          <w:rFonts w:eastAsiaTheme="majorEastAsia" w:cs="Calibri"/>
        </w:rPr>
        <w:t>Have you taken any action as a result of a social media post from us?</w:t>
      </w:r>
      <w:r w:rsidRPr="00EB0A07">
        <w:rPr>
          <w:rStyle w:val="eop"/>
          <w:rFonts w:eastAsiaTheme="majorEastAsia" w:cs="Calibri"/>
        </w:rPr>
        <w:t> </w:t>
      </w:r>
    </w:p>
    <w:p w14:paraId="136C16F7" w14:textId="77777777" w:rsidR="0034110C" w:rsidRPr="00EB0A07" w:rsidRDefault="0034110C" w:rsidP="0034110C">
      <w:pPr>
        <w:pStyle w:val="ListParagraph"/>
        <w:numPr>
          <w:ilvl w:val="0"/>
          <w:numId w:val="40"/>
        </w:numPr>
        <w:spacing w:before="0" w:after="160" w:line="259" w:lineRule="auto"/>
        <w:rPr>
          <w:rFonts w:cs="Calibri"/>
        </w:rPr>
      </w:pPr>
      <w:r w:rsidRPr="00EB0A07">
        <w:rPr>
          <w:rStyle w:val="normaltextrun"/>
          <w:rFonts w:eastAsiaTheme="majorEastAsia" w:cs="Calibri"/>
        </w:rPr>
        <w:t>What kinds of things have you done?</w:t>
      </w:r>
      <w:r w:rsidRPr="00EB0A07">
        <w:rPr>
          <w:rStyle w:val="eop"/>
          <w:rFonts w:eastAsiaTheme="majorEastAsia" w:cs="Calibri"/>
        </w:rPr>
        <w:t> </w:t>
      </w:r>
    </w:p>
    <w:p w14:paraId="34B9B834" w14:textId="77777777" w:rsidR="0034110C" w:rsidRPr="00EB0A07" w:rsidRDefault="0034110C" w:rsidP="0034110C">
      <w:pPr>
        <w:pStyle w:val="ListParagraph"/>
        <w:numPr>
          <w:ilvl w:val="0"/>
          <w:numId w:val="40"/>
        </w:numPr>
        <w:spacing w:before="0" w:after="160" w:line="259" w:lineRule="auto"/>
        <w:rPr>
          <w:rFonts w:cs="Calibri"/>
        </w:rPr>
      </w:pPr>
      <w:r w:rsidRPr="00EB0A07">
        <w:rPr>
          <w:rStyle w:val="normaltextrun"/>
          <w:rFonts w:eastAsiaTheme="majorEastAsia" w:cs="Calibri"/>
        </w:rPr>
        <w:t xml:space="preserve">Which type of posts are most impactful in terms of you doing something? </w:t>
      </w:r>
      <w:r w:rsidRPr="00EB0A07">
        <w:rPr>
          <w:rStyle w:val="normaltextrun"/>
          <w:rFonts w:eastAsiaTheme="majorEastAsia" w:cs="Calibri"/>
        </w:rPr>
        <w:br/>
        <w:t>[</w:t>
      </w:r>
      <w:r w:rsidRPr="00EB0A07">
        <w:rPr>
          <w:rStyle w:val="normaltextrun"/>
          <w:rFonts w:eastAsiaTheme="majorEastAsia" w:cs="Calibri"/>
          <w:i/>
          <w:iCs/>
        </w:rPr>
        <w:t>Information about upcoming events, providing advice or fun-focussed?</w:t>
      </w:r>
      <w:r w:rsidRPr="00EB0A07">
        <w:rPr>
          <w:rStyle w:val="normaltextrun"/>
          <w:rFonts w:eastAsiaTheme="majorEastAsia" w:cs="Calibri"/>
        </w:rPr>
        <w:t>]</w:t>
      </w:r>
      <w:r w:rsidRPr="00EB0A07">
        <w:rPr>
          <w:rStyle w:val="eop"/>
          <w:rFonts w:eastAsiaTheme="majorEastAsia" w:cs="Calibri"/>
        </w:rPr>
        <w:t> </w:t>
      </w:r>
    </w:p>
    <w:p w14:paraId="53DC7EC0" w14:textId="77777777" w:rsidR="0034110C" w:rsidRPr="00EB0A07" w:rsidRDefault="0034110C" w:rsidP="0034110C">
      <w:pPr>
        <w:pStyle w:val="ListParagraph"/>
        <w:numPr>
          <w:ilvl w:val="0"/>
          <w:numId w:val="40"/>
        </w:numPr>
        <w:spacing w:before="0" w:after="160" w:line="259" w:lineRule="auto"/>
        <w:rPr>
          <w:rFonts w:cs="Calibri"/>
        </w:rPr>
      </w:pPr>
      <w:r w:rsidRPr="00EB0A07">
        <w:rPr>
          <w:rStyle w:val="normaltextrun"/>
          <w:rFonts w:eastAsiaTheme="majorEastAsia" w:cs="Calibri"/>
        </w:rPr>
        <w:t>Has our social media content impacted your careers confidence in any way?</w:t>
      </w:r>
      <w:r w:rsidRPr="00EB0A07">
        <w:rPr>
          <w:rStyle w:val="eop"/>
          <w:rFonts w:eastAsiaTheme="majorEastAsia" w:cs="Calibri"/>
        </w:rPr>
        <w:t> </w:t>
      </w:r>
    </w:p>
    <w:p w14:paraId="4CF7801D" w14:textId="77777777" w:rsidR="0034110C" w:rsidRPr="00EB0A07" w:rsidRDefault="0034110C" w:rsidP="0034110C">
      <w:pPr>
        <w:pStyle w:val="ListParagraph"/>
        <w:numPr>
          <w:ilvl w:val="1"/>
          <w:numId w:val="40"/>
        </w:numPr>
        <w:spacing w:before="0" w:after="160" w:line="259" w:lineRule="auto"/>
        <w:rPr>
          <w:rFonts w:cs="Calibri"/>
        </w:rPr>
      </w:pPr>
      <w:r w:rsidRPr="00EB0A07">
        <w:rPr>
          <w:rStyle w:val="normaltextrun"/>
          <w:rFonts w:eastAsiaTheme="majorEastAsia" w:cs="Calibri"/>
        </w:rPr>
        <w:t>If yes, how?</w:t>
      </w:r>
      <w:r w:rsidRPr="00EB0A07">
        <w:rPr>
          <w:rStyle w:val="eop"/>
          <w:rFonts w:eastAsiaTheme="majorEastAsia" w:cs="Calibri"/>
        </w:rPr>
        <w:t> </w:t>
      </w:r>
    </w:p>
    <w:p w14:paraId="4DFAB5BF" w14:textId="77777777" w:rsidR="0034110C" w:rsidRPr="00EB0A07" w:rsidRDefault="0034110C" w:rsidP="0034110C">
      <w:pPr>
        <w:pStyle w:val="ListParagraph"/>
        <w:numPr>
          <w:ilvl w:val="0"/>
          <w:numId w:val="40"/>
        </w:numPr>
        <w:spacing w:before="0" w:after="160" w:line="259" w:lineRule="auto"/>
        <w:rPr>
          <w:rFonts w:cs="Calibri"/>
        </w:rPr>
      </w:pPr>
      <w:r w:rsidRPr="00EB0A07">
        <w:rPr>
          <w:rStyle w:val="normaltextrun"/>
          <w:rFonts w:eastAsiaTheme="majorEastAsia" w:cs="Calibri"/>
        </w:rPr>
        <w:t>Has our social media content made you think / reflect about careers in a different way? </w:t>
      </w:r>
      <w:r w:rsidRPr="00EB0A07">
        <w:rPr>
          <w:rStyle w:val="eop"/>
          <w:rFonts w:eastAsiaTheme="majorEastAsia" w:cs="Calibri"/>
        </w:rPr>
        <w:t> </w:t>
      </w:r>
    </w:p>
    <w:p w14:paraId="261B38BB" w14:textId="77777777" w:rsidR="0034110C" w:rsidRPr="00EB0A07" w:rsidRDefault="0034110C" w:rsidP="0034110C">
      <w:pPr>
        <w:pStyle w:val="ListParagraph"/>
        <w:numPr>
          <w:ilvl w:val="1"/>
          <w:numId w:val="40"/>
        </w:numPr>
        <w:spacing w:before="0" w:after="160" w:line="259" w:lineRule="auto"/>
        <w:rPr>
          <w:rFonts w:cs="Calibri"/>
        </w:rPr>
      </w:pPr>
      <w:r w:rsidRPr="00EB0A07">
        <w:rPr>
          <w:rStyle w:val="normaltextrun"/>
          <w:rFonts w:eastAsiaTheme="majorEastAsia" w:cs="Calibri"/>
        </w:rPr>
        <w:t>If yes, how?</w:t>
      </w:r>
      <w:r w:rsidRPr="00EB0A07">
        <w:rPr>
          <w:rStyle w:val="eop"/>
          <w:rFonts w:eastAsiaTheme="majorEastAsia" w:cs="Calibri"/>
        </w:rPr>
        <w:t> </w:t>
      </w:r>
    </w:p>
    <w:p w14:paraId="7D5C1753" w14:textId="77777777" w:rsidR="0034110C" w:rsidRPr="00EB0A07" w:rsidRDefault="0034110C" w:rsidP="0034110C">
      <w:pPr>
        <w:pStyle w:val="ListParagraph"/>
        <w:numPr>
          <w:ilvl w:val="0"/>
          <w:numId w:val="40"/>
        </w:numPr>
        <w:spacing w:before="0" w:after="160" w:line="259" w:lineRule="auto"/>
        <w:rPr>
          <w:rFonts w:cs="Calibri"/>
        </w:rPr>
      </w:pPr>
      <w:r w:rsidRPr="00EB0A07">
        <w:rPr>
          <w:rStyle w:val="normaltextrun"/>
          <w:rFonts w:eastAsiaTheme="majorEastAsia" w:cs="Calibri"/>
        </w:rPr>
        <w:t>Has it raised your awareness of something related to careers? </w:t>
      </w:r>
      <w:r w:rsidRPr="00EB0A07">
        <w:rPr>
          <w:rStyle w:val="eop"/>
          <w:rFonts w:eastAsiaTheme="majorEastAsia" w:cs="Calibri"/>
        </w:rPr>
        <w:t> </w:t>
      </w:r>
    </w:p>
    <w:p w14:paraId="50F7D099" w14:textId="77777777" w:rsidR="0034110C" w:rsidRPr="00EB0A07" w:rsidRDefault="0034110C" w:rsidP="0034110C">
      <w:pPr>
        <w:pStyle w:val="ListParagraph"/>
        <w:numPr>
          <w:ilvl w:val="1"/>
          <w:numId w:val="40"/>
        </w:numPr>
        <w:spacing w:before="0" w:after="160" w:line="259" w:lineRule="auto"/>
        <w:rPr>
          <w:rFonts w:cs="Calibri"/>
        </w:rPr>
      </w:pPr>
      <w:r w:rsidRPr="00EB0A07">
        <w:rPr>
          <w:rStyle w:val="normaltextrun"/>
          <w:rFonts w:eastAsiaTheme="majorEastAsia" w:cs="Calibri"/>
        </w:rPr>
        <w:t>If yes, what?</w:t>
      </w:r>
      <w:r w:rsidRPr="00EB0A07">
        <w:rPr>
          <w:rStyle w:val="eop"/>
          <w:rFonts w:eastAsiaTheme="majorEastAsia" w:cs="Calibri"/>
        </w:rPr>
        <w:t> </w:t>
      </w:r>
    </w:p>
    <w:p w14:paraId="4E0A6AC1" w14:textId="77777777" w:rsidR="0034110C" w:rsidRPr="00EB0A07" w:rsidRDefault="0034110C" w:rsidP="0034110C">
      <w:pPr>
        <w:pStyle w:val="paragraph"/>
        <w:spacing w:before="0" w:beforeAutospacing="0" w:after="0" w:afterAutospacing="0"/>
        <w:textAlignment w:val="baseline"/>
        <w:rPr>
          <w:rFonts w:ascii="Calibri" w:hAnsi="Calibri" w:cs="Calibri"/>
          <w:sz w:val="16"/>
          <w:szCs w:val="16"/>
        </w:rPr>
      </w:pPr>
      <w:r w:rsidRPr="00EB0A07">
        <w:rPr>
          <w:rStyle w:val="eop"/>
          <w:rFonts w:ascii="Calibri" w:eastAsiaTheme="majorEastAsia" w:hAnsi="Calibri" w:cs="Calibri"/>
          <w:color w:val="C00000"/>
          <w:sz w:val="20"/>
          <w:szCs w:val="20"/>
        </w:rPr>
        <w:t> </w:t>
      </w:r>
    </w:p>
    <w:p w14:paraId="00AE3A8B" w14:textId="77777777" w:rsidR="0034110C" w:rsidRPr="00EB0A07" w:rsidRDefault="0034110C" w:rsidP="0034110C">
      <w:pPr>
        <w:pStyle w:val="paragraph"/>
        <w:spacing w:before="0" w:beforeAutospacing="0" w:after="0" w:afterAutospacing="0"/>
        <w:textAlignment w:val="baseline"/>
        <w:rPr>
          <w:rFonts w:ascii="Calibri" w:hAnsi="Calibri" w:cs="Calibri"/>
          <w:color w:val="0F4761"/>
          <w:sz w:val="16"/>
          <w:szCs w:val="16"/>
        </w:rPr>
      </w:pPr>
      <w:r w:rsidRPr="00EB0A07">
        <w:rPr>
          <w:rStyle w:val="normaltextrun"/>
          <w:rFonts w:ascii="Calibri" w:eastAsiaTheme="majorEastAsia" w:hAnsi="Calibri" w:cs="Calibri"/>
          <w:color w:val="0F4761"/>
          <w:sz w:val="28"/>
          <w:szCs w:val="28"/>
        </w:rPr>
        <w:t>If answers are ‘no’ to impact questions</w:t>
      </w:r>
      <w:r w:rsidRPr="00EB0A07">
        <w:rPr>
          <w:rStyle w:val="eop"/>
          <w:rFonts w:ascii="Calibri" w:eastAsiaTheme="majorEastAsia" w:hAnsi="Calibri" w:cs="Calibri"/>
          <w:color w:val="0F4761"/>
          <w:sz w:val="28"/>
          <w:szCs w:val="28"/>
        </w:rPr>
        <w:t> </w:t>
      </w:r>
    </w:p>
    <w:p w14:paraId="3708A476" w14:textId="77777777" w:rsidR="0034110C" w:rsidRPr="00EB0A07" w:rsidRDefault="0034110C" w:rsidP="0034110C">
      <w:pPr>
        <w:pStyle w:val="ListParagraph"/>
        <w:numPr>
          <w:ilvl w:val="0"/>
          <w:numId w:val="41"/>
        </w:numPr>
        <w:spacing w:before="0" w:after="160" w:line="259" w:lineRule="auto"/>
        <w:rPr>
          <w:rFonts w:cs="Calibri"/>
        </w:rPr>
      </w:pPr>
      <w:r w:rsidRPr="00EB0A07">
        <w:rPr>
          <w:rStyle w:val="normaltextrun"/>
          <w:rFonts w:eastAsiaTheme="majorEastAsia" w:cs="Calibri"/>
        </w:rPr>
        <w:t>What would make you more likely to take action from seeing a social media post?</w:t>
      </w:r>
      <w:r w:rsidRPr="00EB0A07">
        <w:rPr>
          <w:rStyle w:val="eop"/>
          <w:rFonts w:eastAsiaTheme="majorEastAsia" w:cs="Calibri"/>
        </w:rPr>
        <w:t> </w:t>
      </w:r>
    </w:p>
    <w:p w14:paraId="7298E5DA" w14:textId="77777777" w:rsidR="006D6A4D" w:rsidRDefault="006D6A4D" w:rsidP="0034110C">
      <w:pPr>
        <w:pStyle w:val="paragraph"/>
        <w:spacing w:before="0" w:beforeAutospacing="0" w:after="0" w:afterAutospacing="0"/>
        <w:textAlignment w:val="baseline"/>
        <w:rPr>
          <w:rStyle w:val="normaltextrun"/>
          <w:rFonts w:ascii="Calibri" w:eastAsiaTheme="majorEastAsia" w:hAnsi="Calibri" w:cs="Calibri"/>
          <w:color w:val="0F4761"/>
          <w:sz w:val="28"/>
          <w:szCs w:val="28"/>
        </w:rPr>
      </w:pPr>
    </w:p>
    <w:p w14:paraId="1FF842FE" w14:textId="16205CE8" w:rsidR="0034110C" w:rsidRPr="00EB0A07" w:rsidRDefault="0034110C" w:rsidP="0034110C">
      <w:pPr>
        <w:pStyle w:val="paragraph"/>
        <w:spacing w:before="0" w:beforeAutospacing="0" w:after="0" w:afterAutospacing="0"/>
        <w:textAlignment w:val="baseline"/>
        <w:rPr>
          <w:rFonts w:ascii="Calibri" w:hAnsi="Calibri" w:cs="Calibri"/>
          <w:color w:val="0F4761"/>
          <w:sz w:val="16"/>
          <w:szCs w:val="16"/>
        </w:rPr>
      </w:pPr>
      <w:r w:rsidRPr="00EB0A07">
        <w:rPr>
          <w:rStyle w:val="normaltextrun"/>
          <w:rFonts w:ascii="Calibri" w:eastAsiaTheme="majorEastAsia" w:hAnsi="Calibri" w:cs="Calibri"/>
          <w:color w:val="0F4761"/>
          <w:sz w:val="28"/>
          <w:szCs w:val="28"/>
        </w:rPr>
        <w:t>Wider Finalist Futures Questions</w:t>
      </w:r>
    </w:p>
    <w:p w14:paraId="122EC253" w14:textId="77777777" w:rsidR="0034110C" w:rsidRPr="00EB0A07" w:rsidRDefault="0034110C" w:rsidP="0034110C">
      <w:pPr>
        <w:pStyle w:val="paragraph"/>
        <w:spacing w:before="0" w:beforeAutospacing="0" w:after="0" w:afterAutospacing="0"/>
        <w:textAlignment w:val="baseline"/>
        <w:rPr>
          <w:rFonts w:ascii="Calibri" w:hAnsi="Calibri" w:cs="Calibri"/>
          <w:sz w:val="16"/>
          <w:szCs w:val="16"/>
        </w:rPr>
      </w:pPr>
      <w:r w:rsidRPr="00EB0A07">
        <w:rPr>
          <w:rStyle w:val="normaltextrun"/>
          <w:rFonts w:ascii="Calibri" w:eastAsiaTheme="majorEastAsia" w:hAnsi="Calibri" w:cs="Calibri"/>
          <w:i/>
          <w:iCs/>
          <w:sz w:val="20"/>
          <w:szCs w:val="20"/>
        </w:rPr>
        <w:t>[Explore why interest is high but participation has been low, in the new activities / strands that have been introduced this year.</w:t>
      </w:r>
      <w:r w:rsidRPr="00EB0A07">
        <w:rPr>
          <w:rStyle w:val="eop"/>
          <w:rFonts w:ascii="Calibri" w:eastAsiaTheme="majorEastAsia" w:hAnsi="Calibri" w:cs="Calibri"/>
          <w:sz w:val="20"/>
          <w:szCs w:val="20"/>
        </w:rPr>
        <w:t> </w:t>
      </w:r>
    </w:p>
    <w:p w14:paraId="63C40CB8" w14:textId="77777777" w:rsidR="0034110C" w:rsidRPr="00EB0A07" w:rsidRDefault="0034110C" w:rsidP="0034110C">
      <w:pPr>
        <w:pStyle w:val="ListParagraph"/>
        <w:numPr>
          <w:ilvl w:val="0"/>
          <w:numId w:val="35"/>
        </w:numPr>
        <w:spacing w:before="0" w:after="160" w:line="259" w:lineRule="auto"/>
        <w:rPr>
          <w:rFonts w:cs="Calibri"/>
          <w:szCs w:val="20"/>
        </w:rPr>
      </w:pPr>
      <w:r w:rsidRPr="00EB0A07">
        <w:rPr>
          <w:rStyle w:val="normaltextrun"/>
          <w:rFonts w:eastAsiaTheme="majorEastAsia" w:cs="Calibri"/>
          <w:i/>
          <w:iCs/>
          <w:szCs w:val="20"/>
        </w:rPr>
        <w:t>Online learning (Finalist futures)</w:t>
      </w:r>
      <w:r w:rsidRPr="00EB0A07">
        <w:rPr>
          <w:rStyle w:val="eop"/>
          <w:rFonts w:eastAsiaTheme="majorEastAsia" w:cs="Calibri"/>
          <w:szCs w:val="20"/>
        </w:rPr>
        <w:t> </w:t>
      </w:r>
    </w:p>
    <w:p w14:paraId="7328C9F4" w14:textId="77777777" w:rsidR="0034110C" w:rsidRPr="00EB0A07" w:rsidRDefault="0034110C" w:rsidP="0034110C">
      <w:pPr>
        <w:pStyle w:val="ListParagraph"/>
        <w:numPr>
          <w:ilvl w:val="0"/>
          <w:numId w:val="35"/>
        </w:numPr>
        <w:spacing w:before="0" w:after="160" w:line="259" w:lineRule="auto"/>
        <w:rPr>
          <w:rStyle w:val="normaltextrun"/>
          <w:rFonts w:cs="Calibri"/>
          <w:szCs w:val="20"/>
        </w:rPr>
      </w:pPr>
      <w:r w:rsidRPr="00EB0A07">
        <w:rPr>
          <w:rStyle w:val="normaltextrun"/>
          <w:rFonts w:eastAsiaTheme="majorEastAsia" w:cs="Calibri"/>
          <w:i/>
          <w:iCs/>
          <w:szCs w:val="20"/>
        </w:rPr>
        <w:t>You’re the recruiter</w:t>
      </w:r>
    </w:p>
    <w:p w14:paraId="7ED8910B" w14:textId="0399111A" w:rsidR="0034110C" w:rsidRPr="00EB0A07" w:rsidRDefault="0034110C" w:rsidP="0034110C">
      <w:pPr>
        <w:pStyle w:val="ListParagraph"/>
        <w:numPr>
          <w:ilvl w:val="0"/>
          <w:numId w:val="35"/>
        </w:numPr>
        <w:spacing w:before="0" w:after="160" w:line="259" w:lineRule="auto"/>
        <w:rPr>
          <w:rStyle w:val="eop"/>
          <w:rFonts w:eastAsiaTheme="majorEastAsia" w:cs="Calibri"/>
          <w:szCs w:val="20"/>
        </w:rPr>
      </w:pPr>
      <w:r w:rsidRPr="00EB0A07">
        <w:rPr>
          <w:rStyle w:val="normaltextrun"/>
          <w:rFonts w:eastAsiaTheme="majorEastAsia" w:cs="Calibri"/>
          <w:i/>
          <w:iCs/>
          <w:szCs w:val="20"/>
        </w:rPr>
        <w:t>Thrive]</w:t>
      </w:r>
    </w:p>
    <w:p w14:paraId="3BC586FB" w14:textId="7CA180B6" w:rsidR="0034110C" w:rsidRPr="00EB0A07" w:rsidRDefault="0034110C" w:rsidP="00E755FE">
      <w:pPr>
        <w:pStyle w:val="ListParagraph"/>
        <w:numPr>
          <w:ilvl w:val="0"/>
          <w:numId w:val="0"/>
        </w:numPr>
        <w:spacing w:before="0" w:after="160" w:line="259" w:lineRule="auto"/>
        <w:ind w:left="720"/>
        <w:rPr>
          <w:rFonts w:cs="Calibri"/>
          <w:szCs w:val="20"/>
        </w:rPr>
      </w:pPr>
      <w:r w:rsidRPr="00EB0A07">
        <w:rPr>
          <w:rStyle w:val="eop"/>
          <w:rFonts w:eastAsiaTheme="majorEastAsia" w:cs="Calibri"/>
          <w:szCs w:val="20"/>
        </w:rPr>
        <w:t> </w:t>
      </w:r>
    </w:p>
    <w:p w14:paraId="23D81092" w14:textId="77777777" w:rsidR="0034110C" w:rsidRPr="00EB0A07" w:rsidRDefault="0034110C" w:rsidP="0034110C">
      <w:pPr>
        <w:pStyle w:val="paragraph"/>
        <w:spacing w:before="0" w:beforeAutospacing="0" w:after="0" w:afterAutospacing="0"/>
        <w:textAlignment w:val="baseline"/>
        <w:rPr>
          <w:rFonts w:ascii="Calibri" w:hAnsi="Calibri" w:cs="Calibri"/>
          <w:color w:val="0F4761"/>
          <w:sz w:val="16"/>
          <w:szCs w:val="16"/>
        </w:rPr>
      </w:pPr>
      <w:r w:rsidRPr="00EB0A07">
        <w:rPr>
          <w:rStyle w:val="normaltextrun"/>
          <w:rFonts w:ascii="Calibri" w:eastAsiaTheme="majorEastAsia" w:hAnsi="Calibri" w:cs="Calibri"/>
          <w:color w:val="0F4761"/>
          <w:sz w:val="24"/>
        </w:rPr>
        <w:t>Online learning</w:t>
      </w:r>
      <w:r w:rsidRPr="00EB0A07">
        <w:rPr>
          <w:rStyle w:val="eop"/>
          <w:rFonts w:ascii="Calibri" w:eastAsiaTheme="majorEastAsia" w:hAnsi="Calibri" w:cs="Calibri"/>
          <w:color w:val="0F4761"/>
          <w:sz w:val="24"/>
        </w:rPr>
        <w:t> </w:t>
      </w:r>
    </w:p>
    <w:p w14:paraId="33006C29" w14:textId="77777777" w:rsidR="0034110C" w:rsidRPr="00EB0A07" w:rsidRDefault="0034110C" w:rsidP="0034110C">
      <w:pPr>
        <w:pStyle w:val="ListParagraph"/>
        <w:numPr>
          <w:ilvl w:val="0"/>
          <w:numId w:val="38"/>
        </w:numPr>
        <w:spacing w:before="0" w:after="160" w:line="259" w:lineRule="auto"/>
        <w:rPr>
          <w:rFonts w:cs="Calibri"/>
        </w:rPr>
      </w:pPr>
      <w:r w:rsidRPr="00EB0A07">
        <w:rPr>
          <w:rStyle w:val="normaltextrun"/>
          <w:rFonts w:eastAsiaTheme="majorEastAsia" w:cs="Calibri"/>
        </w:rPr>
        <w:t>Are you aware that this exists?</w:t>
      </w:r>
      <w:r w:rsidRPr="00EB0A07">
        <w:rPr>
          <w:rStyle w:val="eop"/>
          <w:rFonts w:eastAsiaTheme="majorEastAsia" w:cs="Calibri"/>
        </w:rPr>
        <w:t> </w:t>
      </w:r>
    </w:p>
    <w:p w14:paraId="3242206F" w14:textId="77777777" w:rsidR="0034110C" w:rsidRPr="00EB0A07" w:rsidRDefault="0034110C" w:rsidP="0034110C">
      <w:pPr>
        <w:pStyle w:val="ListParagraph"/>
        <w:numPr>
          <w:ilvl w:val="0"/>
          <w:numId w:val="38"/>
        </w:numPr>
        <w:spacing w:before="0" w:after="160" w:line="259" w:lineRule="auto"/>
        <w:rPr>
          <w:rFonts w:cs="Calibri"/>
        </w:rPr>
      </w:pPr>
      <w:r w:rsidRPr="00EB0A07">
        <w:rPr>
          <w:rStyle w:val="normaltextrun"/>
          <w:rFonts w:eastAsiaTheme="majorEastAsia" w:cs="Calibri"/>
        </w:rPr>
        <w:t>Have you engaged with the online learning?</w:t>
      </w:r>
      <w:r w:rsidRPr="00EB0A07">
        <w:rPr>
          <w:rStyle w:val="eop"/>
          <w:rFonts w:eastAsiaTheme="majorEastAsia" w:cs="Calibri"/>
        </w:rPr>
        <w:t> </w:t>
      </w:r>
    </w:p>
    <w:p w14:paraId="2DE31D5D" w14:textId="77777777" w:rsidR="0034110C" w:rsidRPr="00EB0A07" w:rsidRDefault="0034110C" w:rsidP="0034110C">
      <w:pPr>
        <w:pStyle w:val="ListParagraph"/>
        <w:numPr>
          <w:ilvl w:val="1"/>
          <w:numId w:val="38"/>
        </w:numPr>
        <w:spacing w:before="0" w:after="160" w:line="259" w:lineRule="auto"/>
        <w:rPr>
          <w:rFonts w:cs="Calibri"/>
        </w:rPr>
      </w:pPr>
      <w:r w:rsidRPr="00EB0A07">
        <w:rPr>
          <w:rStyle w:val="normaltextrun"/>
          <w:rFonts w:eastAsiaTheme="majorEastAsia" w:cs="Calibri"/>
        </w:rPr>
        <w:t>If yes, what did you think? How has it been useful?</w:t>
      </w:r>
      <w:r w:rsidRPr="00EB0A07">
        <w:rPr>
          <w:rStyle w:val="eop"/>
          <w:rFonts w:eastAsiaTheme="majorEastAsia" w:cs="Calibri"/>
        </w:rPr>
        <w:t> </w:t>
      </w:r>
    </w:p>
    <w:p w14:paraId="7CEA46DB" w14:textId="77777777" w:rsidR="0034110C" w:rsidRPr="00EB0A07" w:rsidRDefault="0034110C" w:rsidP="0034110C">
      <w:pPr>
        <w:pStyle w:val="ListParagraph"/>
        <w:numPr>
          <w:ilvl w:val="1"/>
          <w:numId w:val="38"/>
        </w:numPr>
        <w:spacing w:before="0" w:after="160" w:line="259" w:lineRule="auto"/>
        <w:rPr>
          <w:rFonts w:cs="Calibri"/>
        </w:rPr>
      </w:pPr>
      <w:r w:rsidRPr="00EB0A07">
        <w:rPr>
          <w:rStyle w:val="normaltextrun"/>
          <w:rFonts w:eastAsiaTheme="majorEastAsia" w:cs="Calibri"/>
        </w:rPr>
        <w:t>How much time have you spent using the resource? </w:t>
      </w:r>
      <w:r w:rsidRPr="00EB0A07">
        <w:rPr>
          <w:rStyle w:val="eop"/>
          <w:rFonts w:eastAsiaTheme="majorEastAsia" w:cs="Calibri"/>
        </w:rPr>
        <w:t> </w:t>
      </w:r>
    </w:p>
    <w:p w14:paraId="42AD4A1A" w14:textId="77777777" w:rsidR="0034110C" w:rsidRPr="00EB0A07" w:rsidRDefault="0034110C" w:rsidP="0034110C">
      <w:pPr>
        <w:pStyle w:val="ListParagraph"/>
        <w:numPr>
          <w:ilvl w:val="1"/>
          <w:numId w:val="38"/>
        </w:numPr>
        <w:spacing w:before="0" w:after="160" w:line="259" w:lineRule="auto"/>
        <w:rPr>
          <w:rFonts w:cs="Calibri"/>
        </w:rPr>
      </w:pPr>
      <w:r w:rsidRPr="00EB0A07">
        <w:rPr>
          <w:rStyle w:val="normaltextrun"/>
          <w:rFonts w:eastAsiaTheme="majorEastAsia" w:cs="Calibri"/>
        </w:rPr>
        <w:lastRenderedPageBreak/>
        <w:t>If no, what were the reasons for that?</w:t>
      </w:r>
      <w:r w:rsidRPr="00EB0A07">
        <w:rPr>
          <w:rStyle w:val="eop"/>
          <w:rFonts w:eastAsiaTheme="majorEastAsia" w:cs="Calibri"/>
        </w:rPr>
        <w:t> </w:t>
      </w:r>
    </w:p>
    <w:p w14:paraId="0D009BBE" w14:textId="77777777" w:rsidR="0034110C" w:rsidRPr="00EB0A07" w:rsidRDefault="0034110C" w:rsidP="0034110C">
      <w:pPr>
        <w:pStyle w:val="ListParagraph"/>
        <w:numPr>
          <w:ilvl w:val="0"/>
          <w:numId w:val="38"/>
        </w:numPr>
        <w:spacing w:before="0" w:after="160" w:line="259" w:lineRule="auto"/>
        <w:rPr>
          <w:rFonts w:cs="Calibri"/>
        </w:rPr>
      </w:pPr>
      <w:r w:rsidRPr="00EB0A07">
        <w:rPr>
          <w:rStyle w:val="normaltextrun"/>
          <w:rFonts w:eastAsiaTheme="majorEastAsia" w:cs="Calibri"/>
        </w:rPr>
        <w:t>How could we raise awareness of this resource?</w:t>
      </w:r>
      <w:r w:rsidRPr="00EB0A07">
        <w:rPr>
          <w:rStyle w:val="eop"/>
          <w:rFonts w:eastAsiaTheme="majorEastAsia" w:cs="Calibri"/>
        </w:rPr>
        <w:t> </w:t>
      </w:r>
    </w:p>
    <w:p w14:paraId="6B6388C2" w14:textId="77777777" w:rsidR="0034110C" w:rsidRPr="00EB0A07" w:rsidRDefault="0034110C" w:rsidP="0034110C">
      <w:pPr>
        <w:pStyle w:val="ListParagraph"/>
        <w:numPr>
          <w:ilvl w:val="0"/>
          <w:numId w:val="38"/>
        </w:numPr>
        <w:spacing w:before="0" w:after="160" w:line="259" w:lineRule="auto"/>
        <w:rPr>
          <w:rFonts w:cs="Calibri"/>
        </w:rPr>
      </w:pPr>
      <w:r w:rsidRPr="00EB0A07">
        <w:rPr>
          <w:rStyle w:val="normaltextrun"/>
          <w:rFonts w:eastAsiaTheme="majorEastAsia" w:cs="Calibri"/>
        </w:rPr>
        <w:t>How could we improve the resource to make you want to engage in future? How could it be of more use to you?</w:t>
      </w:r>
      <w:r w:rsidRPr="00EB0A07">
        <w:rPr>
          <w:rStyle w:val="eop"/>
          <w:rFonts w:eastAsiaTheme="majorEastAsia" w:cs="Calibri"/>
        </w:rPr>
        <w:t> </w:t>
      </w:r>
    </w:p>
    <w:p w14:paraId="64827847" w14:textId="77777777" w:rsidR="0034110C" w:rsidRPr="00EB0A07" w:rsidRDefault="0034110C" w:rsidP="0034110C">
      <w:pPr>
        <w:pStyle w:val="ListParagraph"/>
        <w:numPr>
          <w:ilvl w:val="0"/>
          <w:numId w:val="38"/>
        </w:numPr>
        <w:spacing w:before="0" w:after="160" w:line="259" w:lineRule="auto"/>
        <w:rPr>
          <w:rFonts w:cs="Calibri"/>
          <w:szCs w:val="20"/>
        </w:rPr>
      </w:pPr>
      <w:r w:rsidRPr="00EB0A07">
        <w:rPr>
          <w:rStyle w:val="normaltextrun"/>
          <w:rFonts w:eastAsiaTheme="majorEastAsia" w:cs="Calibri"/>
        </w:rPr>
        <w:t>What else would you like to see?</w:t>
      </w:r>
      <w:r w:rsidRPr="00EB0A07">
        <w:rPr>
          <w:rStyle w:val="scxw162524601"/>
          <w:rFonts w:eastAsiaTheme="majorEastAsia" w:cs="Calibri"/>
        </w:rPr>
        <w:t> </w:t>
      </w:r>
      <w:r w:rsidRPr="00EB0A07">
        <w:rPr>
          <w:rFonts w:cs="Calibri"/>
          <w:szCs w:val="20"/>
        </w:rPr>
        <w:br/>
      </w:r>
      <w:r w:rsidRPr="00EB0A07">
        <w:rPr>
          <w:rStyle w:val="eop"/>
          <w:rFonts w:eastAsiaTheme="majorEastAsia" w:cs="Calibri"/>
          <w:szCs w:val="20"/>
        </w:rPr>
        <w:t> </w:t>
      </w:r>
    </w:p>
    <w:p w14:paraId="7C4D3B18" w14:textId="77777777" w:rsidR="0034110C" w:rsidRPr="00EB0A07" w:rsidRDefault="0034110C" w:rsidP="0034110C">
      <w:pPr>
        <w:rPr>
          <w:rFonts w:cs="Calibri"/>
          <w:color w:val="0F4761"/>
          <w:sz w:val="16"/>
          <w:szCs w:val="16"/>
        </w:rPr>
      </w:pPr>
      <w:r w:rsidRPr="00EB0A07">
        <w:rPr>
          <w:rStyle w:val="normaltextrun"/>
          <w:rFonts w:eastAsiaTheme="majorEastAsia" w:cs="Calibri"/>
          <w:color w:val="0F4761"/>
          <w:sz w:val="24"/>
          <w:szCs w:val="24"/>
        </w:rPr>
        <w:t>You’re the recruiter</w:t>
      </w:r>
      <w:r w:rsidRPr="00EB0A07">
        <w:rPr>
          <w:rStyle w:val="eop"/>
          <w:rFonts w:eastAsiaTheme="majorEastAsia" w:cs="Calibri"/>
          <w:color w:val="0F4761"/>
          <w:sz w:val="24"/>
          <w:szCs w:val="24"/>
        </w:rPr>
        <w:t> </w:t>
      </w:r>
    </w:p>
    <w:p w14:paraId="39E0F8DC" w14:textId="77777777" w:rsidR="0034110C" w:rsidRPr="00EB0A07" w:rsidRDefault="0034110C" w:rsidP="0034110C">
      <w:pPr>
        <w:pStyle w:val="ListParagraph"/>
        <w:numPr>
          <w:ilvl w:val="0"/>
          <w:numId w:val="42"/>
        </w:numPr>
        <w:spacing w:before="0" w:after="160" w:line="259" w:lineRule="auto"/>
        <w:rPr>
          <w:rFonts w:cs="Calibri"/>
        </w:rPr>
      </w:pPr>
      <w:r w:rsidRPr="00EB0A07">
        <w:rPr>
          <w:rStyle w:val="normaltextrun"/>
          <w:rFonts w:eastAsiaTheme="majorEastAsia" w:cs="Calibri"/>
        </w:rPr>
        <w:t>Are you aware that this exists?</w:t>
      </w:r>
      <w:r w:rsidRPr="00EB0A07">
        <w:rPr>
          <w:rStyle w:val="eop"/>
          <w:rFonts w:eastAsiaTheme="majorEastAsia" w:cs="Calibri"/>
        </w:rPr>
        <w:t> </w:t>
      </w:r>
    </w:p>
    <w:p w14:paraId="06B7F48E" w14:textId="77777777" w:rsidR="0034110C" w:rsidRPr="00EB0A07" w:rsidRDefault="0034110C" w:rsidP="0034110C">
      <w:pPr>
        <w:pStyle w:val="ListParagraph"/>
        <w:numPr>
          <w:ilvl w:val="0"/>
          <w:numId w:val="42"/>
        </w:numPr>
        <w:spacing w:before="0" w:after="160" w:line="259" w:lineRule="auto"/>
        <w:rPr>
          <w:rFonts w:cs="Calibri"/>
        </w:rPr>
      </w:pPr>
      <w:r w:rsidRPr="00EB0A07">
        <w:rPr>
          <w:rStyle w:val="normaltextrun"/>
          <w:rFonts w:eastAsiaTheme="majorEastAsia" w:cs="Calibri"/>
        </w:rPr>
        <w:t>Have you attended?</w:t>
      </w:r>
      <w:r w:rsidRPr="00EB0A07">
        <w:rPr>
          <w:rStyle w:val="eop"/>
          <w:rFonts w:eastAsiaTheme="majorEastAsia" w:cs="Calibri"/>
        </w:rPr>
        <w:t> </w:t>
      </w:r>
    </w:p>
    <w:p w14:paraId="5A2D9CE3" w14:textId="77777777" w:rsidR="0034110C" w:rsidRPr="00EB0A07" w:rsidRDefault="0034110C" w:rsidP="0034110C">
      <w:pPr>
        <w:pStyle w:val="ListParagraph"/>
        <w:numPr>
          <w:ilvl w:val="1"/>
          <w:numId w:val="42"/>
        </w:numPr>
        <w:spacing w:before="0" w:after="160" w:line="259" w:lineRule="auto"/>
        <w:rPr>
          <w:rFonts w:cs="Calibri"/>
        </w:rPr>
      </w:pPr>
      <w:r w:rsidRPr="00EB0A07">
        <w:rPr>
          <w:rStyle w:val="normaltextrun"/>
          <w:rFonts w:eastAsiaTheme="majorEastAsia" w:cs="Calibri"/>
        </w:rPr>
        <w:t>If yes, what did you think? What has the impact been? Has it been helpful?</w:t>
      </w:r>
      <w:r w:rsidRPr="00EB0A07">
        <w:rPr>
          <w:rStyle w:val="eop"/>
          <w:rFonts w:eastAsiaTheme="majorEastAsia" w:cs="Calibri"/>
        </w:rPr>
        <w:t> </w:t>
      </w:r>
    </w:p>
    <w:p w14:paraId="22E89E3D" w14:textId="77777777" w:rsidR="0034110C" w:rsidRPr="00EB0A07" w:rsidRDefault="0034110C" w:rsidP="0034110C">
      <w:pPr>
        <w:pStyle w:val="ListParagraph"/>
        <w:numPr>
          <w:ilvl w:val="1"/>
          <w:numId w:val="42"/>
        </w:numPr>
        <w:spacing w:before="0" w:after="160" w:line="259" w:lineRule="auto"/>
        <w:rPr>
          <w:rFonts w:cs="Calibri"/>
        </w:rPr>
      </w:pPr>
      <w:r w:rsidRPr="00EB0A07">
        <w:rPr>
          <w:rStyle w:val="normaltextrun"/>
          <w:rFonts w:eastAsiaTheme="majorEastAsia" w:cs="Calibri"/>
        </w:rPr>
        <w:t>If no, what were the reasons for that?</w:t>
      </w:r>
      <w:r w:rsidRPr="00EB0A07">
        <w:rPr>
          <w:rStyle w:val="eop"/>
          <w:rFonts w:eastAsiaTheme="majorEastAsia" w:cs="Calibri"/>
        </w:rPr>
        <w:t> </w:t>
      </w:r>
    </w:p>
    <w:p w14:paraId="510B419B" w14:textId="77777777" w:rsidR="0034110C" w:rsidRPr="00EB0A07" w:rsidRDefault="0034110C" w:rsidP="0034110C">
      <w:pPr>
        <w:pStyle w:val="ListParagraph"/>
        <w:numPr>
          <w:ilvl w:val="0"/>
          <w:numId w:val="42"/>
        </w:numPr>
        <w:spacing w:before="0" w:after="160" w:line="259" w:lineRule="auto"/>
        <w:rPr>
          <w:rFonts w:cs="Calibri"/>
        </w:rPr>
      </w:pPr>
      <w:r w:rsidRPr="00EB0A07">
        <w:rPr>
          <w:rStyle w:val="normaltextrun"/>
          <w:rFonts w:eastAsiaTheme="majorEastAsia" w:cs="Calibri"/>
        </w:rPr>
        <w:t>How could we raise awareness of this activity?</w:t>
      </w:r>
      <w:r w:rsidRPr="00EB0A07">
        <w:rPr>
          <w:rStyle w:val="eop"/>
          <w:rFonts w:eastAsiaTheme="majorEastAsia" w:cs="Calibri"/>
        </w:rPr>
        <w:t> </w:t>
      </w:r>
    </w:p>
    <w:p w14:paraId="37E0C109" w14:textId="77777777" w:rsidR="0034110C" w:rsidRPr="00EB0A07" w:rsidRDefault="0034110C" w:rsidP="0034110C">
      <w:pPr>
        <w:pStyle w:val="ListParagraph"/>
        <w:numPr>
          <w:ilvl w:val="0"/>
          <w:numId w:val="42"/>
        </w:numPr>
        <w:spacing w:before="0" w:after="160" w:line="259" w:lineRule="auto"/>
        <w:rPr>
          <w:rStyle w:val="eop"/>
          <w:rFonts w:eastAsiaTheme="majorEastAsia" w:cs="Calibri"/>
        </w:rPr>
      </w:pPr>
      <w:r w:rsidRPr="00EB0A07">
        <w:rPr>
          <w:rStyle w:val="normaltextrun"/>
          <w:rFonts w:eastAsiaTheme="majorEastAsia" w:cs="Calibri"/>
        </w:rPr>
        <w:t>How could we improve the activity to make you want to engage in future? How could it be of more use to you?</w:t>
      </w:r>
      <w:r w:rsidRPr="00EB0A07">
        <w:rPr>
          <w:rStyle w:val="eop"/>
          <w:rFonts w:eastAsiaTheme="majorEastAsia" w:cs="Calibri"/>
        </w:rPr>
        <w:t> </w:t>
      </w:r>
    </w:p>
    <w:p w14:paraId="445A350F" w14:textId="77777777" w:rsidR="0034110C" w:rsidRPr="00EB0A07" w:rsidRDefault="0034110C" w:rsidP="002019D9">
      <w:pPr>
        <w:rPr>
          <w:rStyle w:val="normaltextrun"/>
          <w:rFonts w:eastAsiaTheme="majorEastAsia" w:cs="Calibri"/>
          <w:color w:val="0F4761"/>
          <w:sz w:val="24"/>
          <w:szCs w:val="24"/>
        </w:rPr>
      </w:pPr>
      <w:r w:rsidRPr="00EB0A07">
        <w:rPr>
          <w:rStyle w:val="normaltextrun"/>
          <w:rFonts w:eastAsiaTheme="majorEastAsia" w:cs="Calibri"/>
          <w:color w:val="0F4761"/>
          <w:sz w:val="24"/>
          <w:szCs w:val="24"/>
        </w:rPr>
        <w:t>Thrive</w:t>
      </w:r>
    </w:p>
    <w:p w14:paraId="53B26288" w14:textId="77777777" w:rsidR="0034110C" w:rsidRPr="00EB0A07" w:rsidRDefault="0034110C" w:rsidP="0034110C">
      <w:pPr>
        <w:pStyle w:val="ListParagraph"/>
        <w:numPr>
          <w:ilvl w:val="0"/>
          <w:numId w:val="45"/>
        </w:numPr>
        <w:spacing w:before="0" w:after="160" w:line="259" w:lineRule="auto"/>
        <w:rPr>
          <w:rFonts w:cs="Calibri"/>
        </w:rPr>
      </w:pPr>
      <w:r w:rsidRPr="00EB0A07">
        <w:rPr>
          <w:rFonts w:cs="Calibri"/>
        </w:rPr>
        <w:t>Are you aware that Thrive Mentoring was extended to finalist students this year?</w:t>
      </w:r>
    </w:p>
    <w:p w14:paraId="7D7ACC53" w14:textId="77777777" w:rsidR="0034110C" w:rsidRPr="00EB0A07" w:rsidRDefault="0034110C" w:rsidP="0034110C">
      <w:pPr>
        <w:pStyle w:val="ListParagraph"/>
        <w:numPr>
          <w:ilvl w:val="1"/>
          <w:numId w:val="45"/>
        </w:numPr>
        <w:spacing w:before="0" w:after="160" w:line="259" w:lineRule="auto"/>
        <w:rPr>
          <w:rFonts w:cs="Calibri"/>
        </w:rPr>
      </w:pPr>
      <w:r w:rsidRPr="00EB0A07">
        <w:rPr>
          <w:rFonts w:cs="Calibri"/>
        </w:rPr>
        <w:t xml:space="preserve">If so, did you take part? </w:t>
      </w:r>
    </w:p>
    <w:p w14:paraId="6AFD92F2" w14:textId="77777777" w:rsidR="0034110C" w:rsidRPr="00EB0A07" w:rsidRDefault="0034110C" w:rsidP="0034110C">
      <w:pPr>
        <w:pStyle w:val="ListParagraph"/>
        <w:numPr>
          <w:ilvl w:val="1"/>
          <w:numId w:val="45"/>
        </w:numPr>
        <w:spacing w:before="0" w:after="160" w:line="259" w:lineRule="auto"/>
        <w:rPr>
          <w:rFonts w:cs="Calibri"/>
        </w:rPr>
      </w:pPr>
      <w:r w:rsidRPr="00EB0A07">
        <w:rPr>
          <w:rFonts w:cs="Calibri"/>
        </w:rPr>
        <w:t>If you did know but didn’t take part, what were the reasons for this?</w:t>
      </w:r>
    </w:p>
    <w:p w14:paraId="4C5D04E8" w14:textId="77777777" w:rsidR="00E755FE" w:rsidRDefault="00E755FE" w:rsidP="00151EDC">
      <w:pPr>
        <w:rPr>
          <w:rStyle w:val="eop"/>
          <w:rFonts w:eastAsiaTheme="majorEastAsia" w:cs="Calibri"/>
          <w:szCs w:val="20"/>
        </w:rPr>
      </w:pPr>
    </w:p>
    <w:p w14:paraId="182E4E40" w14:textId="2A2AF09A" w:rsidR="00842D29" w:rsidRPr="00F971FE" w:rsidRDefault="0034110C" w:rsidP="00151EDC">
      <w:pPr>
        <w:rPr>
          <w:rFonts w:eastAsiaTheme="majorEastAsia" w:cs="Calibri"/>
          <w:color w:val="0F4761"/>
          <w:sz w:val="24"/>
          <w:szCs w:val="24"/>
        </w:rPr>
      </w:pPr>
      <w:r w:rsidRPr="00EB0A07">
        <w:rPr>
          <w:rStyle w:val="eop"/>
          <w:rFonts w:eastAsiaTheme="majorEastAsia" w:cs="Calibri"/>
          <w:szCs w:val="20"/>
        </w:rPr>
        <w:t> </w:t>
      </w:r>
      <w:r w:rsidRPr="00EB0A07">
        <w:rPr>
          <w:rStyle w:val="normaltextrun"/>
          <w:rFonts w:eastAsiaTheme="majorEastAsia" w:cs="Calibri"/>
          <w:color w:val="0F4761"/>
          <w:sz w:val="24"/>
          <w:szCs w:val="24"/>
        </w:rPr>
        <w:t xml:space="preserve">Second part of the Focus Group </w:t>
      </w:r>
      <w:r w:rsidR="00F971FE">
        <w:rPr>
          <w:rStyle w:val="normaltextrun"/>
          <w:rFonts w:eastAsiaTheme="majorEastAsia" w:cs="Calibri"/>
          <w:color w:val="0F4761"/>
          <w:sz w:val="24"/>
          <w:szCs w:val="24"/>
        </w:rPr>
        <w:t>–</w:t>
      </w:r>
      <w:r w:rsidRPr="00EB0A07">
        <w:rPr>
          <w:rStyle w:val="normaltextrun"/>
          <w:rFonts w:eastAsiaTheme="majorEastAsia" w:cs="Calibri"/>
          <w:color w:val="0F4761"/>
          <w:sz w:val="24"/>
          <w:szCs w:val="24"/>
        </w:rPr>
        <w:t xml:space="preserve"> Optional</w:t>
      </w:r>
    </w:p>
    <w:p w14:paraId="064DECFC" w14:textId="61EFA1D0" w:rsidR="0034110C" w:rsidRPr="00EB0A07" w:rsidRDefault="0034110C" w:rsidP="0034110C">
      <w:pPr>
        <w:pStyle w:val="ListParagraph"/>
        <w:numPr>
          <w:ilvl w:val="0"/>
          <w:numId w:val="44"/>
        </w:numPr>
        <w:spacing w:before="0" w:after="160" w:line="259" w:lineRule="auto"/>
        <w:rPr>
          <w:rFonts w:cs="Calibri"/>
        </w:rPr>
      </w:pPr>
      <w:r w:rsidRPr="00EB0A07">
        <w:rPr>
          <w:rFonts w:cs="Calibri"/>
        </w:rPr>
        <w:t xml:space="preserve">What ideas might you have for raising awareness about Careers? Making it easier to engage with us, attend appointments and events/workshops? </w:t>
      </w:r>
      <w:r w:rsidRPr="00EB0A07">
        <w:rPr>
          <w:rFonts w:cs="Calibri"/>
        </w:rPr>
        <w:br/>
      </w:r>
    </w:p>
    <w:p w14:paraId="768944B4" w14:textId="77777777" w:rsidR="0034110C" w:rsidRPr="00EB0A07" w:rsidRDefault="0034110C" w:rsidP="0034110C">
      <w:pPr>
        <w:pStyle w:val="ListParagraph"/>
        <w:numPr>
          <w:ilvl w:val="0"/>
          <w:numId w:val="44"/>
        </w:numPr>
        <w:spacing w:before="0" w:after="160" w:line="259" w:lineRule="auto"/>
        <w:rPr>
          <w:rFonts w:cs="Calibri"/>
        </w:rPr>
      </w:pPr>
      <w:r w:rsidRPr="00EB0A07">
        <w:rPr>
          <w:rFonts w:cs="Calibri"/>
        </w:rPr>
        <w:t xml:space="preserve">We know that male students/students who identify as male are less likely to attend a Careers appointment than female students/students who identify as female. </w:t>
      </w:r>
    </w:p>
    <w:p w14:paraId="701EFE77" w14:textId="3ECD0FEF" w:rsidR="00E91D43" w:rsidRPr="00EB0A07" w:rsidRDefault="00E91D43">
      <w:pPr>
        <w:spacing w:before="0" w:after="200" w:line="276" w:lineRule="auto"/>
        <w:rPr>
          <w:rFonts w:cs="Calibri"/>
          <w:szCs w:val="20"/>
          <w:lang w:eastAsia="en-US"/>
        </w:rPr>
      </w:pPr>
      <w:r w:rsidRPr="00EB0A07">
        <w:rPr>
          <w:rFonts w:cs="Calibri"/>
          <w:szCs w:val="20"/>
          <w:lang w:eastAsia="en-US"/>
        </w:rPr>
        <w:br w:type="page"/>
      </w:r>
    </w:p>
    <w:p w14:paraId="5BE91964" w14:textId="0629882B" w:rsidR="00690EEA" w:rsidRPr="003D7C2F" w:rsidRDefault="00E91D43" w:rsidP="000614D4">
      <w:pPr>
        <w:pStyle w:val="Heading2"/>
      </w:pPr>
      <w:bookmarkStart w:id="37" w:name="_Toc231985752"/>
      <w:r w:rsidRPr="003D7C2F">
        <w:lastRenderedPageBreak/>
        <w:t xml:space="preserve">Appendix </w:t>
      </w:r>
      <w:r w:rsidR="00884705">
        <w:t>3</w:t>
      </w:r>
      <w:r w:rsidRPr="003D7C2F">
        <w:t xml:space="preserve"> – Qualitative Feedback from </w:t>
      </w:r>
      <w:r w:rsidR="009B73F0">
        <w:t xml:space="preserve">Event </w:t>
      </w:r>
      <w:r w:rsidRPr="003D7C2F">
        <w:t>Evaluation Forms</w:t>
      </w:r>
      <w:bookmarkEnd w:id="37"/>
    </w:p>
    <w:p w14:paraId="505CEFD9" w14:textId="1E0CAD5B" w:rsidR="00E91D43" w:rsidRPr="005C6923" w:rsidRDefault="00245CD6" w:rsidP="005C6923">
      <w:pPr>
        <w:rPr>
          <w:b/>
          <w:bCs/>
        </w:rPr>
      </w:pPr>
      <w:r w:rsidRPr="005C6923">
        <w:rPr>
          <w:b/>
          <w:bCs/>
        </w:rPr>
        <w:t>Question: What did you like about the session? What could we improve?</w:t>
      </w:r>
    </w:p>
    <w:p w14:paraId="3E8004FE" w14:textId="77777777" w:rsidR="003030EE" w:rsidRPr="003030EE" w:rsidRDefault="003030EE" w:rsidP="003030EE">
      <w:pPr>
        <w:rPr>
          <w:lang w:eastAsia="en-US"/>
        </w:rPr>
      </w:pPr>
    </w:p>
    <w:tbl>
      <w:tblPr>
        <w:tblStyle w:val="TableGrid"/>
        <w:tblW w:w="9071" w:type="dxa"/>
        <w:tblLook w:val="04A0" w:firstRow="1" w:lastRow="0" w:firstColumn="1" w:lastColumn="0" w:noHBand="0" w:noVBand="1"/>
      </w:tblPr>
      <w:tblGrid>
        <w:gridCol w:w="9071"/>
      </w:tblGrid>
      <w:tr w:rsidR="001861F8" w:rsidRPr="009648BD" w14:paraId="78C1AD0E" w14:textId="77777777" w:rsidTr="003030EE">
        <w:trPr>
          <w:trHeight w:val="300"/>
        </w:trPr>
        <w:tc>
          <w:tcPr>
            <w:tcW w:w="9071" w:type="dxa"/>
            <w:noWrap/>
            <w:hideMark/>
          </w:tcPr>
          <w:p w14:paraId="0D79125A" w14:textId="77777777" w:rsidR="001861F8" w:rsidRPr="009648BD" w:rsidRDefault="001861F8" w:rsidP="009648BD">
            <w:pPr>
              <w:spacing w:before="0" w:line="240" w:lineRule="auto"/>
              <w:rPr>
                <w:rFonts w:cs="Calibri"/>
                <w:color w:val="000000"/>
              </w:rPr>
            </w:pPr>
            <w:r w:rsidRPr="009648BD">
              <w:rPr>
                <w:rFonts w:cs="Calibri"/>
                <w:color w:val="000000"/>
              </w:rPr>
              <w:t xml:space="preserve">A good format and easy to understand. Expand in more detail. </w:t>
            </w:r>
          </w:p>
        </w:tc>
      </w:tr>
      <w:tr w:rsidR="001861F8" w:rsidRPr="009648BD" w14:paraId="0D13D2A2" w14:textId="77777777" w:rsidTr="003030EE">
        <w:trPr>
          <w:trHeight w:val="300"/>
        </w:trPr>
        <w:tc>
          <w:tcPr>
            <w:tcW w:w="9071" w:type="dxa"/>
            <w:noWrap/>
            <w:hideMark/>
          </w:tcPr>
          <w:p w14:paraId="3918F24A" w14:textId="77777777" w:rsidR="001861F8" w:rsidRPr="009648BD" w:rsidRDefault="001861F8" w:rsidP="009648BD">
            <w:pPr>
              <w:spacing w:before="0" w:line="240" w:lineRule="auto"/>
              <w:rPr>
                <w:rFonts w:cs="Calibri"/>
                <w:color w:val="000000"/>
              </w:rPr>
            </w:pPr>
            <w:r w:rsidRPr="009648BD">
              <w:rPr>
                <w:rFonts w:cs="Calibri"/>
                <w:color w:val="000000"/>
              </w:rPr>
              <w:t xml:space="preserve">A good introduction to graduate schemes </w:t>
            </w:r>
          </w:p>
        </w:tc>
      </w:tr>
      <w:tr w:rsidR="001861F8" w:rsidRPr="009648BD" w14:paraId="0A3830F1" w14:textId="77777777" w:rsidTr="003030EE">
        <w:trPr>
          <w:trHeight w:val="300"/>
        </w:trPr>
        <w:tc>
          <w:tcPr>
            <w:tcW w:w="9071" w:type="dxa"/>
            <w:noWrap/>
            <w:hideMark/>
          </w:tcPr>
          <w:p w14:paraId="4C844AD8" w14:textId="77777777" w:rsidR="001861F8" w:rsidRPr="009648BD" w:rsidRDefault="001861F8" w:rsidP="009648BD">
            <w:pPr>
              <w:spacing w:before="0" w:line="240" w:lineRule="auto"/>
              <w:rPr>
                <w:rFonts w:cs="Calibri"/>
                <w:color w:val="000000"/>
              </w:rPr>
            </w:pPr>
            <w:r w:rsidRPr="009648BD">
              <w:rPr>
                <w:rFonts w:cs="Calibri"/>
                <w:color w:val="000000"/>
              </w:rPr>
              <w:t>Can organise similar sessions online (teams)</w:t>
            </w:r>
          </w:p>
        </w:tc>
      </w:tr>
      <w:tr w:rsidR="001861F8" w:rsidRPr="009648BD" w14:paraId="0A4F72E3" w14:textId="77777777" w:rsidTr="003030EE">
        <w:trPr>
          <w:trHeight w:val="300"/>
        </w:trPr>
        <w:tc>
          <w:tcPr>
            <w:tcW w:w="9071" w:type="dxa"/>
            <w:noWrap/>
            <w:hideMark/>
          </w:tcPr>
          <w:p w14:paraId="28BA3351" w14:textId="77777777" w:rsidR="001861F8" w:rsidRPr="009648BD" w:rsidRDefault="001861F8" w:rsidP="009648BD">
            <w:pPr>
              <w:spacing w:before="0" w:line="240" w:lineRule="auto"/>
              <w:rPr>
                <w:rFonts w:cs="Calibri"/>
                <w:color w:val="000000"/>
              </w:rPr>
            </w:pPr>
            <w:r w:rsidRPr="009648BD">
              <w:rPr>
                <w:rFonts w:cs="Calibri"/>
                <w:color w:val="000000"/>
              </w:rPr>
              <w:t>Covered all options post graduating.</w:t>
            </w:r>
          </w:p>
        </w:tc>
      </w:tr>
      <w:tr w:rsidR="001861F8" w:rsidRPr="009648BD" w14:paraId="35D5A3A2" w14:textId="77777777" w:rsidTr="003030EE">
        <w:trPr>
          <w:trHeight w:val="300"/>
        </w:trPr>
        <w:tc>
          <w:tcPr>
            <w:tcW w:w="9071" w:type="dxa"/>
            <w:noWrap/>
            <w:hideMark/>
          </w:tcPr>
          <w:p w14:paraId="24F71461" w14:textId="77777777" w:rsidR="001861F8" w:rsidRPr="009648BD" w:rsidRDefault="001861F8" w:rsidP="009648BD">
            <w:pPr>
              <w:spacing w:before="0" w:line="240" w:lineRule="auto"/>
              <w:rPr>
                <w:rFonts w:cs="Calibri"/>
                <w:color w:val="000000"/>
              </w:rPr>
            </w:pPr>
            <w:r w:rsidRPr="009648BD">
              <w:rPr>
                <w:rFonts w:cs="Calibri"/>
                <w:color w:val="000000"/>
              </w:rPr>
              <w:t>Good</w:t>
            </w:r>
          </w:p>
        </w:tc>
      </w:tr>
      <w:tr w:rsidR="001861F8" w:rsidRPr="009648BD" w14:paraId="1233789C" w14:textId="77777777" w:rsidTr="003030EE">
        <w:trPr>
          <w:trHeight w:val="300"/>
        </w:trPr>
        <w:tc>
          <w:tcPr>
            <w:tcW w:w="9071" w:type="dxa"/>
            <w:noWrap/>
            <w:hideMark/>
          </w:tcPr>
          <w:p w14:paraId="5FF341E3" w14:textId="77777777" w:rsidR="001861F8" w:rsidRPr="009648BD" w:rsidRDefault="001861F8" w:rsidP="009648BD">
            <w:pPr>
              <w:spacing w:before="0" w:line="240" w:lineRule="auto"/>
              <w:rPr>
                <w:rFonts w:cs="Calibri"/>
                <w:color w:val="000000"/>
              </w:rPr>
            </w:pPr>
            <w:r w:rsidRPr="009648BD">
              <w:rPr>
                <w:rFonts w:cs="Calibri"/>
                <w:color w:val="000000"/>
              </w:rPr>
              <w:t>Good</w:t>
            </w:r>
          </w:p>
        </w:tc>
      </w:tr>
      <w:tr w:rsidR="001861F8" w:rsidRPr="009648BD" w14:paraId="25940F0E" w14:textId="77777777" w:rsidTr="003030EE">
        <w:trPr>
          <w:trHeight w:val="300"/>
        </w:trPr>
        <w:tc>
          <w:tcPr>
            <w:tcW w:w="9071" w:type="dxa"/>
            <w:noWrap/>
            <w:hideMark/>
          </w:tcPr>
          <w:p w14:paraId="5BA6B5AA" w14:textId="77777777" w:rsidR="001861F8" w:rsidRPr="009648BD" w:rsidRDefault="001861F8" w:rsidP="009648BD">
            <w:pPr>
              <w:spacing w:before="0" w:line="240" w:lineRule="auto"/>
              <w:rPr>
                <w:rFonts w:cs="Calibri"/>
                <w:color w:val="000000"/>
              </w:rPr>
            </w:pPr>
            <w:r w:rsidRPr="009648BD">
              <w:rPr>
                <w:rFonts w:cs="Calibri"/>
                <w:color w:val="000000"/>
              </w:rPr>
              <w:t>Good but could have been done earlier. (Week 1/2)</w:t>
            </w:r>
          </w:p>
        </w:tc>
      </w:tr>
      <w:tr w:rsidR="001861F8" w:rsidRPr="009648BD" w14:paraId="251A1218" w14:textId="77777777" w:rsidTr="003030EE">
        <w:trPr>
          <w:trHeight w:val="300"/>
        </w:trPr>
        <w:tc>
          <w:tcPr>
            <w:tcW w:w="9071" w:type="dxa"/>
            <w:noWrap/>
            <w:hideMark/>
          </w:tcPr>
          <w:p w14:paraId="3C124CD3" w14:textId="77777777" w:rsidR="001861F8" w:rsidRPr="009648BD" w:rsidRDefault="001861F8" w:rsidP="009648BD">
            <w:pPr>
              <w:spacing w:before="0" w:line="240" w:lineRule="auto"/>
              <w:rPr>
                <w:rFonts w:cs="Calibri"/>
                <w:color w:val="000000"/>
              </w:rPr>
            </w:pPr>
            <w:r w:rsidRPr="009648BD">
              <w:rPr>
                <w:rFonts w:cs="Calibri"/>
                <w:color w:val="000000"/>
              </w:rPr>
              <w:t xml:space="preserve">Good to follow the structure of the presentation. Helpful that we are participants. </w:t>
            </w:r>
          </w:p>
        </w:tc>
      </w:tr>
      <w:tr w:rsidR="001861F8" w:rsidRPr="009648BD" w14:paraId="2FA46D4E" w14:textId="77777777" w:rsidTr="003030EE">
        <w:trPr>
          <w:trHeight w:val="300"/>
        </w:trPr>
        <w:tc>
          <w:tcPr>
            <w:tcW w:w="9071" w:type="dxa"/>
            <w:noWrap/>
            <w:hideMark/>
          </w:tcPr>
          <w:p w14:paraId="7434FB95" w14:textId="77777777" w:rsidR="001861F8" w:rsidRPr="009648BD" w:rsidRDefault="001861F8" w:rsidP="009648BD">
            <w:pPr>
              <w:spacing w:before="0" w:line="240" w:lineRule="auto"/>
              <w:rPr>
                <w:rFonts w:cs="Calibri"/>
                <w:color w:val="000000"/>
              </w:rPr>
            </w:pPr>
            <w:r w:rsidRPr="009648BD">
              <w:rPr>
                <w:rFonts w:cs="Calibri"/>
                <w:color w:val="000000"/>
              </w:rPr>
              <w:t>Great. I learned a lot.</w:t>
            </w:r>
          </w:p>
        </w:tc>
      </w:tr>
      <w:tr w:rsidR="001861F8" w:rsidRPr="009648BD" w14:paraId="3385AFA1" w14:textId="77777777" w:rsidTr="003030EE">
        <w:trPr>
          <w:trHeight w:val="300"/>
        </w:trPr>
        <w:tc>
          <w:tcPr>
            <w:tcW w:w="9071" w:type="dxa"/>
            <w:noWrap/>
            <w:hideMark/>
          </w:tcPr>
          <w:p w14:paraId="52020BA6" w14:textId="77777777" w:rsidR="001861F8" w:rsidRPr="009648BD" w:rsidRDefault="001861F8" w:rsidP="009648BD">
            <w:pPr>
              <w:spacing w:before="0" w:line="240" w:lineRule="auto"/>
              <w:rPr>
                <w:rFonts w:cs="Calibri"/>
                <w:color w:val="000000"/>
              </w:rPr>
            </w:pPr>
            <w:r w:rsidRPr="009648BD">
              <w:rPr>
                <w:rFonts w:cs="Calibri"/>
                <w:color w:val="000000"/>
              </w:rPr>
              <w:t>How to make your CV stand out with your information and not just visually</w:t>
            </w:r>
          </w:p>
        </w:tc>
      </w:tr>
      <w:tr w:rsidR="001861F8" w:rsidRPr="009648BD" w14:paraId="2A2FB3D0" w14:textId="77777777" w:rsidTr="003030EE">
        <w:trPr>
          <w:trHeight w:val="300"/>
        </w:trPr>
        <w:tc>
          <w:tcPr>
            <w:tcW w:w="9071" w:type="dxa"/>
            <w:noWrap/>
            <w:hideMark/>
          </w:tcPr>
          <w:p w14:paraId="2AAF828A" w14:textId="77777777" w:rsidR="001861F8" w:rsidRPr="009648BD" w:rsidRDefault="001861F8" w:rsidP="009648BD">
            <w:pPr>
              <w:spacing w:before="0" w:line="240" w:lineRule="auto"/>
              <w:rPr>
                <w:rFonts w:cs="Calibri"/>
                <w:color w:val="000000"/>
              </w:rPr>
            </w:pPr>
            <w:r w:rsidRPr="009648BD">
              <w:rPr>
                <w:rFonts w:cs="Calibri"/>
                <w:color w:val="000000"/>
              </w:rPr>
              <w:t>I appreciated the explanation of what a grad scheme is, instead of just going straight into how to find them</w:t>
            </w:r>
          </w:p>
        </w:tc>
      </w:tr>
      <w:tr w:rsidR="001861F8" w:rsidRPr="009648BD" w14:paraId="6353810A" w14:textId="77777777" w:rsidTr="003030EE">
        <w:trPr>
          <w:trHeight w:val="300"/>
        </w:trPr>
        <w:tc>
          <w:tcPr>
            <w:tcW w:w="9071" w:type="dxa"/>
            <w:noWrap/>
            <w:hideMark/>
          </w:tcPr>
          <w:p w14:paraId="0311F793" w14:textId="77777777" w:rsidR="001861F8" w:rsidRPr="009648BD" w:rsidRDefault="001861F8" w:rsidP="009648BD">
            <w:pPr>
              <w:spacing w:before="0" w:line="240" w:lineRule="auto"/>
              <w:rPr>
                <w:rFonts w:cs="Calibri"/>
                <w:color w:val="000000"/>
              </w:rPr>
            </w:pPr>
            <w:r w:rsidRPr="009648BD">
              <w:rPr>
                <w:rFonts w:cs="Calibri"/>
                <w:color w:val="000000"/>
              </w:rPr>
              <w:t>I enjoyed being able to give questions a go. Maybe helpful to have more than one question per category.</w:t>
            </w:r>
          </w:p>
        </w:tc>
      </w:tr>
      <w:tr w:rsidR="001861F8" w:rsidRPr="009648BD" w14:paraId="773DF03E" w14:textId="77777777" w:rsidTr="003030EE">
        <w:trPr>
          <w:trHeight w:val="300"/>
        </w:trPr>
        <w:tc>
          <w:tcPr>
            <w:tcW w:w="9071" w:type="dxa"/>
            <w:noWrap/>
            <w:hideMark/>
          </w:tcPr>
          <w:p w14:paraId="158A5725" w14:textId="77777777" w:rsidR="001861F8" w:rsidRPr="009648BD" w:rsidRDefault="001861F8" w:rsidP="009648BD">
            <w:pPr>
              <w:spacing w:before="0" w:line="240" w:lineRule="auto"/>
              <w:rPr>
                <w:rFonts w:cs="Calibri"/>
                <w:color w:val="000000"/>
              </w:rPr>
            </w:pPr>
            <w:r w:rsidRPr="009648BD">
              <w:rPr>
                <w:rFonts w:cs="Calibri"/>
                <w:color w:val="000000"/>
              </w:rPr>
              <w:t>I enjoyed how they described that each CV is different</w:t>
            </w:r>
          </w:p>
        </w:tc>
      </w:tr>
      <w:tr w:rsidR="001861F8" w:rsidRPr="009648BD" w14:paraId="2A9368CE" w14:textId="77777777" w:rsidTr="003030EE">
        <w:trPr>
          <w:trHeight w:val="300"/>
        </w:trPr>
        <w:tc>
          <w:tcPr>
            <w:tcW w:w="9071" w:type="dxa"/>
            <w:noWrap/>
            <w:hideMark/>
          </w:tcPr>
          <w:p w14:paraId="1E367782" w14:textId="77777777" w:rsidR="001861F8" w:rsidRPr="009648BD" w:rsidRDefault="001861F8" w:rsidP="009648BD">
            <w:pPr>
              <w:spacing w:before="0" w:line="240" w:lineRule="auto"/>
              <w:rPr>
                <w:rFonts w:cs="Calibri"/>
                <w:color w:val="000000"/>
              </w:rPr>
            </w:pPr>
            <w:r w:rsidRPr="009648BD">
              <w:rPr>
                <w:rFonts w:cs="Calibri"/>
                <w:color w:val="000000"/>
              </w:rPr>
              <w:t xml:space="preserve">I know more about the structure and how to apply graduate role or scheme </w:t>
            </w:r>
          </w:p>
        </w:tc>
      </w:tr>
      <w:tr w:rsidR="001861F8" w:rsidRPr="009648BD" w14:paraId="4E9B7883" w14:textId="77777777" w:rsidTr="003030EE">
        <w:trPr>
          <w:trHeight w:val="300"/>
        </w:trPr>
        <w:tc>
          <w:tcPr>
            <w:tcW w:w="9071" w:type="dxa"/>
            <w:noWrap/>
            <w:hideMark/>
          </w:tcPr>
          <w:p w14:paraId="7428719D" w14:textId="77777777" w:rsidR="001861F8" w:rsidRPr="009648BD" w:rsidRDefault="001861F8" w:rsidP="009648BD">
            <w:pPr>
              <w:spacing w:before="0" w:line="240" w:lineRule="auto"/>
              <w:rPr>
                <w:rFonts w:cs="Calibri"/>
                <w:color w:val="000000"/>
              </w:rPr>
            </w:pPr>
            <w:r w:rsidRPr="009648BD">
              <w:rPr>
                <w:rFonts w:cs="Calibri"/>
                <w:color w:val="000000"/>
              </w:rPr>
              <w:t>I like the breakdown of how to approach interview questions using STAR.</w:t>
            </w:r>
          </w:p>
        </w:tc>
      </w:tr>
      <w:tr w:rsidR="001861F8" w:rsidRPr="009648BD" w14:paraId="32F1E92D" w14:textId="77777777" w:rsidTr="003030EE">
        <w:trPr>
          <w:trHeight w:val="300"/>
        </w:trPr>
        <w:tc>
          <w:tcPr>
            <w:tcW w:w="9071" w:type="dxa"/>
            <w:noWrap/>
            <w:hideMark/>
          </w:tcPr>
          <w:p w14:paraId="1F4847A9" w14:textId="77777777" w:rsidR="001861F8" w:rsidRPr="009648BD" w:rsidRDefault="001861F8" w:rsidP="009648BD">
            <w:pPr>
              <w:spacing w:before="0" w:line="240" w:lineRule="auto"/>
              <w:rPr>
                <w:rFonts w:cs="Calibri"/>
                <w:color w:val="000000"/>
              </w:rPr>
            </w:pPr>
            <w:r w:rsidRPr="009648BD">
              <w:rPr>
                <w:rFonts w:cs="Calibri"/>
                <w:color w:val="000000"/>
              </w:rPr>
              <w:t xml:space="preserve">I liked it. </w:t>
            </w:r>
          </w:p>
        </w:tc>
      </w:tr>
      <w:tr w:rsidR="001861F8" w:rsidRPr="009648BD" w14:paraId="458F9BF6" w14:textId="77777777" w:rsidTr="003030EE">
        <w:trPr>
          <w:trHeight w:val="300"/>
        </w:trPr>
        <w:tc>
          <w:tcPr>
            <w:tcW w:w="9071" w:type="dxa"/>
            <w:noWrap/>
            <w:hideMark/>
          </w:tcPr>
          <w:p w14:paraId="058B2178" w14:textId="77777777" w:rsidR="001861F8" w:rsidRPr="009648BD" w:rsidRDefault="001861F8" w:rsidP="009648BD">
            <w:pPr>
              <w:spacing w:before="0" w:line="240" w:lineRule="auto"/>
              <w:rPr>
                <w:rFonts w:cs="Calibri"/>
                <w:color w:val="000000"/>
              </w:rPr>
            </w:pPr>
            <w:r w:rsidRPr="009648BD">
              <w:rPr>
                <w:rFonts w:cs="Calibri"/>
                <w:color w:val="000000"/>
              </w:rPr>
              <w:t>I liked that she suggested the specific dates to start applying for each scheme</w:t>
            </w:r>
          </w:p>
        </w:tc>
      </w:tr>
      <w:tr w:rsidR="001861F8" w:rsidRPr="009648BD" w14:paraId="23F70284" w14:textId="77777777" w:rsidTr="003030EE">
        <w:trPr>
          <w:trHeight w:val="300"/>
        </w:trPr>
        <w:tc>
          <w:tcPr>
            <w:tcW w:w="9071" w:type="dxa"/>
            <w:noWrap/>
            <w:hideMark/>
          </w:tcPr>
          <w:p w14:paraId="315EFC04" w14:textId="77777777" w:rsidR="001861F8" w:rsidRPr="009648BD" w:rsidRDefault="001861F8" w:rsidP="009648BD">
            <w:pPr>
              <w:spacing w:before="0" w:line="240" w:lineRule="auto"/>
              <w:rPr>
                <w:rFonts w:cs="Calibri"/>
                <w:color w:val="000000"/>
              </w:rPr>
            </w:pPr>
            <w:r w:rsidRPr="009648BD">
              <w:rPr>
                <w:rFonts w:cs="Calibri"/>
                <w:color w:val="000000"/>
              </w:rPr>
              <w:t>I liked that there were resources available for finding graduate schemes, and that the process of preparing for and getting into the schemes was covered.</w:t>
            </w:r>
          </w:p>
        </w:tc>
      </w:tr>
      <w:tr w:rsidR="001861F8" w:rsidRPr="009648BD" w14:paraId="6306270F" w14:textId="77777777" w:rsidTr="003030EE">
        <w:trPr>
          <w:trHeight w:val="300"/>
        </w:trPr>
        <w:tc>
          <w:tcPr>
            <w:tcW w:w="9071" w:type="dxa"/>
            <w:noWrap/>
            <w:hideMark/>
          </w:tcPr>
          <w:p w14:paraId="56284C5B" w14:textId="77777777" w:rsidR="001861F8" w:rsidRPr="009648BD" w:rsidRDefault="001861F8" w:rsidP="009648BD">
            <w:pPr>
              <w:spacing w:before="0" w:line="240" w:lineRule="auto"/>
              <w:rPr>
                <w:rFonts w:cs="Calibri"/>
                <w:color w:val="000000"/>
              </w:rPr>
            </w:pPr>
            <w:r w:rsidRPr="009648BD">
              <w:rPr>
                <w:rFonts w:cs="Calibri"/>
                <w:color w:val="000000"/>
              </w:rPr>
              <w:t xml:space="preserve">I liked that you showed specific websites for entry level roles specific to the subject, if they’re could of been more talk about work abroad opportunities and specifics that would of been good </w:t>
            </w:r>
          </w:p>
        </w:tc>
      </w:tr>
      <w:tr w:rsidR="001861F8" w:rsidRPr="009648BD" w14:paraId="119614CC" w14:textId="77777777" w:rsidTr="003030EE">
        <w:trPr>
          <w:trHeight w:val="300"/>
        </w:trPr>
        <w:tc>
          <w:tcPr>
            <w:tcW w:w="9071" w:type="dxa"/>
            <w:noWrap/>
            <w:hideMark/>
          </w:tcPr>
          <w:p w14:paraId="7E1548C8" w14:textId="77777777" w:rsidR="001861F8" w:rsidRPr="009648BD" w:rsidRDefault="001861F8" w:rsidP="009648BD">
            <w:pPr>
              <w:spacing w:before="0" w:line="240" w:lineRule="auto"/>
              <w:rPr>
                <w:rFonts w:cs="Calibri"/>
                <w:color w:val="000000"/>
              </w:rPr>
            </w:pPr>
            <w:r w:rsidRPr="009648BD">
              <w:rPr>
                <w:rFonts w:cs="Calibri"/>
                <w:color w:val="000000"/>
              </w:rPr>
              <w:t>I liked the interactive aspect of the section</w:t>
            </w:r>
          </w:p>
        </w:tc>
      </w:tr>
      <w:tr w:rsidR="001861F8" w:rsidRPr="009648BD" w14:paraId="70D7ECF3" w14:textId="77777777" w:rsidTr="003030EE">
        <w:trPr>
          <w:trHeight w:val="300"/>
        </w:trPr>
        <w:tc>
          <w:tcPr>
            <w:tcW w:w="9071" w:type="dxa"/>
            <w:noWrap/>
            <w:hideMark/>
          </w:tcPr>
          <w:p w14:paraId="45A89E91" w14:textId="77777777" w:rsidR="001861F8" w:rsidRPr="009648BD" w:rsidRDefault="001861F8" w:rsidP="009648BD">
            <w:pPr>
              <w:spacing w:before="0" w:line="240" w:lineRule="auto"/>
              <w:rPr>
                <w:rFonts w:cs="Calibri"/>
                <w:color w:val="000000"/>
              </w:rPr>
            </w:pPr>
            <w:r w:rsidRPr="009648BD">
              <w:rPr>
                <w:rFonts w:cs="Calibri"/>
                <w:color w:val="000000"/>
              </w:rPr>
              <w:t>I liked the pros and cons list.</w:t>
            </w:r>
          </w:p>
        </w:tc>
      </w:tr>
      <w:tr w:rsidR="001861F8" w:rsidRPr="009648BD" w14:paraId="680ED461" w14:textId="77777777" w:rsidTr="003030EE">
        <w:trPr>
          <w:trHeight w:val="300"/>
        </w:trPr>
        <w:tc>
          <w:tcPr>
            <w:tcW w:w="9071" w:type="dxa"/>
            <w:noWrap/>
            <w:hideMark/>
          </w:tcPr>
          <w:p w14:paraId="26AA2309" w14:textId="77777777" w:rsidR="001861F8" w:rsidRPr="009648BD" w:rsidRDefault="001861F8" w:rsidP="009648BD">
            <w:pPr>
              <w:spacing w:before="0" w:line="240" w:lineRule="auto"/>
              <w:rPr>
                <w:rFonts w:cs="Calibri"/>
                <w:color w:val="000000"/>
              </w:rPr>
            </w:pPr>
            <w:r w:rsidRPr="009648BD">
              <w:rPr>
                <w:rFonts w:cs="Calibri"/>
                <w:color w:val="000000"/>
              </w:rPr>
              <w:t xml:space="preserve">I really enjoyed it, very helpful and informative. </w:t>
            </w:r>
          </w:p>
        </w:tc>
      </w:tr>
      <w:tr w:rsidR="001861F8" w:rsidRPr="009648BD" w14:paraId="57811491" w14:textId="77777777" w:rsidTr="003030EE">
        <w:trPr>
          <w:trHeight w:val="300"/>
        </w:trPr>
        <w:tc>
          <w:tcPr>
            <w:tcW w:w="9071" w:type="dxa"/>
            <w:noWrap/>
            <w:hideMark/>
          </w:tcPr>
          <w:p w14:paraId="1BF66B5A" w14:textId="77777777" w:rsidR="001861F8" w:rsidRPr="009648BD" w:rsidRDefault="001861F8" w:rsidP="009648BD">
            <w:pPr>
              <w:spacing w:before="0" w:line="240" w:lineRule="auto"/>
              <w:rPr>
                <w:rFonts w:cs="Calibri"/>
                <w:color w:val="000000"/>
              </w:rPr>
            </w:pPr>
            <w:proofErr w:type="spellStart"/>
            <w:r w:rsidRPr="009648BD">
              <w:rPr>
                <w:rFonts w:cs="Calibri"/>
                <w:color w:val="000000"/>
              </w:rPr>
              <w:t>i</w:t>
            </w:r>
            <w:proofErr w:type="spellEnd"/>
            <w:r w:rsidRPr="009648BD">
              <w:rPr>
                <w:rFonts w:cs="Calibri"/>
                <w:color w:val="000000"/>
              </w:rPr>
              <w:t xml:space="preserve"> think the session was good for basic understanding of what a grad scheme entails. </w:t>
            </w:r>
          </w:p>
        </w:tc>
      </w:tr>
      <w:tr w:rsidR="001861F8" w:rsidRPr="009648BD" w14:paraId="03FEBA8D" w14:textId="77777777" w:rsidTr="003030EE">
        <w:trPr>
          <w:trHeight w:val="300"/>
        </w:trPr>
        <w:tc>
          <w:tcPr>
            <w:tcW w:w="9071" w:type="dxa"/>
            <w:noWrap/>
            <w:hideMark/>
          </w:tcPr>
          <w:p w14:paraId="0DFED359" w14:textId="77777777" w:rsidR="001861F8" w:rsidRPr="009648BD" w:rsidRDefault="001861F8" w:rsidP="009648BD">
            <w:pPr>
              <w:spacing w:before="0" w:line="240" w:lineRule="auto"/>
              <w:rPr>
                <w:rFonts w:cs="Calibri"/>
                <w:color w:val="000000"/>
              </w:rPr>
            </w:pPr>
            <w:r w:rsidRPr="009648BD">
              <w:rPr>
                <w:rFonts w:cs="Calibri"/>
                <w:color w:val="000000"/>
              </w:rPr>
              <w:t xml:space="preserve">Including examples of a bad CV or mistakes people often make. </w:t>
            </w:r>
          </w:p>
        </w:tc>
      </w:tr>
      <w:tr w:rsidR="001861F8" w:rsidRPr="009648BD" w14:paraId="7688F82F" w14:textId="77777777" w:rsidTr="003030EE">
        <w:trPr>
          <w:trHeight w:val="300"/>
        </w:trPr>
        <w:tc>
          <w:tcPr>
            <w:tcW w:w="9071" w:type="dxa"/>
            <w:noWrap/>
            <w:hideMark/>
          </w:tcPr>
          <w:p w14:paraId="5E47760F" w14:textId="77777777" w:rsidR="001861F8" w:rsidRPr="009648BD" w:rsidRDefault="001861F8" w:rsidP="009648BD">
            <w:pPr>
              <w:spacing w:before="0" w:line="240" w:lineRule="auto"/>
              <w:rPr>
                <w:rFonts w:cs="Calibri"/>
                <w:color w:val="000000"/>
              </w:rPr>
            </w:pPr>
            <w:r w:rsidRPr="009648BD">
              <w:rPr>
                <w:rFonts w:cs="Calibri"/>
                <w:color w:val="000000"/>
              </w:rPr>
              <w:t>Interview based skills and how to stand out</w:t>
            </w:r>
          </w:p>
        </w:tc>
      </w:tr>
      <w:tr w:rsidR="001861F8" w:rsidRPr="009648BD" w14:paraId="23734ED1" w14:textId="77777777" w:rsidTr="003030EE">
        <w:trPr>
          <w:trHeight w:val="300"/>
        </w:trPr>
        <w:tc>
          <w:tcPr>
            <w:tcW w:w="9071" w:type="dxa"/>
            <w:noWrap/>
            <w:hideMark/>
          </w:tcPr>
          <w:p w14:paraId="7FA62200" w14:textId="77777777" w:rsidR="001861F8" w:rsidRPr="009648BD" w:rsidRDefault="001861F8" w:rsidP="009648BD">
            <w:pPr>
              <w:spacing w:before="0" w:line="240" w:lineRule="auto"/>
              <w:rPr>
                <w:rFonts w:cs="Calibri"/>
                <w:color w:val="000000"/>
              </w:rPr>
            </w:pPr>
            <w:r w:rsidRPr="009648BD">
              <w:rPr>
                <w:rFonts w:cs="Calibri"/>
                <w:color w:val="000000"/>
              </w:rPr>
              <w:t xml:space="preserve">It was easy to understand and access. </w:t>
            </w:r>
          </w:p>
        </w:tc>
      </w:tr>
      <w:tr w:rsidR="001861F8" w:rsidRPr="009648BD" w14:paraId="2BFEC432" w14:textId="77777777" w:rsidTr="003030EE">
        <w:trPr>
          <w:trHeight w:val="300"/>
        </w:trPr>
        <w:tc>
          <w:tcPr>
            <w:tcW w:w="9071" w:type="dxa"/>
            <w:noWrap/>
            <w:hideMark/>
          </w:tcPr>
          <w:p w14:paraId="19A3624C" w14:textId="77777777" w:rsidR="001861F8" w:rsidRPr="009648BD" w:rsidRDefault="001861F8" w:rsidP="009648BD">
            <w:pPr>
              <w:spacing w:before="0" w:line="240" w:lineRule="auto"/>
              <w:rPr>
                <w:rFonts w:cs="Calibri"/>
                <w:color w:val="000000"/>
              </w:rPr>
            </w:pPr>
            <w:r w:rsidRPr="009648BD">
              <w:rPr>
                <w:rFonts w:cs="Calibri"/>
                <w:color w:val="000000"/>
              </w:rPr>
              <w:t xml:space="preserve">It was good, fitted nicely in the 1 hour. Covered everything. </w:t>
            </w:r>
          </w:p>
        </w:tc>
      </w:tr>
      <w:tr w:rsidR="001861F8" w:rsidRPr="009648BD" w14:paraId="4F184F44" w14:textId="77777777" w:rsidTr="003030EE">
        <w:trPr>
          <w:trHeight w:val="300"/>
        </w:trPr>
        <w:tc>
          <w:tcPr>
            <w:tcW w:w="9071" w:type="dxa"/>
            <w:noWrap/>
            <w:hideMark/>
          </w:tcPr>
          <w:p w14:paraId="67B969AF" w14:textId="77777777" w:rsidR="001861F8" w:rsidRPr="009648BD" w:rsidRDefault="001861F8" w:rsidP="009648BD">
            <w:pPr>
              <w:spacing w:before="0" w:line="240" w:lineRule="auto"/>
              <w:rPr>
                <w:rFonts w:cs="Calibri"/>
                <w:color w:val="000000"/>
              </w:rPr>
            </w:pPr>
            <w:r w:rsidRPr="009648BD">
              <w:rPr>
                <w:rFonts w:cs="Calibri"/>
                <w:color w:val="000000"/>
              </w:rPr>
              <w:t xml:space="preserve">It was great - very open and useful </w:t>
            </w:r>
          </w:p>
        </w:tc>
      </w:tr>
      <w:tr w:rsidR="001861F8" w:rsidRPr="009648BD" w14:paraId="5C7942C0" w14:textId="77777777" w:rsidTr="003030EE">
        <w:trPr>
          <w:trHeight w:val="300"/>
        </w:trPr>
        <w:tc>
          <w:tcPr>
            <w:tcW w:w="9071" w:type="dxa"/>
            <w:noWrap/>
            <w:hideMark/>
          </w:tcPr>
          <w:p w14:paraId="72A5C4BC" w14:textId="77777777" w:rsidR="001861F8" w:rsidRPr="009648BD" w:rsidRDefault="001861F8" w:rsidP="009648BD">
            <w:pPr>
              <w:spacing w:before="0" w:line="240" w:lineRule="auto"/>
              <w:rPr>
                <w:rFonts w:cs="Calibri"/>
                <w:color w:val="000000"/>
              </w:rPr>
            </w:pPr>
            <w:r w:rsidRPr="009648BD">
              <w:rPr>
                <w:rFonts w:cs="Calibri"/>
                <w:color w:val="000000"/>
              </w:rPr>
              <w:t xml:space="preserve">It was very detailed and practical </w:t>
            </w:r>
          </w:p>
        </w:tc>
      </w:tr>
      <w:tr w:rsidR="001861F8" w:rsidRPr="009648BD" w14:paraId="09B35A87" w14:textId="77777777" w:rsidTr="003030EE">
        <w:trPr>
          <w:trHeight w:val="300"/>
        </w:trPr>
        <w:tc>
          <w:tcPr>
            <w:tcW w:w="9071" w:type="dxa"/>
            <w:noWrap/>
            <w:hideMark/>
          </w:tcPr>
          <w:p w14:paraId="3302B3AA" w14:textId="77777777" w:rsidR="001861F8" w:rsidRPr="009648BD" w:rsidRDefault="001861F8" w:rsidP="009648BD">
            <w:pPr>
              <w:spacing w:before="0" w:line="240" w:lineRule="auto"/>
              <w:rPr>
                <w:rFonts w:cs="Calibri"/>
                <w:color w:val="000000"/>
              </w:rPr>
            </w:pPr>
            <w:r w:rsidRPr="009648BD">
              <w:rPr>
                <w:rFonts w:cs="Calibri"/>
                <w:color w:val="000000"/>
              </w:rPr>
              <w:t xml:space="preserve">It was very good and clear </w:t>
            </w:r>
          </w:p>
        </w:tc>
      </w:tr>
      <w:tr w:rsidR="001861F8" w:rsidRPr="009648BD" w14:paraId="046A3A1E" w14:textId="77777777" w:rsidTr="003030EE">
        <w:trPr>
          <w:trHeight w:val="300"/>
        </w:trPr>
        <w:tc>
          <w:tcPr>
            <w:tcW w:w="9071" w:type="dxa"/>
            <w:noWrap/>
            <w:hideMark/>
          </w:tcPr>
          <w:p w14:paraId="40A49162" w14:textId="77777777" w:rsidR="001861F8" w:rsidRPr="009648BD" w:rsidRDefault="001861F8" w:rsidP="009648BD">
            <w:pPr>
              <w:spacing w:before="0" w:line="240" w:lineRule="auto"/>
              <w:rPr>
                <w:rFonts w:cs="Calibri"/>
                <w:color w:val="000000"/>
              </w:rPr>
            </w:pPr>
            <w:r w:rsidRPr="009648BD">
              <w:rPr>
                <w:rFonts w:cs="Calibri"/>
                <w:color w:val="000000"/>
              </w:rPr>
              <w:t xml:space="preserve">It was very good because it wasn’t just about graduate roles or doing a postgrad the speaker actually gave information on how you can have a normal job in a Tesco or something similar and figure out what you want to do then work volunteering to figure this out. Great insights on this as I am still wondering what I want to do. </w:t>
            </w:r>
          </w:p>
        </w:tc>
      </w:tr>
      <w:tr w:rsidR="001861F8" w:rsidRPr="009648BD" w14:paraId="2633FD3E" w14:textId="77777777" w:rsidTr="003030EE">
        <w:trPr>
          <w:trHeight w:val="300"/>
        </w:trPr>
        <w:tc>
          <w:tcPr>
            <w:tcW w:w="9071" w:type="dxa"/>
            <w:noWrap/>
            <w:hideMark/>
          </w:tcPr>
          <w:p w14:paraId="7A443862" w14:textId="77777777" w:rsidR="001861F8" w:rsidRPr="009648BD" w:rsidRDefault="001861F8" w:rsidP="009648BD">
            <w:pPr>
              <w:spacing w:before="0" w:line="240" w:lineRule="auto"/>
              <w:rPr>
                <w:rFonts w:cs="Calibri"/>
                <w:color w:val="000000"/>
              </w:rPr>
            </w:pPr>
            <w:r w:rsidRPr="009648BD">
              <w:rPr>
                <w:rFonts w:cs="Calibri"/>
                <w:color w:val="000000"/>
              </w:rPr>
              <w:t xml:space="preserve">It was very informative </w:t>
            </w:r>
          </w:p>
        </w:tc>
      </w:tr>
      <w:tr w:rsidR="001861F8" w:rsidRPr="009648BD" w14:paraId="5A6130C6" w14:textId="77777777" w:rsidTr="003030EE">
        <w:trPr>
          <w:trHeight w:val="300"/>
        </w:trPr>
        <w:tc>
          <w:tcPr>
            <w:tcW w:w="9071" w:type="dxa"/>
            <w:noWrap/>
            <w:hideMark/>
          </w:tcPr>
          <w:p w14:paraId="3386EDE5" w14:textId="77777777" w:rsidR="001861F8" w:rsidRPr="009648BD" w:rsidRDefault="001861F8" w:rsidP="009648BD">
            <w:pPr>
              <w:spacing w:before="0" w:line="240" w:lineRule="auto"/>
              <w:rPr>
                <w:rFonts w:cs="Calibri"/>
                <w:color w:val="000000"/>
              </w:rPr>
            </w:pPr>
            <w:r w:rsidRPr="009648BD">
              <w:rPr>
                <w:rFonts w:cs="Calibri"/>
                <w:color w:val="000000"/>
              </w:rPr>
              <w:t>Liked it.</w:t>
            </w:r>
          </w:p>
        </w:tc>
      </w:tr>
      <w:tr w:rsidR="001861F8" w:rsidRPr="009648BD" w14:paraId="50B49141" w14:textId="77777777" w:rsidTr="003030EE">
        <w:trPr>
          <w:trHeight w:val="300"/>
        </w:trPr>
        <w:tc>
          <w:tcPr>
            <w:tcW w:w="9071" w:type="dxa"/>
            <w:noWrap/>
            <w:hideMark/>
          </w:tcPr>
          <w:p w14:paraId="5D98F9D0" w14:textId="77777777" w:rsidR="001861F8" w:rsidRPr="009648BD" w:rsidRDefault="001861F8" w:rsidP="009648BD">
            <w:pPr>
              <w:spacing w:before="0" w:line="240" w:lineRule="auto"/>
              <w:rPr>
                <w:rFonts w:cs="Calibri"/>
                <w:color w:val="000000"/>
              </w:rPr>
            </w:pPr>
            <w:r w:rsidRPr="009648BD">
              <w:rPr>
                <w:rFonts w:cs="Calibri"/>
                <w:color w:val="000000"/>
              </w:rPr>
              <w:t>Lots of information and advice on planning your time</w:t>
            </w:r>
          </w:p>
        </w:tc>
      </w:tr>
      <w:tr w:rsidR="001861F8" w:rsidRPr="009648BD" w14:paraId="29A3DB66" w14:textId="77777777" w:rsidTr="003030EE">
        <w:trPr>
          <w:trHeight w:val="300"/>
        </w:trPr>
        <w:tc>
          <w:tcPr>
            <w:tcW w:w="9071" w:type="dxa"/>
            <w:noWrap/>
            <w:hideMark/>
          </w:tcPr>
          <w:p w14:paraId="3A354BA5" w14:textId="77777777" w:rsidR="001861F8" w:rsidRPr="009648BD" w:rsidRDefault="001861F8" w:rsidP="009648BD">
            <w:pPr>
              <w:spacing w:before="0" w:line="240" w:lineRule="auto"/>
              <w:rPr>
                <w:rFonts w:cs="Calibri"/>
                <w:color w:val="000000"/>
              </w:rPr>
            </w:pPr>
            <w:r w:rsidRPr="009648BD">
              <w:rPr>
                <w:rFonts w:cs="Calibri"/>
                <w:color w:val="000000"/>
              </w:rPr>
              <w:t xml:space="preserve">many choices for websites to look at, reassurance that career progression isn't linear </w:t>
            </w:r>
          </w:p>
        </w:tc>
      </w:tr>
      <w:tr w:rsidR="001861F8" w:rsidRPr="009648BD" w14:paraId="2EEC4555" w14:textId="77777777" w:rsidTr="003030EE">
        <w:trPr>
          <w:trHeight w:val="300"/>
        </w:trPr>
        <w:tc>
          <w:tcPr>
            <w:tcW w:w="9071" w:type="dxa"/>
            <w:noWrap/>
            <w:hideMark/>
          </w:tcPr>
          <w:p w14:paraId="0E24A575" w14:textId="77777777" w:rsidR="001861F8" w:rsidRPr="009648BD" w:rsidRDefault="001861F8" w:rsidP="009648BD">
            <w:pPr>
              <w:spacing w:before="0" w:line="240" w:lineRule="auto"/>
              <w:rPr>
                <w:rFonts w:cs="Calibri"/>
                <w:color w:val="000000"/>
              </w:rPr>
            </w:pPr>
            <w:r w:rsidRPr="009648BD">
              <w:rPr>
                <w:rFonts w:cs="Calibri"/>
                <w:color w:val="000000"/>
              </w:rPr>
              <w:t>Maybe more activities. It was as interactive as it can be though.</w:t>
            </w:r>
          </w:p>
        </w:tc>
      </w:tr>
      <w:tr w:rsidR="001861F8" w:rsidRPr="009648BD" w14:paraId="00229B6B" w14:textId="77777777" w:rsidTr="003030EE">
        <w:trPr>
          <w:trHeight w:val="300"/>
        </w:trPr>
        <w:tc>
          <w:tcPr>
            <w:tcW w:w="9071" w:type="dxa"/>
            <w:noWrap/>
            <w:hideMark/>
          </w:tcPr>
          <w:p w14:paraId="392CA0D3" w14:textId="77777777" w:rsidR="001861F8" w:rsidRPr="009648BD" w:rsidRDefault="001861F8" w:rsidP="009648BD">
            <w:pPr>
              <w:spacing w:before="0" w:line="240" w:lineRule="auto"/>
              <w:rPr>
                <w:rFonts w:cs="Calibri"/>
                <w:color w:val="000000"/>
              </w:rPr>
            </w:pPr>
            <w:r w:rsidRPr="009648BD">
              <w:rPr>
                <w:rFonts w:cs="Calibri"/>
                <w:color w:val="000000"/>
              </w:rPr>
              <w:lastRenderedPageBreak/>
              <w:t xml:space="preserve">Maybe you could add a session where students sit one of these tests and get their scores so they can see where they need to develop their skills. </w:t>
            </w:r>
          </w:p>
        </w:tc>
      </w:tr>
      <w:tr w:rsidR="001861F8" w:rsidRPr="009648BD" w14:paraId="044F6F8B" w14:textId="77777777" w:rsidTr="003030EE">
        <w:trPr>
          <w:trHeight w:val="300"/>
        </w:trPr>
        <w:tc>
          <w:tcPr>
            <w:tcW w:w="9071" w:type="dxa"/>
            <w:noWrap/>
            <w:hideMark/>
          </w:tcPr>
          <w:p w14:paraId="4AB10667" w14:textId="77777777" w:rsidR="001861F8" w:rsidRPr="009648BD" w:rsidRDefault="001861F8" w:rsidP="009648BD">
            <w:pPr>
              <w:spacing w:before="0" w:line="240" w:lineRule="auto"/>
              <w:rPr>
                <w:rFonts w:cs="Calibri"/>
                <w:color w:val="000000"/>
              </w:rPr>
            </w:pPr>
            <w:r w:rsidRPr="009648BD">
              <w:rPr>
                <w:rFonts w:cs="Calibri"/>
                <w:color w:val="000000"/>
              </w:rPr>
              <w:t xml:space="preserve">More example </w:t>
            </w:r>
            <w:proofErr w:type="spellStart"/>
            <w:r w:rsidRPr="009648BD">
              <w:rPr>
                <w:rFonts w:cs="Calibri"/>
                <w:color w:val="000000"/>
              </w:rPr>
              <w:t>Cv</w:t>
            </w:r>
            <w:proofErr w:type="spellEnd"/>
            <w:r w:rsidRPr="009648BD">
              <w:rPr>
                <w:rFonts w:cs="Calibri"/>
                <w:color w:val="000000"/>
              </w:rPr>
              <w:t xml:space="preserve"> designs </w:t>
            </w:r>
          </w:p>
        </w:tc>
      </w:tr>
      <w:tr w:rsidR="001861F8" w:rsidRPr="009648BD" w14:paraId="4B563620" w14:textId="77777777" w:rsidTr="003030EE">
        <w:trPr>
          <w:trHeight w:val="300"/>
        </w:trPr>
        <w:tc>
          <w:tcPr>
            <w:tcW w:w="9071" w:type="dxa"/>
            <w:noWrap/>
            <w:hideMark/>
          </w:tcPr>
          <w:p w14:paraId="7676EC5A" w14:textId="77777777" w:rsidR="001861F8" w:rsidRPr="009648BD" w:rsidRDefault="001861F8" w:rsidP="009648BD">
            <w:pPr>
              <w:spacing w:before="0" w:line="240" w:lineRule="auto"/>
              <w:rPr>
                <w:rFonts w:cs="Calibri"/>
                <w:color w:val="000000"/>
              </w:rPr>
            </w:pPr>
            <w:r w:rsidRPr="009648BD">
              <w:rPr>
                <w:rFonts w:cs="Calibri"/>
                <w:color w:val="000000"/>
              </w:rPr>
              <w:t xml:space="preserve">More interactive to get students to engage and think more. </w:t>
            </w:r>
          </w:p>
        </w:tc>
      </w:tr>
      <w:tr w:rsidR="001861F8" w:rsidRPr="009648BD" w14:paraId="25FB7940" w14:textId="77777777" w:rsidTr="003030EE">
        <w:trPr>
          <w:trHeight w:val="300"/>
        </w:trPr>
        <w:tc>
          <w:tcPr>
            <w:tcW w:w="9071" w:type="dxa"/>
            <w:noWrap/>
            <w:hideMark/>
          </w:tcPr>
          <w:p w14:paraId="45674629" w14:textId="77777777" w:rsidR="001861F8" w:rsidRPr="009648BD" w:rsidRDefault="001861F8" w:rsidP="009648BD">
            <w:pPr>
              <w:spacing w:before="0" w:line="240" w:lineRule="auto"/>
              <w:rPr>
                <w:rFonts w:cs="Calibri"/>
                <w:color w:val="000000"/>
              </w:rPr>
            </w:pPr>
            <w:r w:rsidRPr="009648BD">
              <w:rPr>
                <w:rFonts w:cs="Calibri"/>
                <w:color w:val="000000"/>
              </w:rPr>
              <w:t>More practice Qs</w:t>
            </w:r>
          </w:p>
        </w:tc>
      </w:tr>
      <w:tr w:rsidR="001861F8" w:rsidRPr="009648BD" w14:paraId="03B6CC3A" w14:textId="77777777" w:rsidTr="003030EE">
        <w:trPr>
          <w:trHeight w:val="300"/>
        </w:trPr>
        <w:tc>
          <w:tcPr>
            <w:tcW w:w="9071" w:type="dxa"/>
            <w:noWrap/>
            <w:hideMark/>
          </w:tcPr>
          <w:p w14:paraId="3B67445F" w14:textId="77777777" w:rsidR="001861F8" w:rsidRPr="009648BD" w:rsidRDefault="001861F8" w:rsidP="009648BD">
            <w:pPr>
              <w:spacing w:before="0" w:line="240" w:lineRule="auto"/>
              <w:rPr>
                <w:rFonts w:cs="Calibri"/>
                <w:color w:val="000000"/>
              </w:rPr>
            </w:pPr>
            <w:r w:rsidRPr="009648BD">
              <w:rPr>
                <w:rFonts w:cs="Calibri"/>
                <w:color w:val="000000"/>
              </w:rPr>
              <w:t xml:space="preserve">More websites to use as references </w:t>
            </w:r>
          </w:p>
        </w:tc>
      </w:tr>
      <w:tr w:rsidR="001861F8" w:rsidRPr="009648BD" w14:paraId="33C436CE" w14:textId="77777777" w:rsidTr="003030EE">
        <w:trPr>
          <w:trHeight w:val="300"/>
        </w:trPr>
        <w:tc>
          <w:tcPr>
            <w:tcW w:w="9071" w:type="dxa"/>
            <w:noWrap/>
            <w:hideMark/>
          </w:tcPr>
          <w:p w14:paraId="16C58D23" w14:textId="77777777" w:rsidR="001861F8" w:rsidRPr="009648BD" w:rsidRDefault="001861F8" w:rsidP="009648BD">
            <w:pPr>
              <w:spacing w:before="0" w:line="240" w:lineRule="auto"/>
              <w:rPr>
                <w:rFonts w:cs="Calibri"/>
                <w:color w:val="000000"/>
              </w:rPr>
            </w:pPr>
            <w:r w:rsidRPr="009648BD">
              <w:rPr>
                <w:rFonts w:cs="Calibri"/>
                <w:color w:val="000000"/>
              </w:rPr>
              <w:t xml:space="preserve">No issues. </w:t>
            </w:r>
          </w:p>
        </w:tc>
      </w:tr>
      <w:tr w:rsidR="001861F8" w:rsidRPr="009648BD" w14:paraId="41EEC066" w14:textId="77777777" w:rsidTr="003030EE">
        <w:trPr>
          <w:trHeight w:val="300"/>
        </w:trPr>
        <w:tc>
          <w:tcPr>
            <w:tcW w:w="9071" w:type="dxa"/>
            <w:noWrap/>
            <w:hideMark/>
          </w:tcPr>
          <w:p w14:paraId="0977546E" w14:textId="77777777" w:rsidR="001861F8" w:rsidRPr="009648BD" w:rsidRDefault="001861F8" w:rsidP="009648BD">
            <w:pPr>
              <w:spacing w:before="0" w:line="240" w:lineRule="auto"/>
              <w:rPr>
                <w:rFonts w:cs="Calibri"/>
                <w:color w:val="000000"/>
              </w:rPr>
            </w:pPr>
            <w:r w:rsidRPr="009648BD">
              <w:rPr>
                <w:rFonts w:cs="Calibri"/>
                <w:color w:val="000000"/>
              </w:rPr>
              <w:t xml:space="preserve">Not sure. I think the session was good. </w:t>
            </w:r>
            <w:r w:rsidRPr="009648BD">
              <w:rPr>
                <w:rFonts w:ascii="Segoe UI Emoji" w:hAnsi="Segoe UI Emoji" w:cs="Segoe UI Emoji"/>
                <w:color w:val="000000"/>
              </w:rPr>
              <w:t>😊</w:t>
            </w:r>
            <w:r w:rsidRPr="009648BD">
              <w:rPr>
                <w:rFonts w:cs="Calibri"/>
                <w:color w:val="000000"/>
              </w:rPr>
              <w:t xml:space="preserve"> </w:t>
            </w:r>
          </w:p>
        </w:tc>
      </w:tr>
      <w:tr w:rsidR="001861F8" w:rsidRPr="009648BD" w14:paraId="6ADEAEE5" w14:textId="77777777" w:rsidTr="003030EE">
        <w:trPr>
          <w:trHeight w:val="300"/>
        </w:trPr>
        <w:tc>
          <w:tcPr>
            <w:tcW w:w="9071" w:type="dxa"/>
            <w:noWrap/>
            <w:hideMark/>
          </w:tcPr>
          <w:p w14:paraId="7F57EAFC" w14:textId="77777777" w:rsidR="001861F8" w:rsidRPr="009648BD" w:rsidRDefault="001861F8" w:rsidP="009648BD">
            <w:pPr>
              <w:spacing w:before="0" w:line="240" w:lineRule="auto"/>
              <w:rPr>
                <w:rFonts w:cs="Calibri"/>
                <w:color w:val="000000"/>
              </w:rPr>
            </w:pPr>
            <w:r w:rsidRPr="009648BD">
              <w:rPr>
                <w:rFonts w:cs="Calibri"/>
                <w:color w:val="000000"/>
              </w:rPr>
              <w:t>Really interesting - aligned to what I was expecting.</w:t>
            </w:r>
          </w:p>
        </w:tc>
      </w:tr>
      <w:tr w:rsidR="001861F8" w:rsidRPr="009648BD" w14:paraId="1F1E27CA" w14:textId="77777777" w:rsidTr="003030EE">
        <w:trPr>
          <w:trHeight w:val="300"/>
        </w:trPr>
        <w:tc>
          <w:tcPr>
            <w:tcW w:w="9071" w:type="dxa"/>
            <w:noWrap/>
            <w:hideMark/>
          </w:tcPr>
          <w:p w14:paraId="7BE87003" w14:textId="77777777" w:rsidR="001861F8" w:rsidRPr="009648BD" w:rsidRDefault="001861F8" w:rsidP="009648BD">
            <w:pPr>
              <w:spacing w:before="0" w:line="240" w:lineRule="auto"/>
              <w:rPr>
                <w:rFonts w:cs="Calibri"/>
                <w:color w:val="000000"/>
              </w:rPr>
            </w:pPr>
            <w:r w:rsidRPr="009648BD">
              <w:rPr>
                <w:rFonts w:cs="Calibri"/>
                <w:color w:val="000000"/>
              </w:rPr>
              <w:t xml:space="preserve">She answered the questions very thoroughly and talked between the online and </w:t>
            </w:r>
            <w:proofErr w:type="spellStart"/>
            <w:r w:rsidRPr="009648BD">
              <w:rPr>
                <w:rFonts w:cs="Calibri"/>
                <w:color w:val="000000"/>
              </w:rPr>
              <w:t>inperson</w:t>
            </w:r>
            <w:proofErr w:type="spellEnd"/>
            <w:r w:rsidRPr="009648BD">
              <w:rPr>
                <w:rFonts w:cs="Calibri"/>
                <w:color w:val="000000"/>
              </w:rPr>
              <w:t xml:space="preserve"> class</w:t>
            </w:r>
          </w:p>
        </w:tc>
      </w:tr>
      <w:tr w:rsidR="001861F8" w:rsidRPr="009648BD" w14:paraId="29055313" w14:textId="77777777" w:rsidTr="003030EE">
        <w:trPr>
          <w:trHeight w:val="300"/>
        </w:trPr>
        <w:tc>
          <w:tcPr>
            <w:tcW w:w="9071" w:type="dxa"/>
            <w:noWrap/>
            <w:hideMark/>
          </w:tcPr>
          <w:p w14:paraId="62E93E3B" w14:textId="77777777" w:rsidR="001861F8" w:rsidRPr="009648BD" w:rsidRDefault="001861F8" w:rsidP="009648BD">
            <w:pPr>
              <w:spacing w:before="0" w:line="240" w:lineRule="auto"/>
              <w:rPr>
                <w:rFonts w:cs="Calibri"/>
                <w:color w:val="000000"/>
              </w:rPr>
            </w:pPr>
            <w:r w:rsidRPr="009648BD">
              <w:rPr>
                <w:rFonts w:cs="Calibri"/>
                <w:color w:val="000000"/>
              </w:rPr>
              <w:t>Specifics</w:t>
            </w:r>
          </w:p>
        </w:tc>
      </w:tr>
      <w:tr w:rsidR="001861F8" w:rsidRPr="009648BD" w14:paraId="50011645" w14:textId="77777777" w:rsidTr="003030EE">
        <w:trPr>
          <w:trHeight w:val="300"/>
        </w:trPr>
        <w:tc>
          <w:tcPr>
            <w:tcW w:w="9071" w:type="dxa"/>
            <w:noWrap/>
            <w:hideMark/>
          </w:tcPr>
          <w:p w14:paraId="4C50BA1F" w14:textId="77777777" w:rsidR="001861F8" w:rsidRPr="009648BD" w:rsidRDefault="001861F8" w:rsidP="009648BD">
            <w:pPr>
              <w:spacing w:before="0" w:line="240" w:lineRule="auto"/>
              <w:rPr>
                <w:rFonts w:cs="Calibri"/>
                <w:color w:val="000000"/>
              </w:rPr>
            </w:pPr>
            <w:r w:rsidRPr="009648BD">
              <w:rPr>
                <w:rFonts w:cs="Calibri"/>
                <w:color w:val="000000"/>
              </w:rPr>
              <w:t xml:space="preserve">That it was interactive and examples were asked for from the audience </w:t>
            </w:r>
          </w:p>
        </w:tc>
      </w:tr>
      <w:tr w:rsidR="001861F8" w:rsidRPr="009648BD" w14:paraId="6DABB6BE" w14:textId="77777777" w:rsidTr="003030EE">
        <w:trPr>
          <w:trHeight w:val="300"/>
        </w:trPr>
        <w:tc>
          <w:tcPr>
            <w:tcW w:w="9071" w:type="dxa"/>
            <w:noWrap/>
            <w:hideMark/>
          </w:tcPr>
          <w:p w14:paraId="54C03B31" w14:textId="77777777" w:rsidR="001861F8" w:rsidRPr="009648BD" w:rsidRDefault="001861F8" w:rsidP="009648BD">
            <w:pPr>
              <w:spacing w:before="0" w:line="240" w:lineRule="auto"/>
              <w:rPr>
                <w:rFonts w:cs="Calibri"/>
                <w:color w:val="000000"/>
              </w:rPr>
            </w:pPr>
            <w:r w:rsidRPr="009648BD">
              <w:rPr>
                <w:rFonts w:cs="Calibri"/>
                <w:color w:val="000000"/>
              </w:rPr>
              <w:t xml:space="preserve">the choice to join on teams and in person. </w:t>
            </w:r>
            <w:proofErr w:type="spellStart"/>
            <w:r w:rsidRPr="009648BD">
              <w:rPr>
                <w:rFonts w:cs="Calibri"/>
                <w:color w:val="000000"/>
              </w:rPr>
              <w:t>i</w:t>
            </w:r>
            <w:proofErr w:type="spellEnd"/>
            <w:r w:rsidRPr="009648BD">
              <w:rPr>
                <w:rFonts w:cs="Calibri"/>
                <w:color w:val="000000"/>
              </w:rPr>
              <w:t xml:space="preserve"> liked the explicit information on where to find schemes and detailing what exactly they involve </w:t>
            </w:r>
          </w:p>
        </w:tc>
      </w:tr>
      <w:tr w:rsidR="001861F8" w:rsidRPr="009648BD" w14:paraId="48AEC776" w14:textId="77777777" w:rsidTr="003030EE">
        <w:trPr>
          <w:trHeight w:val="300"/>
        </w:trPr>
        <w:tc>
          <w:tcPr>
            <w:tcW w:w="9071" w:type="dxa"/>
            <w:noWrap/>
            <w:hideMark/>
          </w:tcPr>
          <w:p w14:paraId="6F8E7F19" w14:textId="77777777" w:rsidR="001861F8" w:rsidRPr="009648BD" w:rsidRDefault="001861F8" w:rsidP="009648BD">
            <w:pPr>
              <w:spacing w:before="0" w:line="240" w:lineRule="auto"/>
              <w:rPr>
                <w:rFonts w:cs="Calibri"/>
                <w:color w:val="000000"/>
              </w:rPr>
            </w:pPr>
            <w:r w:rsidRPr="009648BD">
              <w:rPr>
                <w:rFonts w:cs="Calibri"/>
                <w:color w:val="000000"/>
              </w:rPr>
              <w:t>The clarity</w:t>
            </w:r>
          </w:p>
        </w:tc>
      </w:tr>
      <w:tr w:rsidR="001861F8" w:rsidRPr="009648BD" w14:paraId="0F35E835" w14:textId="77777777" w:rsidTr="003030EE">
        <w:trPr>
          <w:trHeight w:val="300"/>
        </w:trPr>
        <w:tc>
          <w:tcPr>
            <w:tcW w:w="9071" w:type="dxa"/>
            <w:noWrap/>
            <w:hideMark/>
          </w:tcPr>
          <w:p w14:paraId="7426CA90" w14:textId="77777777" w:rsidR="001861F8" w:rsidRPr="009648BD" w:rsidRDefault="001861F8" w:rsidP="009648BD">
            <w:pPr>
              <w:spacing w:before="0" w:line="240" w:lineRule="auto"/>
              <w:rPr>
                <w:rFonts w:cs="Calibri"/>
                <w:color w:val="000000"/>
              </w:rPr>
            </w:pPr>
            <w:r w:rsidRPr="009648BD">
              <w:rPr>
                <w:rFonts w:cs="Calibri"/>
                <w:color w:val="000000"/>
              </w:rPr>
              <w:t xml:space="preserve">The format is good. </w:t>
            </w:r>
          </w:p>
        </w:tc>
      </w:tr>
      <w:tr w:rsidR="001861F8" w:rsidRPr="009648BD" w14:paraId="58258D66" w14:textId="77777777" w:rsidTr="003030EE">
        <w:trPr>
          <w:trHeight w:val="300"/>
        </w:trPr>
        <w:tc>
          <w:tcPr>
            <w:tcW w:w="9071" w:type="dxa"/>
            <w:noWrap/>
            <w:hideMark/>
          </w:tcPr>
          <w:p w14:paraId="2219F054" w14:textId="77777777" w:rsidR="001861F8" w:rsidRPr="009648BD" w:rsidRDefault="001861F8" w:rsidP="009648BD">
            <w:pPr>
              <w:spacing w:before="0" w:line="240" w:lineRule="auto"/>
              <w:rPr>
                <w:rFonts w:cs="Calibri"/>
                <w:color w:val="000000"/>
              </w:rPr>
            </w:pPr>
            <w:r w:rsidRPr="009648BD">
              <w:rPr>
                <w:rFonts w:cs="Calibri"/>
                <w:color w:val="000000"/>
              </w:rPr>
              <w:t xml:space="preserve">This was my first time, I thought it was good. I like the interactive part. </w:t>
            </w:r>
          </w:p>
        </w:tc>
      </w:tr>
      <w:tr w:rsidR="001861F8" w:rsidRPr="009648BD" w14:paraId="4210FCFC" w14:textId="77777777" w:rsidTr="003030EE">
        <w:trPr>
          <w:trHeight w:val="300"/>
        </w:trPr>
        <w:tc>
          <w:tcPr>
            <w:tcW w:w="9071" w:type="dxa"/>
            <w:noWrap/>
            <w:hideMark/>
          </w:tcPr>
          <w:p w14:paraId="33AE5573" w14:textId="77777777" w:rsidR="001861F8" w:rsidRPr="009648BD" w:rsidRDefault="001861F8" w:rsidP="009648BD">
            <w:pPr>
              <w:spacing w:before="0" w:line="240" w:lineRule="auto"/>
              <w:rPr>
                <w:rFonts w:cs="Calibri"/>
                <w:color w:val="000000"/>
              </w:rPr>
            </w:pPr>
            <w:r w:rsidRPr="009648BD">
              <w:rPr>
                <w:rFonts w:cs="Calibri"/>
                <w:color w:val="000000"/>
              </w:rPr>
              <w:t>Unsure</w:t>
            </w:r>
          </w:p>
        </w:tc>
      </w:tr>
      <w:tr w:rsidR="001861F8" w:rsidRPr="009648BD" w14:paraId="6E7BFDA2" w14:textId="77777777" w:rsidTr="003030EE">
        <w:trPr>
          <w:trHeight w:val="300"/>
        </w:trPr>
        <w:tc>
          <w:tcPr>
            <w:tcW w:w="9071" w:type="dxa"/>
            <w:noWrap/>
            <w:hideMark/>
          </w:tcPr>
          <w:p w14:paraId="20C63214" w14:textId="77777777" w:rsidR="001861F8" w:rsidRPr="009648BD" w:rsidRDefault="001861F8" w:rsidP="009648BD">
            <w:pPr>
              <w:spacing w:before="0" w:line="240" w:lineRule="auto"/>
              <w:rPr>
                <w:rFonts w:cs="Calibri"/>
                <w:color w:val="000000"/>
              </w:rPr>
            </w:pPr>
            <w:r w:rsidRPr="009648BD">
              <w:rPr>
                <w:rFonts w:cs="Calibri"/>
                <w:color w:val="000000"/>
              </w:rPr>
              <w:t>Useful information to be fair that was provided by said session.</w:t>
            </w:r>
          </w:p>
        </w:tc>
      </w:tr>
      <w:tr w:rsidR="001861F8" w:rsidRPr="009648BD" w14:paraId="098EBA22" w14:textId="77777777" w:rsidTr="003030EE">
        <w:trPr>
          <w:trHeight w:val="300"/>
        </w:trPr>
        <w:tc>
          <w:tcPr>
            <w:tcW w:w="9071" w:type="dxa"/>
            <w:noWrap/>
            <w:hideMark/>
          </w:tcPr>
          <w:p w14:paraId="25BE1DEC" w14:textId="77777777" w:rsidR="001861F8" w:rsidRPr="009648BD" w:rsidRDefault="001861F8" w:rsidP="009648BD">
            <w:pPr>
              <w:spacing w:before="0" w:line="240" w:lineRule="auto"/>
              <w:rPr>
                <w:rFonts w:cs="Calibri"/>
                <w:color w:val="000000"/>
              </w:rPr>
            </w:pPr>
            <w:r w:rsidRPr="009648BD">
              <w:rPr>
                <w:rFonts w:cs="Calibri"/>
                <w:color w:val="000000"/>
              </w:rPr>
              <w:t>Useful, well explained and broken down, good pace to the talk.</w:t>
            </w:r>
          </w:p>
        </w:tc>
      </w:tr>
      <w:tr w:rsidR="001861F8" w:rsidRPr="009648BD" w14:paraId="3C1BB4B2" w14:textId="77777777" w:rsidTr="003030EE">
        <w:trPr>
          <w:trHeight w:val="300"/>
        </w:trPr>
        <w:tc>
          <w:tcPr>
            <w:tcW w:w="9071" w:type="dxa"/>
            <w:noWrap/>
            <w:hideMark/>
          </w:tcPr>
          <w:p w14:paraId="43876432" w14:textId="77777777" w:rsidR="001861F8" w:rsidRPr="009648BD" w:rsidRDefault="001861F8" w:rsidP="009648BD">
            <w:pPr>
              <w:spacing w:before="0" w:line="240" w:lineRule="auto"/>
              <w:rPr>
                <w:rFonts w:cs="Calibri"/>
                <w:color w:val="000000"/>
              </w:rPr>
            </w:pPr>
            <w:r w:rsidRPr="009648BD">
              <w:rPr>
                <w:rFonts w:cs="Calibri"/>
                <w:color w:val="000000"/>
              </w:rPr>
              <w:t xml:space="preserve">V helpful, no criticism </w:t>
            </w:r>
          </w:p>
        </w:tc>
      </w:tr>
      <w:tr w:rsidR="001861F8" w:rsidRPr="009648BD" w14:paraId="473251FA" w14:textId="77777777" w:rsidTr="003030EE">
        <w:trPr>
          <w:trHeight w:val="300"/>
        </w:trPr>
        <w:tc>
          <w:tcPr>
            <w:tcW w:w="9071" w:type="dxa"/>
            <w:noWrap/>
            <w:hideMark/>
          </w:tcPr>
          <w:p w14:paraId="0DEFE509" w14:textId="77777777" w:rsidR="001861F8" w:rsidRPr="009648BD" w:rsidRDefault="001861F8" w:rsidP="009648BD">
            <w:pPr>
              <w:spacing w:before="0" w:line="240" w:lineRule="auto"/>
              <w:rPr>
                <w:rFonts w:cs="Calibri"/>
                <w:color w:val="000000"/>
              </w:rPr>
            </w:pPr>
            <w:r w:rsidRPr="009648BD">
              <w:rPr>
                <w:rFonts w:cs="Calibri"/>
                <w:color w:val="000000"/>
              </w:rPr>
              <w:t>Various options after the course</w:t>
            </w:r>
          </w:p>
        </w:tc>
      </w:tr>
      <w:tr w:rsidR="001861F8" w:rsidRPr="009648BD" w14:paraId="6EA1B951" w14:textId="77777777" w:rsidTr="003030EE">
        <w:trPr>
          <w:trHeight w:val="300"/>
        </w:trPr>
        <w:tc>
          <w:tcPr>
            <w:tcW w:w="9071" w:type="dxa"/>
            <w:noWrap/>
            <w:hideMark/>
          </w:tcPr>
          <w:p w14:paraId="707FB723" w14:textId="77777777" w:rsidR="001861F8" w:rsidRPr="009648BD" w:rsidRDefault="001861F8" w:rsidP="009648BD">
            <w:pPr>
              <w:spacing w:before="0" w:line="240" w:lineRule="auto"/>
              <w:rPr>
                <w:rFonts w:cs="Calibri"/>
                <w:color w:val="000000"/>
              </w:rPr>
            </w:pPr>
            <w:r w:rsidRPr="009648BD">
              <w:rPr>
                <w:rFonts w:cs="Calibri"/>
                <w:color w:val="000000"/>
              </w:rPr>
              <w:t>Very helpful</w:t>
            </w:r>
          </w:p>
        </w:tc>
      </w:tr>
      <w:tr w:rsidR="001861F8" w:rsidRPr="009648BD" w14:paraId="74369634" w14:textId="77777777" w:rsidTr="003030EE">
        <w:trPr>
          <w:trHeight w:val="300"/>
        </w:trPr>
        <w:tc>
          <w:tcPr>
            <w:tcW w:w="9071" w:type="dxa"/>
            <w:noWrap/>
            <w:hideMark/>
          </w:tcPr>
          <w:p w14:paraId="4D4F3F27" w14:textId="77777777" w:rsidR="001861F8" w:rsidRPr="009648BD" w:rsidRDefault="001861F8" w:rsidP="009648BD">
            <w:pPr>
              <w:spacing w:before="0" w:line="240" w:lineRule="auto"/>
              <w:rPr>
                <w:rFonts w:cs="Calibri"/>
                <w:color w:val="000000"/>
              </w:rPr>
            </w:pPr>
            <w:r w:rsidRPr="009648BD">
              <w:rPr>
                <w:rFonts w:cs="Calibri"/>
                <w:color w:val="000000"/>
              </w:rPr>
              <w:t>Very informative!</w:t>
            </w:r>
          </w:p>
        </w:tc>
      </w:tr>
      <w:tr w:rsidR="001861F8" w:rsidRPr="009648BD" w14:paraId="7B96A3D7" w14:textId="77777777" w:rsidTr="003030EE">
        <w:trPr>
          <w:trHeight w:val="300"/>
        </w:trPr>
        <w:tc>
          <w:tcPr>
            <w:tcW w:w="9071" w:type="dxa"/>
            <w:noWrap/>
            <w:hideMark/>
          </w:tcPr>
          <w:p w14:paraId="6D2D3D54" w14:textId="77777777" w:rsidR="001861F8" w:rsidRPr="009648BD" w:rsidRDefault="001861F8" w:rsidP="009648BD">
            <w:pPr>
              <w:spacing w:before="0" w:line="240" w:lineRule="auto"/>
              <w:rPr>
                <w:rFonts w:cs="Calibri"/>
                <w:color w:val="000000"/>
              </w:rPr>
            </w:pPr>
            <w:r w:rsidRPr="009648BD">
              <w:rPr>
                <w:rFonts w:cs="Calibri"/>
                <w:color w:val="000000"/>
              </w:rPr>
              <w:t>Very informative.</w:t>
            </w:r>
          </w:p>
        </w:tc>
      </w:tr>
      <w:tr w:rsidR="001861F8" w:rsidRPr="009648BD" w14:paraId="0EB4ECF7" w14:textId="77777777" w:rsidTr="003030EE">
        <w:trPr>
          <w:trHeight w:val="300"/>
        </w:trPr>
        <w:tc>
          <w:tcPr>
            <w:tcW w:w="9071" w:type="dxa"/>
            <w:noWrap/>
            <w:hideMark/>
          </w:tcPr>
          <w:p w14:paraId="5D1877B3" w14:textId="77777777" w:rsidR="001861F8" w:rsidRPr="009648BD" w:rsidRDefault="001861F8" w:rsidP="009648BD">
            <w:pPr>
              <w:spacing w:before="0" w:line="240" w:lineRule="auto"/>
              <w:rPr>
                <w:rFonts w:cs="Calibri"/>
                <w:color w:val="000000"/>
              </w:rPr>
            </w:pPr>
            <w:r w:rsidRPr="009648BD">
              <w:rPr>
                <w:rFonts w:cs="Calibri"/>
                <w:color w:val="000000"/>
              </w:rPr>
              <w:t>Very insightful and engaging. Helped me think a lot. Gained more knowledge.</w:t>
            </w:r>
          </w:p>
        </w:tc>
      </w:tr>
      <w:tr w:rsidR="001861F8" w:rsidRPr="009648BD" w14:paraId="1063A0BF" w14:textId="77777777" w:rsidTr="003030EE">
        <w:trPr>
          <w:trHeight w:val="300"/>
        </w:trPr>
        <w:tc>
          <w:tcPr>
            <w:tcW w:w="9071" w:type="dxa"/>
            <w:noWrap/>
            <w:hideMark/>
          </w:tcPr>
          <w:p w14:paraId="4DF37887" w14:textId="77777777" w:rsidR="001861F8" w:rsidRPr="009648BD" w:rsidRDefault="001861F8" w:rsidP="009648BD">
            <w:pPr>
              <w:spacing w:before="0" w:line="240" w:lineRule="auto"/>
              <w:rPr>
                <w:rFonts w:cs="Calibri"/>
                <w:color w:val="000000"/>
              </w:rPr>
            </w:pPr>
            <w:r w:rsidRPr="009648BD">
              <w:rPr>
                <w:rFonts w:cs="Calibri"/>
                <w:color w:val="000000"/>
              </w:rPr>
              <w:t>Visual diagrams were very helpful</w:t>
            </w:r>
          </w:p>
        </w:tc>
      </w:tr>
    </w:tbl>
    <w:p w14:paraId="3B99F1BA" w14:textId="77777777" w:rsidR="009648BD" w:rsidRDefault="009648BD" w:rsidP="009648BD">
      <w:pPr>
        <w:rPr>
          <w:lang w:eastAsia="en-US"/>
        </w:rPr>
      </w:pPr>
    </w:p>
    <w:sectPr w:rsidR="009648BD" w:rsidSect="00970EA6">
      <w:headerReference w:type="default" r:id="rId17"/>
      <w:footerReference w:type="default" r:id="rId18"/>
      <w:headerReference w:type="first" r:id="rId19"/>
      <w:footerReference w:type="first" r:id="rId20"/>
      <w:pgSz w:w="11906" w:h="16840"/>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9751E" w14:textId="77777777" w:rsidR="005337C8" w:rsidRDefault="005337C8">
      <w:pPr>
        <w:spacing w:before="0" w:line="240" w:lineRule="auto"/>
      </w:pPr>
      <w:r>
        <w:separator/>
      </w:r>
    </w:p>
  </w:endnote>
  <w:endnote w:type="continuationSeparator" w:id="0">
    <w:p w14:paraId="7FE7EED0" w14:textId="77777777" w:rsidR="005337C8" w:rsidRDefault="005337C8">
      <w:pPr>
        <w:spacing w:before="0" w:line="240" w:lineRule="auto"/>
      </w:pPr>
      <w:r>
        <w:continuationSeparator/>
      </w:r>
    </w:p>
  </w:endnote>
  <w:endnote w:type="continuationNotice" w:id="1">
    <w:p w14:paraId="425F0E43" w14:textId="77777777" w:rsidR="005337C8" w:rsidRDefault="005337C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ffra">
    <w:panose1 w:val="00000000000000000000"/>
    <w:charset w:val="00"/>
    <w:family w:val="roman"/>
    <w:notTrueType/>
    <w:pitch w:val="default"/>
    <w:embedRegular r:id="rId1" w:fontKey="{93156411-6BF3-4125-8984-51CA3B1D9AD1}"/>
    <w:embedItalic r:id="rId2" w:fontKey="{D48E5D1C-33C6-4721-AF47-42B9600B6F90}"/>
  </w:font>
  <w:font w:name="Calibri">
    <w:panose1 w:val="020F0502020204030204"/>
    <w:charset w:val="00"/>
    <w:family w:val="swiss"/>
    <w:pitch w:val="variable"/>
    <w:sig w:usb0="E4002EFF" w:usb1="C200247B" w:usb2="00000009" w:usb3="00000000" w:csb0="000001FF" w:csb1="00000000"/>
    <w:embedRegular r:id="rId3" w:fontKey="{8F7CF57B-C9EF-4E33-9EDF-E1AFBA761F42}"/>
    <w:embedBold r:id="rId4" w:fontKey="{116028C5-D997-4A3A-8865-18CDD4779E8B}"/>
    <w:embedItalic r:id="rId5" w:fontKey="{A5DD558C-403B-45D1-96E8-E3A0052F614B}"/>
    <w:embedBoldItalic r:id="rId6" w:fontKey="{9441E70B-B6CF-4B38-A6A2-1D13D8D6E1A2}"/>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5CF917B5-F4FE-4AE1-A6AE-431FFA4F3F87}"/>
  </w:font>
  <w:font w:name="___WRD_EMBED_SUB_197">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Segoe UI Emoji">
    <w:panose1 w:val="020B0502040204020203"/>
    <w:charset w:val="00"/>
    <w:family w:val="swiss"/>
    <w:pitch w:val="variable"/>
    <w:sig w:usb0="00000003" w:usb1="02000000" w:usb2="08000000" w:usb3="00000000" w:csb0="00000001" w:csb1="00000000"/>
    <w:embedRegular r:id="rId8" w:fontKey="{DF0F8D15-ED3E-40E5-AD5B-75BF9EE6696A}"/>
  </w:font>
  <w:font w:name="Effra 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CA596" w14:textId="0CB457A6" w:rsidR="001C4E5B" w:rsidRPr="00F83BB9" w:rsidRDefault="609D5632" w:rsidP="00021363">
    <w:pPr>
      <w:pStyle w:val="Header"/>
    </w:pPr>
    <w:r>
      <w:t xml:space="preserve">©University of Reading </w:t>
    </w:r>
    <w:r w:rsidR="000F7D30">
      <w:fldChar w:fldCharType="begin"/>
    </w:r>
    <w:r w:rsidR="000F7D30">
      <w:instrText xml:space="preserve"> DATE  \@ "YYYY"  \* MERGEFORMAT </w:instrText>
    </w:r>
    <w:r w:rsidR="000F7D30">
      <w:fldChar w:fldCharType="separate"/>
    </w:r>
    <w:r w:rsidR="00536B59">
      <w:rPr>
        <w:noProof/>
      </w:rPr>
      <w:t>2026</w:t>
    </w:r>
    <w:r w:rsidR="000F7D30">
      <w:fldChar w:fldCharType="end"/>
    </w:r>
    <w:r w:rsidR="000F7D30">
      <w:tab/>
    </w:r>
    <w:r>
      <w:t xml:space="preserve">Page </w:t>
    </w:r>
    <w:r w:rsidR="000F7D30" w:rsidRPr="609D5632">
      <w:rPr>
        <w:noProof/>
      </w:rPr>
      <w:fldChar w:fldCharType="begin"/>
    </w:r>
    <w:r w:rsidR="000F7D30">
      <w:instrText xml:space="preserve"> PAGE </w:instrText>
    </w:r>
    <w:r w:rsidR="000F7D30" w:rsidRPr="609D5632">
      <w:fldChar w:fldCharType="separate"/>
    </w:r>
    <w:r w:rsidRPr="609D5632">
      <w:rPr>
        <w:noProof/>
      </w:rPr>
      <w:t>3</w:t>
    </w:r>
    <w:r w:rsidR="000F7D30" w:rsidRPr="609D5632">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1873" w14:textId="53517B78" w:rsidR="006940AE" w:rsidRPr="006940AE" w:rsidRDefault="00841B35" w:rsidP="00021363">
    <w:pPr>
      <w:pStyle w:val="Header"/>
    </w:pPr>
    <w:r>
      <w:t xml:space="preserve">©University of Reading </w:t>
    </w:r>
    <w:r>
      <w:fldChar w:fldCharType="begin"/>
    </w:r>
    <w:r>
      <w:instrText xml:space="preserve"> DATE  \@ "YYYY"  \* MERGEFORMAT </w:instrText>
    </w:r>
    <w:r>
      <w:fldChar w:fldCharType="separate"/>
    </w:r>
    <w:r w:rsidR="00536B59">
      <w:rPr>
        <w:noProof/>
      </w:rPr>
      <w:t>2026</w:t>
    </w:r>
    <w:r>
      <w:fldChar w:fldCharType="end"/>
    </w:r>
    <w:r>
      <w:tab/>
    </w:r>
    <w:r>
      <w:tab/>
      <w:t xml:space="preserve">Page </w:t>
    </w:r>
    <w:r w:rsidRPr="007A6817">
      <w:fldChar w:fldCharType="begin"/>
    </w:r>
    <w:r w:rsidRPr="007A6817">
      <w:instrText xml:space="preserve"> PAGE </w:instrText>
    </w:r>
    <w:r w:rsidRPr="007A6817">
      <w:fldChar w:fldCharType="separate"/>
    </w:r>
    <w:r w:rsidR="0038453C">
      <w:rPr>
        <w:noProof/>
      </w:rPr>
      <w:t>1</w:t>
    </w:r>
    <w:r w:rsidRPr="007A681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08634" w14:textId="77777777" w:rsidR="005337C8" w:rsidRDefault="005337C8">
      <w:pPr>
        <w:spacing w:before="0" w:line="240" w:lineRule="auto"/>
      </w:pPr>
      <w:r>
        <w:separator/>
      </w:r>
    </w:p>
  </w:footnote>
  <w:footnote w:type="continuationSeparator" w:id="0">
    <w:p w14:paraId="68241FFF" w14:textId="77777777" w:rsidR="005337C8" w:rsidRDefault="005337C8">
      <w:pPr>
        <w:spacing w:before="0" w:line="240" w:lineRule="auto"/>
      </w:pPr>
      <w:r>
        <w:continuationSeparator/>
      </w:r>
    </w:p>
  </w:footnote>
  <w:footnote w:type="continuationNotice" w:id="1">
    <w:p w14:paraId="22A1519B" w14:textId="77777777" w:rsidR="005337C8" w:rsidRDefault="005337C8">
      <w:pPr>
        <w:spacing w:before="0" w:line="240" w:lineRule="auto"/>
      </w:pPr>
    </w:p>
  </w:footnote>
  <w:footnote w:id="2">
    <w:p w14:paraId="0D6F8EE9" w14:textId="3FBDAC62" w:rsidR="00260303" w:rsidRDefault="00260303">
      <w:pPr>
        <w:pStyle w:val="FootnoteText"/>
      </w:pPr>
      <w:r>
        <w:rPr>
          <w:rStyle w:val="FootnoteReference"/>
        </w:rPr>
        <w:footnoteRef/>
      </w:r>
      <w:r>
        <w:t xml:space="preserve"> Based on only students with a home postcode in England. </w:t>
      </w:r>
    </w:p>
  </w:footnote>
  <w:footnote w:id="3">
    <w:p w14:paraId="59BAC00B" w14:textId="2C4402B8" w:rsidR="00B71439" w:rsidRDefault="00B71439">
      <w:pPr>
        <w:pStyle w:val="FootnoteText"/>
      </w:pPr>
      <w:r>
        <w:rPr>
          <w:rStyle w:val="FootnoteReference"/>
        </w:rPr>
        <w:footnoteRef/>
      </w:r>
      <w:r>
        <w:t xml:space="preserve"> </w:t>
      </w:r>
      <w:r w:rsidR="00340F0A">
        <w:t xml:space="preserve">Statistics for BAME </w:t>
      </w:r>
      <w:r w:rsidR="00D9571A">
        <w:t>includes International students.</w:t>
      </w:r>
    </w:p>
  </w:footnote>
  <w:footnote w:id="4">
    <w:p w14:paraId="3EE66924" w14:textId="32A048B2" w:rsidR="008C0E7B" w:rsidRDefault="008C0E7B">
      <w:pPr>
        <w:pStyle w:val="FootnoteText"/>
      </w:pPr>
      <w:r>
        <w:rPr>
          <w:rStyle w:val="FootnoteReference"/>
        </w:rPr>
        <w:footnoteRef/>
      </w:r>
      <w:r>
        <w:t xml:space="preserve"> </w:t>
      </w:r>
      <w:r w:rsidR="00A80CC9">
        <w:t>Based on only students with a home postcode in England.</w:t>
      </w:r>
    </w:p>
  </w:footnote>
  <w:footnote w:id="5">
    <w:p w14:paraId="792F7B9B" w14:textId="5D90D73E" w:rsidR="00825B19" w:rsidRDefault="00825B19">
      <w:pPr>
        <w:pStyle w:val="FootnoteText"/>
      </w:pPr>
      <w:r>
        <w:rPr>
          <w:rStyle w:val="FootnoteReference"/>
        </w:rPr>
        <w:footnoteRef/>
      </w:r>
      <w:r>
        <w:t xml:space="preserve"> </w:t>
      </w:r>
      <w:r w:rsidR="0097557A">
        <w:t xml:space="preserve">This </w:t>
      </w:r>
      <w:r w:rsidR="003078C0">
        <w:t xml:space="preserve">percentage only </w:t>
      </w:r>
      <w:r w:rsidR="00714EE0">
        <w:t>refers to home students, not international students.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BECBE" w14:textId="18F0553B" w:rsidR="0032048C" w:rsidRPr="00021363" w:rsidRDefault="005337C8" w:rsidP="00021363">
    <w:pPr>
      <w:pStyle w:val="Header"/>
    </w:pPr>
    <w:sdt>
      <w:sdtPr>
        <w:alias w:val="Title"/>
        <w:tag w:val=""/>
        <w:id w:val="-800763404"/>
        <w:dataBinding w:prefixMappings="xmlns:ns0='http://purl.org/dc/elements/1.1/' xmlns:ns1='http://schemas.openxmlformats.org/package/2006/metadata/core-properties' " w:xpath="/ns1:coreProperties[1]/ns0:title[1]" w:storeItemID="{6C3C8BC8-F283-45AE-878A-BAB7291924A1}"/>
        <w:text/>
      </w:sdtPr>
      <w:sdtEndPr/>
      <w:sdtContent>
        <w:r w:rsidR="00DE2E2F">
          <w:t>APP Evaluation - Finalists June 2026</w:t>
        </w:r>
      </w:sdtContent>
    </w:sdt>
  </w:p>
  <w:p w14:paraId="54D8E05E" w14:textId="77777777" w:rsidR="0038453C" w:rsidRPr="000F7D30" w:rsidRDefault="0038453C" w:rsidP="000213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CE8A9" w14:textId="3B870C8E" w:rsidR="00EC4BD3" w:rsidRPr="00B86AAB" w:rsidRDefault="00FE29EC" w:rsidP="00B86AAB">
    <w:pPr>
      <w:pStyle w:val="UoRUnitname"/>
      <w:rPr>
        <w:noProof/>
        <w:lang w:eastAsia="en-GB"/>
      </w:rPr>
    </w:pPr>
    <w:r w:rsidRPr="00B86AAB">
      <w:t xml:space="preserve">APP </w:t>
    </w:r>
    <w:r w:rsidR="00F83BB9" w:rsidRPr="00B86AAB">
      <w:t>Evaluatio</w:t>
    </w:r>
    <w:r w:rsidR="00A772FA" w:rsidRPr="00B86AAB">
      <w:t xml:space="preserve">n </w:t>
    </w:r>
    <w:r w:rsidR="0081545C">
      <w:t xml:space="preserve">– Finalist Futures </w:t>
    </w:r>
    <w:r w:rsidR="00FC24D4">
      <w:t>2024/25</w:t>
    </w:r>
    <w:r w:rsidR="00EC4BD3" w:rsidRPr="00B86AAB">
      <w:br/>
    </w:r>
    <w:r w:rsidR="00EC4BD3" w:rsidRPr="00B86AAB">
      <w:br/>
    </w:r>
    <w:r w:rsidR="00EC4BD3" w:rsidRPr="00B86AAB">
      <w:ptab w:relativeTo="margin" w:alignment="right" w:leader="none"/>
    </w:r>
    <w:r w:rsidR="00B3693C" w:rsidRPr="00B86AAB">
      <w:rPr>
        <w:noProof/>
        <w:lang w:eastAsia="en-GB"/>
      </w:rPr>
      <w:drawing>
        <wp:inline distT="0" distB="0" distL="0" distR="0" wp14:anchorId="06131DFC" wp14:editId="1A5FC9CF">
          <wp:extent cx="1511935" cy="487680"/>
          <wp:effectExtent l="0" t="0" r="0" b="7620"/>
          <wp:docPr id="1225098293" name="Picture 1225098293"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inline>
      </w:drawing>
    </w:r>
    <w:r w:rsidR="00EC4BD3" w:rsidRPr="00B86AAB">
      <w:rPr>
        <w:noProof/>
        <w:lang w:eastAsia="en-GB"/>
      </w:rPr>
      <w:br/>
    </w:r>
  </w:p>
  <w:p w14:paraId="53C70A48" w14:textId="77777777" w:rsidR="00EC4BD3" w:rsidRPr="00EC4BD3" w:rsidRDefault="00EC4BD3" w:rsidP="00B86AAB">
    <w:pPr>
      <w:pStyle w:val="UoRUnitname"/>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F6F7E"/>
    <w:multiLevelType w:val="multilevel"/>
    <w:tmpl w:val="A7A00EA0"/>
    <w:lvl w:ilvl="0">
      <w:start w:val="1"/>
      <w:numFmt w:val="bullet"/>
      <w:lvlText w:val=""/>
      <w:lvlJc w:val="left"/>
      <w:pPr>
        <w:ind w:left="720" w:hanging="360"/>
      </w:pPr>
      <w:rPr>
        <w:rFonts w:ascii="Symbol" w:hAnsi="Symbol" w:hint="default"/>
      </w:rPr>
    </w:lvl>
    <w:lvl w:ilvl="1">
      <w:start w:val="1"/>
      <w:numFmt w:val="decimal"/>
      <w:isLgl/>
      <w:lvlText w:val="%1.%2"/>
      <w:lvlJc w:val="left"/>
      <w:pPr>
        <w:ind w:left="1352"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04A152D0"/>
    <w:multiLevelType w:val="hybridMultilevel"/>
    <w:tmpl w:val="56CA1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1242AB"/>
    <w:multiLevelType w:val="hybridMultilevel"/>
    <w:tmpl w:val="E19238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6BB6141"/>
    <w:multiLevelType w:val="hybridMultilevel"/>
    <w:tmpl w:val="A85083BE"/>
    <w:lvl w:ilvl="0" w:tplc="08090001">
      <w:start w:val="1"/>
      <w:numFmt w:val="bullet"/>
      <w:lvlText w:val=""/>
      <w:lvlJc w:val="left"/>
      <w:pPr>
        <w:ind w:left="135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6FC302B"/>
    <w:multiLevelType w:val="hybridMultilevel"/>
    <w:tmpl w:val="30CEBA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6546E6"/>
    <w:multiLevelType w:val="hybridMultilevel"/>
    <w:tmpl w:val="75EAED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FF02A4D"/>
    <w:multiLevelType w:val="hybridMultilevel"/>
    <w:tmpl w:val="4634994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11C1F15"/>
    <w:multiLevelType w:val="hybridMultilevel"/>
    <w:tmpl w:val="331899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3D91ABC"/>
    <w:multiLevelType w:val="hybridMultilevel"/>
    <w:tmpl w:val="DFCC28B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59408C2"/>
    <w:multiLevelType w:val="hybridMultilevel"/>
    <w:tmpl w:val="64B255A6"/>
    <w:lvl w:ilvl="0" w:tplc="08090001">
      <w:start w:val="1"/>
      <w:numFmt w:val="bullet"/>
      <w:pStyle w:val="ListParagraph"/>
      <w:lvlText w:val=""/>
      <w:lvlJc w:val="left"/>
      <w:pPr>
        <w:ind w:left="720" w:hanging="360"/>
      </w:pPr>
      <w:rPr>
        <w:rFonts w:ascii="Symbol" w:hAnsi="Symbol" w:hint="default"/>
        <w:b/>
        <w:i w:val="0"/>
        <w:sz w:val="22"/>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20"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25C672E"/>
    <w:multiLevelType w:val="hybridMultilevel"/>
    <w:tmpl w:val="1D024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5929B9"/>
    <w:multiLevelType w:val="hybridMultilevel"/>
    <w:tmpl w:val="C8C60F5C"/>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abstractNum w:abstractNumId="24" w15:restartNumberingAfterBreak="0">
    <w:nsid w:val="25723345"/>
    <w:multiLevelType w:val="hybridMultilevel"/>
    <w:tmpl w:val="382A227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5" w15:restartNumberingAfterBreak="0">
    <w:nsid w:val="28464492"/>
    <w:multiLevelType w:val="hybridMultilevel"/>
    <w:tmpl w:val="B7EEDB8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6" w15:restartNumberingAfterBreak="0">
    <w:nsid w:val="2C01687B"/>
    <w:multiLevelType w:val="multilevel"/>
    <w:tmpl w:val="4C443650"/>
    <w:lvl w:ilvl="0">
      <w:start w:val="1"/>
      <w:numFmt w:val="bullet"/>
      <w:lvlText w:val=""/>
      <w:lvlJc w:val="left"/>
      <w:pPr>
        <w:ind w:left="1352" w:hanging="360"/>
      </w:pPr>
      <w:rPr>
        <w:rFonts w:ascii="Symbol" w:hAnsi="Symbol" w:hint="default"/>
      </w:rPr>
    </w:lvl>
    <w:lvl w:ilvl="1">
      <w:start w:val="1"/>
      <w:numFmt w:val="bullet"/>
      <w:lvlText w:val=""/>
      <w:lvlJc w:val="left"/>
      <w:pPr>
        <w:ind w:left="1352" w:hanging="360"/>
      </w:pPr>
      <w:rPr>
        <w:rFonts w:ascii="Symbol" w:hAnsi="Symbol" w:hint="default"/>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300276F2"/>
    <w:multiLevelType w:val="hybridMultilevel"/>
    <w:tmpl w:val="FD206FDC"/>
    <w:lvl w:ilvl="0" w:tplc="289C515A">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AB7F53"/>
    <w:multiLevelType w:val="hybridMultilevel"/>
    <w:tmpl w:val="DD5A5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310F8B"/>
    <w:multiLevelType w:val="hybridMultilevel"/>
    <w:tmpl w:val="15C0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E14063"/>
    <w:multiLevelType w:val="hybridMultilevel"/>
    <w:tmpl w:val="3ED4AC32"/>
    <w:lvl w:ilvl="0" w:tplc="289C515A">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74933EA"/>
    <w:multiLevelType w:val="hybridMultilevel"/>
    <w:tmpl w:val="9474C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8902453"/>
    <w:multiLevelType w:val="hybridMultilevel"/>
    <w:tmpl w:val="9F9A83C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970585"/>
    <w:multiLevelType w:val="hybridMultilevel"/>
    <w:tmpl w:val="2DD48B44"/>
    <w:lvl w:ilvl="0" w:tplc="17C41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D36821"/>
    <w:multiLevelType w:val="hybridMultilevel"/>
    <w:tmpl w:val="30744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A27431"/>
    <w:multiLevelType w:val="hybridMultilevel"/>
    <w:tmpl w:val="AA66A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7E751C"/>
    <w:multiLevelType w:val="hybridMultilevel"/>
    <w:tmpl w:val="1FC2B386"/>
    <w:lvl w:ilvl="0" w:tplc="D5884C0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3CC22030"/>
    <w:multiLevelType w:val="hybridMultilevel"/>
    <w:tmpl w:val="2E1C33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CE72745"/>
    <w:multiLevelType w:val="hybridMultilevel"/>
    <w:tmpl w:val="771602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F6E143C"/>
    <w:multiLevelType w:val="hybridMultilevel"/>
    <w:tmpl w:val="D54C5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D63308"/>
    <w:multiLevelType w:val="hybridMultilevel"/>
    <w:tmpl w:val="D8D631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FE73591"/>
    <w:multiLevelType w:val="hybridMultilevel"/>
    <w:tmpl w:val="CB900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3585999"/>
    <w:multiLevelType w:val="hybridMultilevel"/>
    <w:tmpl w:val="15CEEEAE"/>
    <w:lvl w:ilvl="0" w:tplc="289C515A">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A0F735E"/>
    <w:multiLevelType w:val="hybridMultilevel"/>
    <w:tmpl w:val="28D85732"/>
    <w:lvl w:ilvl="0" w:tplc="07B286C8">
      <w:start w:val="1"/>
      <w:numFmt w:val="lowerLetter"/>
      <w:lvlText w:val="%1."/>
      <w:lvlJc w:val="left"/>
      <w:pPr>
        <w:ind w:left="1437" w:hanging="36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44" w15:restartNumberingAfterBreak="0">
    <w:nsid w:val="4AED394A"/>
    <w:multiLevelType w:val="hybridMultilevel"/>
    <w:tmpl w:val="1B0E6AA6"/>
    <w:lvl w:ilvl="0" w:tplc="289C515A">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A84739"/>
    <w:multiLevelType w:val="hybridMultilevel"/>
    <w:tmpl w:val="D72674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555904ED"/>
    <w:multiLevelType w:val="hybridMultilevel"/>
    <w:tmpl w:val="40B25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AA95040"/>
    <w:multiLevelType w:val="hybridMultilevel"/>
    <w:tmpl w:val="D1CC0350"/>
    <w:lvl w:ilvl="0" w:tplc="08090001">
      <w:start w:val="1"/>
      <w:numFmt w:val="bullet"/>
      <w:lvlText w:val=""/>
      <w:lvlJc w:val="left"/>
      <w:pPr>
        <w:ind w:left="1437" w:hanging="360"/>
      </w:pPr>
      <w:rPr>
        <w:rFonts w:ascii="Symbol" w:hAnsi="Symbol" w:hint="default"/>
        <w:b/>
        <w:i w:val="0"/>
        <w:sz w:val="2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8" w15:restartNumberingAfterBreak="0">
    <w:nsid w:val="5AFF28E6"/>
    <w:multiLevelType w:val="multilevel"/>
    <w:tmpl w:val="8628244C"/>
    <w:lvl w:ilvl="0">
      <w:start w:val="1"/>
      <w:numFmt w:val="bullet"/>
      <w:lvlText w:val=""/>
      <w:lvlJc w:val="left"/>
      <w:pPr>
        <w:ind w:left="1352" w:hanging="360"/>
      </w:pPr>
      <w:rPr>
        <w:rFonts w:ascii="Symbol" w:hAnsi="Symbol" w:hint="default"/>
      </w:rPr>
    </w:lvl>
    <w:lvl w:ilvl="1">
      <w:start w:val="1"/>
      <w:numFmt w:val="decimal"/>
      <w:isLgl/>
      <w:lvlText w:val="%1.%2"/>
      <w:lvlJc w:val="left"/>
      <w:pPr>
        <w:ind w:left="1352"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9" w15:restartNumberingAfterBreak="0">
    <w:nsid w:val="5F446DD9"/>
    <w:multiLevelType w:val="hybridMultilevel"/>
    <w:tmpl w:val="E488CA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F7842A2"/>
    <w:multiLevelType w:val="hybridMultilevel"/>
    <w:tmpl w:val="BEEAB8F2"/>
    <w:lvl w:ilvl="0" w:tplc="289C515A">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1D85709"/>
    <w:multiLevelType w:val="hybridMultilevel"/>
    <w:tmpl w:val="5AC829A2"/>
    <w:lvl w:ilvl="0" w:tplc="289C515A">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40271C9"/>
    <w:multiLevelType w:val="hybridMultilevel"/>
    <w:tmpl w:val="EBACA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4CC25AB"/>
    <w:multiLevelType w:val="hybridMultilevel"/>
    <w:tmpl w:val="81A28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9B32684"/>
    <w:multiLevelType w:val="hybridMultilevel"/>
    <w:tmpl w:val="A53EBFAE"/>
    <w:lvl w:ilvl="0" w:tplc="289C515A">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3D2C5D"/>
    <w:multiLevelType w:val="hybridMultilevel"/>
    <w:tmpl w:val="2CB2F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E39161F"/>
    <w:multiLevelType w:val="hybridMultilevel"/>
    <w:tmpl w:val="B5C4B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9478620">
    <w:abstractNumId w:val="19"/>
  </w:num>
  <w:num w:numId="2" w16cid:durableId="342519249">
    <w:abstractNumId w:val="54"/>
  </w:num>
  <w:num w:numId="3" w16cid:durableId="1392655152">
    <w:abstractNumId w:val="21"/>
  </w:num>
  <w:num w:numId="4" w16cid:durableId="963468393">
    <w:abstractNumId w:val="9"/>
  </w:num>
  <w:num w:numId="5" w16cid:durableId="1540358401">
    <w:abstractNumId w:val="7"/>
  </w:num>
  <w:num w:numId="6" w16cid:durableId="1583441856">
    <w:abstractNumId w:val="6"/>
  </w:num>
  <w:num w:numId="7" w16cid:durableId="740371694">
    <w:abstractNumId w:val="5"/>
  </w:num>
  <w:num w:numId="8" w16cid:durableId="1496991704">
    <w:abstractNumId w:val="4"/>
  </w:num>
  <w:num w:numId="9" w16cid:durableId="273901255">
    <w:abstractNumId w:val="8"/>
  </w:num>
  <w:num w:numId="10" w16cid:durableId="2017295899">
    <w:abstractNumId w:val="3"/>
  </w:num>
  <w:num w:numId="11" w16cid:durableId="555355779">
    <w:abstractNumId w:val="2"/>
  </w:num>
  <w:num w:numId="12" w16cid:durableId="657005260">
    <w:abstractNumId w:val="1"/>
  </w:num>
  <w:num w:numId="13" w16cid:durableId="128862329">
    <w:abstractNumId w:val="0"/>
  </w:num>
  <w:num w:numId="14" w16cid:durableId="590939041">
    <w:abstractNumId w:val="20"/>
  </w:num>
  <w:num w:numId="15" w16cid:durableId="1829593069">
    <w:abstractNumId w:val="53"/>
  </w:num>
  <w:num w:numId="16" w16cid:durableId="242109628">
    <w:abstractNumId w:val="33"/>
  </w:num>
  <w:num w:numId="17" w16cid:durableId="1971668847">
    <w:abstractNumId w:val="16"/>
  </w:num>
  <w:num w:numId="18" w16cid:durableId="8933903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1594741">
    <w:abstractNumId w:val="24"/>
  </w:num>
  <w:num w:numId="20" w16cid:durableId="972095627">
    <w:abstractNumId w:val="25"/>
  </w:num>
  <w:num w:numId="21" w16cid:durableId="363138427">
    <w:abstractNumId w:val="23"/>
  </w:num>
  <w:num w:numId="22" w16cid:durableId="151411055">
    <w:abstractNumId w:val="10"/>
  </w:num>
  <w:num w:numId="23" w16cid:durableId="139771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52592356">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0053859">
    <w:abstractNumId w:val="13"/>
  </w:num>
  <w:num w:numId="26" w16cid:durableId="771165353">
    <w:abstractNumId w:val="36"/>
  </w:num>
  <w:num w:numId="27" w16cid:durableId="1173181213">
    <w:abstractNumId w:val="32"/>
  </w:num>
  <w:num w:numId="28" w16cid:durableId="485246456">
    <w:abstractNumId w:val="57"/>
  </w:num>
  <w:num w:numId="29" w16cid:durableId="1405639603">
    <w:abstractNumId w:val="30"/>
  </w:num>
  <w:num w:numId="30" w16cid:durableId="365299030">
    <w:abstractNumId w:val="50"/>
  </w:num>
  <w:num w:numId="31" w16cid:durableId="1844855447">
    <w:abstractNumId w:val="44"/>
  </w:num>
  <w:num w:numId="32" w16cid:durableId="1642415851">
    <w:abstractNumId w:val="51"/>
  </w:num>
  <w:num w:numId="33" w16cid:durableId="1847548238">
    <w:abstractNumId w:val="42"/>
  </w:num>
  <w:num w:numId="34" w16cid:durableId="1363556026">
    <w:abstractNumId w:val="27"/>
  </w:num>
  <w:num w:numId="35" w16cid:durableId="51731763">
    <w:abstractNumId w:val="41"/>
  </w:num>
  <w:num w:numId="36" w16cid:durableId="1325280440">
    <w:abstractNumId w:val="40"/>
  </w:num>
  <w:num w:numId="37" w16cid:durableId="716197092">
    <w:abstractNumId w:val="17"/>
  </w:num>
  <w:num w:numId="38" w16cid:durableId="1490095831">
    <w:abstractNumId w:val="12"/>
  </w:num>
  <w:num w:numId="39" w16cid:durableId="925846460">
    <w:abstractNumId w:val="37"/>
  </w:num>
  <w:num w:numId="40" w16cid:durableId="1825587315">
    <w:abstractNumId w:val="38"/>
  </w:num>
  <w:num w:numId="41" w16cid:durableId="1558082126">
    <w:abstractNumId w:val="18"/>
  </w:num>
  <w:num w:numId="42" w16cid:durableId="1401947805">
    <w:abstractNumId w:val="49"/>
  </w:num>
  <w:num w:numId="43" w16cid:durableId="1849175607">
    <w:abstractNumId w:val="28"/>
  </w:num>
  <w:num w:numId="44" w16cid:durableId="820388451">
    <w:abstractNumId w:val="56"/>
  </w:num>
  <w:num w:numId="45" w16cid:durableId="36860331">
    <w:abstractNumId w:val="14"/>
  </w:num>
  <w:num w:numId="46" w16cid:durableId="681736876">
    <w:abstractNumId w:val="55"/>
  </w:num>
  <w:num w:numId="47" w16cid:durableId="389765626">
    <w:abstractNumId w:val="43"/>
  </w:num>
  <w:num w:numId="48" w16cid:durableId="1791318454">
    <w:abstractNumId w:val="47"/>
  </w:num>
  <w:num w:numId="49" w16cid:durableId="1788740497">
    <w:abstractNumId w:val="15"/>
  </w:num>
  <w:num w:numId="50" w16cid:durableId="1811946726">
    <w:abstractNumId w:val="46"/>
  </w:num>
  <w:num w:numId="51" w16cid:durableId="2136482850">
    <w:abstractNumId w:val="52"/>
  </w:num>
  <w:num w:numId="52" w16cid:durableId="1165515800">
    <w:abstractNumId w:val="35"/>
  </w:num>
  <w:num w:numId="53" w16cid:durableId="1596400859">
    <w:abstractNumId w:val="22"/>
  </w:num>
  <w:num w:numId="54" w16cid:durableId="694773791">
    <w:abstractNumId w:val="31"/>
  </w:num>
  <w:num w:numId="55" w16cid:durableId="1967000844">
    <w:abstractNumId w:val="29"/>
  </w:num>
  <w:num w:numId="56" w16cid:durableId="1578975744">
    <w:abstractNumId w:val="39"/>
  </w:num>
  <w:num w:numId="57" w16cid:durableId="632829923">
    <w:abstractNumId w:val="34"/>
  </w:num>
  <w:num w:numId="58" w16cid:durableId="396562222">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00454"/>
    <w:rsid w:val="00001EAC"/>
    <w:rsid w:val="00004141"/>
    <w:rsid w:val="000043BB"/>
    <w:rsid w:val="00005D22"/>
    <w:rsid w:val="00005D60"/>
    <w:rsid w:val="000074FD"/>
    <w:rsid w:val="0001452F"/>
    <w:rsid w:val="0001484F"/>
    <w:rsid w:val="00015267"/>
    <w:rsid w:val="000164B1"/>
    <w:rsid w:val="000168DE"/>
    <w:rsid w:val="00016B03"/>
    <w:rsid w:val="00017194"/>
    <w:rsid w:val="00017782"/>
    <w:rsid w:val="00017B1D"/>
    <w:rsid w:val="000205C7"/>
    <w:rsid w:val="00020A17"/>
    <w:rsid w:val="000211D3"/>
    <w:rsid w:val="00021363"/>
    <w:rsid w:val="000215FE"/>
    <w:rsid w:val="0002274C"/>
    <w:rsid w:val="00022D84"/>
    <w:rsid w:val="00022FBD"/>
    <w:rsid w:val="00024639"/>
    <w:rsid w:val="00025CC8"/>
    <w:rsid w:val="00025FF7"/>
    <w:rsid w:val="00026AD2"/>
    <w:rsid w:val="00027AC7"/>
    <w:rsid w:val="00030650"/>
    <w:rsid w:val="00031021"/>
    <w:rsid w:val="00032794"/>
    <w:rsid w:val="00033238"/>
    <w:rsid w:val="00034965"/>
    <w:rsid w:val="000366E2"/>
    <w:rsid w:val="00037317"/>
    <w:rsid w:val="0004003C"/>
    <w:rsid w:val="00041805"/>
    <w:rsid w:val="0004210B"/>
    <w:rsid w:val="00044B64"/>
    <w:rsid w:val="00045142"/>
    <w:rsid w:val="000457EF"/>
    <w:rsid w:val="000460CF"/>
    <w:rsid w:val="00046B2F"/>
    <w:rsid w:val="000471AD"/>
    <w:rsid w:val="00047F58"/>
    <w:rsid w:val="0005022D"/>
    <w:rsid w:val="000506C8"/>
    <w:rsid w:val="00051464"/>
    <w:rsid w:val="000537F6"/>
    <w:rsid w:val="000543F6"/>
    <w:rsid w:val="000574C9"/>
    <w:rsid w:val="00057926"/>
    <w:rsid w:val="000603F4"/>
    <w:rsid w:val="00060EA3"/>
    <w:rsid w:val="000614D4"/>
    <w:rsid w:val="00061B79"/>
    <w:rsid w:val="00062175"/>
    <w:rsid w:val="00065014"/>
    <w:rsid w:val="00065212"/>
    <w:rsid w:val="00066AB3"/>
    <w:rsid w:val="000713EB"/>
    <w:rsid w:val="00072F9C"/>
    <w:rsid w:val="000733F8"/>
    <w:rsid w:val="00074BF3"/>
    <w:rsid w:val="000765F7"/>
    <w:rsid w:val="000767F8"/>
    <w:rsid w:val="000769FA"/>
    <w:rsid w:val="000779C5"/>
    <w:rsid w:val="00082C85"/>
    <w:rsid w:val="00084475"/>
    <w:rsid w:val="0008480E"/>
    <w:rsid w:val="00084E8C"/>
    <w:rsid w:val="000857C2"/>
    <w:rsid w:val="00086FD4"/>
    <w:rsid w:val="00090D6C"/>
    <w:rsid w:val="00092412"/>
    <w:rsid w:val="00093DC9"/>
    <w:rsid w:val="000A00A3"/>
    <w:rsid w:val="000A06BA"/>
    <w:rsid w:val="000A7C38"/>
    <w:rsid w:val="000B0823"/>
    <w:rsid w:val="000B1BDB"/>
    <w:rsid w:val="000B3A08"/>
    <w:rsid w:val="000B6746"/>
    <w:rsid w:val="000B6B48"/>
    <w:rsid w:val="000B7D40"/>
    <w:rsid w:val="000C1BD4"/>
    <w:rsid w:val="000C527C"/>
    <w:rsid w:val="000C695A"/>
    <w:rsid w:val="000D0699"/>
    <w:rsid w:val="000D15F9"/>
    <w:rsid w:val="000D18A5"/>
    <w:rsid w:val="000D23DE"/>
    <w:rsid w:val="000D4CAC"/>
    <w:rsid w:val="000D54F8"/>
    <w:rsid w:val="000D5F05"/>
    <w:rsid w:val="000D6421"/>
    <w:rsid w:val="000E0A49"/>
    <w:rsid w:val="000E1538"/>
    <w:rsid w:val="000E3D6B"/>
    <w:rsid w:val="000E53AF"/>
    <w:rsid w:val="000E68FB"/>
    <w:rsid w:val="000F022F"/>
    <w:rsid w:val="000F1150"/>
    <w:rsid w:val="000F1629"/>
    <w:rsid w:val="000F2B6D"/>
    <w:rsid w:val="000F5C82"/>
    <w:rsid w:val="000F7AB2"/>
    <w:rsid w:val="000F7C8A"/>
    <w:rsid w:val="000F7D30"/>
    <w:rsid w:val="0010009E"/>
    <w:rsid w:val="0010012C"/>
    <w:rsid w:val="00101A29"/>
    <w:rsid w:val="0010232A"/>
    <w:rsid w:val="00102CD7"/>
    <w:rsid w:val="00102E62"/>
    <w:rsid w:val="00103297"/>
    <w:rsid w:val="001047A2"/>
    <w:rsid w:val="00105006"/>
    <w:rsid w:val="001053D4"/>
    <w:rsid w:val="0010573A"/>
    <w:rsid w:val="00105866"/>
    <w:rsid w:val="00105A29"/>
    <w:rsid w:val="001079F5"/>
    <w:rsid w:val="00110A23"/>
    <w:rsid w:val="00111683"/>
    <w:rsid w:val="00111EB2"/>
    <w:rsid w:val="00112904"/>
    <w:rsid w:val="00112DD4"/>
    <w:rsid w:val="001131DE"/>
    <w:rsid w:val="00113282"/>
    <w:rsid w:val="001138CB"/>
    <w:rsid w:val="00113C63"/>
    <w:rsid w:val="0011540E"/>
    <w:rsid w:val="0011710E"/>
    <w:rsid w:val="001177A6"/>
    <w:rsid w:val="001204A5"/>
    <w:rsid w:val="001229BC"/>
    <w:rsid w:val="00123A79"/>
    <w:rsid w:val="00123C7B"/>
    <w:rsid w:val="00124820"/>
    <w:rsid w:val="001261EC"/>
    <w:rsid w:val="00130B40"/>
    <w:rsid w:val="00130F18"/>
    <w:rsid w:val="00131B7B"/>
    <w:rsid w:val="001325AE"/>
    <w:rsid w:val="0013280B"/>
    <w:rsid w:val="00132AA6"/>
    <w:rsid w:val="00132CA5"/>
    <w:rsid w:val="001337B2"/>
    <w:rsid w:val="001346FB"/>
    <w:rsid w:val="0013588C"/>
    <w:rsid w:val="00135FF3"/>
    <w:rsid w:val="00136D7E"/>
    <w:rsid w:val="00136E5B"/>
    <w:rsid w:val="00137343"/>
    <w:rsid w:val="00137DC0"/>
    <w:rsid w:val="0014074A"/>
    <w:rsid w:val="0014076A"/>
    <w:rsid w:val="00141AD9"/>
    <w:rsid w:val="001422C9"/>
    <w:rsid w:val="00142B21"/>
    <w:rsid w:val="00142FEF"/>
    <w:rsid w:val="001435B9"/>
    <w:rsid w:val="00144C0C"/>
    <w:rsid w:val="00145040"/>
    <w:rsid w:val="001453CA"/>
    <w:rsid w:val="0015009F"/>
    <w:rsid w:val="00150482"/>
    <w:rsid w:val="00150F47"/>
    <w:rsid w:val="00151EDC"/>
    <w:rsid w:val="00152462"/>
    <w:rsid w:val="001534FA"/>
    <w:rsid w:val="001535B2"/>
    <w:rsid w:val="00155DAF"/>
    <w:rsid w:val="00160B33"/>
    <w:rsid w:val="001630A5"/>
    <w:rsid w:val="00165CB6"/>
    <w:rsid w:val="0017108D"/>
    <w:rsid w:val="0017400D"/>
    <w:rsid w:val="00174158"/>
    <w:rsid w:val="0017572B"/>
    <w:rsid w:val="00175A83"/>
    <w:rsid w:val="00175C7E"/>
    <w:rsid w:val="001766FB"/>
    <w:rsid w:val="001768FA"/>
    <w:rsid w:val="001769B9"/>
    <w:rsid w:val="00180095"/>
    <w:rsid w:val="00182E23"/>
    <w:rsid w:val="00184F1F"/>
    <w:rsid w:val="001850C3"/>
    <w:rsid w:val="00185BA4"/>
    <w:rsid w:val="001861F8"/>
    <w:rsid w:val="0018784D"/>
    <w:rsid w:val="001903CB"/>
    <w:rsid w:val="00190724"/>
    <w:rsid w:val="00191982"/>
    <w:rsid w:val="00191B66"/>
    <w:rsid w:val="00192089"/>
    <w:rsid w:val="00194AFC"/>
    <w:rsid w:val="00194C6D"/>
    <w:rsid w:val="001957BB"/>
    <w:rsid w:val="00195E91"/>
    <w:rsid w:val="00196EF4"/>
    <w:rsid w:val="001978DB"/>
    <w:rsid w:val="001A1F19"/>
    <w:rsid w:val="001A203E"/>
    <w:rsid w:val="001A38D1"/>
    <w:rsid w:val="001A54B5"/>
    <w:rsid w:val="001A615B"/>
    <w:rsid w:val="001A6C10"/>
    <w:rsid w:val="001A7357"/>
    <w:rsid w:val="001B159D"/>
    <w:rsid w:val="001B1616"/>
    <w:rsid w:val="001B2A4D"/>
    <w:rsid w:val="001B3718"/>
    <w:rsid w:val="001B456C"/>
    <w:rsid w:val="001B45D0"/>
    <w:rsid w:val="001B5BE5"/>
    <w:rsid w:val="001B656C"/>
    <w:rsid w:val="001B7A7D"/>
    <w:rsid w:val="001B7B73"/>
    <w:rsid w:val="001C1668"/>
    <w:rsid w:val="001C30E9"/>
    <w:rsid w:val="001C3CE3"/>
    <w:rsid w:val="001C4432"/>
    <w:rsid w:val="001C448D"/>
    <w:rsid w:val="001C45DD"/>
    <w:rsid w:val="001C4B07"/>
    <w:rsid w:val="001C4E5B"/>
    <w:rsid w:val="001C4FEC"/>
    <w:rsid w:val="001C6AAD"/>
    <w:rsid w:val="001C752D"/>
    <w:rsid w:val="001D0C68"/>
    <w:rsid w:val="001D237A"/>
    <w:rsid w:val="001D2C03"/>
    <w:rsid w:val="001D2E2E"/>
    <w:rsid w:val="001D418D"/>
    <w:rsid w:val="001D482E"/>
    <w:rsid w:val="001D4C4C"/>
    <w:rsid w:val="001D5375"/>
    <w:rsid w:val="001E33AC"/>
    <w:rsid w:val="001E48D1"/>
    <w:rsid w:val="001E4B8C"/>
    <w:rsid w:val="001E4DE2"/>
    <w:rsid w:val="001E68B5"/>
    <w:rsid w:val="001E6B17"/>
    <w:rsid w:val="001E6F9A"/>
    <w:rsid w:val="001E7BF7"/>
    <w:rsid w:val="001F1794"/>
    <w:rsid w:val="001F2EDA"/>
    <w:rsid w:val="001F328D"/>
    <w:rsid w:val="001F3AC4"/>
    <w:rsid w:val="001F4166"/>
    <w:rsid w:val="001F5449"/>
    <w:rsid w:val="001F6F93"/>
    <w:rsid w:val="001F79DB"/>
    <w:rsid w:val="001F7B0D"/>
    <w:rsid w:val="001F7D34"/>
    <w:rsid w:val="00200AC2"/>
    <w:rsid w:val="002013C2"/>
    <w:rsid w:val="002019D9"/>
    <w:rsid w:val="00205A4B"/>
    <w:rsid w:val="00205F8A"/>
    <w:rsid w:val="00210731"/>
    <w:rsid w:val="00212F6C"/>
    <w:rsid w:val="00213797"/>
    <w:rsid w:val="00220925"/>
    <w:rsid w:val="00220BD0"/>
    <w:rsid w:val="002210AA"/>
    <w:rsid w:val="002219ED"/>
    <w:rsid w:val="002222E4"/>
    <w:rsid w:val="00222382"/>
    <w:rsid w:val="00222674"/>
    <w:rsid w:val="0022307D"/>
    <w:rsid w:val="00223B8F"/>
    <w:rsid w:val="00223C04"/>
    <w:rsid w:val="00223FD3"/>
    <w:rsid w:val="00224372"/>
    <w:rsid w:val="00225153"/>
    <w:rsid w:val="00225321"/>
    <w:rsid w:val="00225E1B"/>
    <w:rsid w:val="00226574"/>
    <w:rsid w:val="0022740C"/>
    <w:rsid w:val="00227D50"/>
    <w:rsid w:val="002301B9"/>
    <w:rsid w:val="0023156D"/>
    <w:rsid w:val="0023174D"/>
    <w:rsid w:val="0023233E"/>
    <w:rsid w:val="00232992"/>
    <w:rsid w:val="00232FF8"/>
    <w:rsid w:val="00233235"/>
    <w:rsid w:val="00234112"/>
    <w:rsid w:val="00235265"/>
    <w:rsid w:val="00235C9B"/>
    <w:rsid w:val="0023682B"/>
    <w:rsid w:val="0024159C"/>
    <w:rsid w:val="00241875"/>
    <w:rsid w:val="002430A3"/>
    <w:rsid w:val="00243506"/>
    <w:rsid w:val="00244535"/>
    <w:rsid w:val="00245CD6"/>
    <w:rsid w:val="002464C2"/>
    <w:rsid w:val="002465EC"/>
    <w:rsid w:val="00246EB5"/>
    <w:rsid w:val="00247C03"/>
    <w:rsid w:val="002507CC"/>
    <w:rsid w:val="00252A58"/>
    <w:rsid w:val="00253A3D"/>
    <w:rsid w:val="00254866"/>
    <w:rsid w:val="00255684"/>
    <w:rsid w:val="00255D87"/>
    <w:rsid w:val="002571A8"/>
    <w:rsid w:val="00260303"/>
    <w:rsid w:val="00260E35"/>
    <w:rsid w:val="00261337"/>
    <w:rsid w:val="002621B6"/>
    <w:rsid w:val="0026274C"/>
    <w:rsid w:val="00262BFC"/>
    <w:rsid w:val="00263634"/>
    <w:rsid w:val="00263CD1"/>
    <w:rsid w:val="00265493"/>
    <w:rsid w:val="002655AE"/>
    <w:rsid w:val="00265BC1"/>
    <w:rsid w:val="0027058D"/>
    <w:rsid w:val="002705DD"/>
    <w:rsid w:val="00270695"/>
    <w:rsid w:val="002710C9"/>
    <w:rsid w:val="00271B88"/>
    <w:rsid w:val="00273FBC"/>
    <w:rsid w:val="0027517C"/>
    <w:rsid w:val="002762DA"/>
    <w:rsid w:val="00281393"/>
    <w:rsid w:val="00281F0D"/>
    <w:rsid w:val="00282008"/>
    <w:rsid w:val="00283AF3"/>
    <w:rsid w:val="00283B50"/>
    <w:rsid w:val="00283B84"/>
    <w:rsid w:val="00286859"/>
    <w:rsid w:val="00286C02"/>
    <w:rsid w:val="002874DA"/>
    <w:rsid w:val="002929CE"/>
    <w:rsid w:val="00293F44"/>
    <w:rsid w:val="002946FD"/>
    <w:rsid w:val="002951A6"/>
    <w:rsid w:val="002954BB"/>
    <w:rsid w:val="002A0144"/>
    <w:rsid w:val="002A0F3C"/>
    <w:rsid w:val="002A1C07"/>
    <w:rsid w:val="002A345D"/>
    <w:rsid w:val="002A4734"/>
    <w:rsid w:val="002B04A1"/>
    <w:rsid w:val="002B0BCB"/>
    <w:rsid w:val="002B190F"/>
    <w:rsid w:val="002B23D7"/>
    <w:rsid w:val="002B30E8"/>
    <w:rsid w:val="002B4B13"/>
    <w:rsid w:val="002C0DCB"/>
    <w:rsid w:val="002C2799"/>
    <w:rsid w:val="002C2874"/>
    <w:rsid w:val="002C31B8"/>
    <w:rsid w:val="002C3D68"/>
    <w:rsid w:val="002C44DD"/>
    <w:rsid w:val="002C4576"/>
    <w:rsid w:val="002C4CB3"/>
    <w:rsid w:val="002C55A7"/>
    <w:rsid w:val="002C5BFE"/>
    <w:rsid w:val="002C67B5"/>
    <w:rsid w:val="002C680F"/>
    <w:rsid w:val="002C6B6D"/>
    <w:rsid w:val="002C6BD1"/>
    <w:rsid w:val="002C6D00"/>
    <w:rsid w:val="002C73D1"/>
    <w:rsid w:val="002D086E"/>
    <w:rsid w:val="002D0A59"/>
    <w:rsid w:val="002D1BDB"/>
    <w:rsid w:val="002D1CEF"/>
    <w:rsid w:val="002D3C7E"/>
    <w:rsid w:val="002D415B"/>
    <w:rsid w:val="002D623D"/>
    <w:rsid w:val="002D689B"/>
    <w:rsid w:val="002E05C1"/>
    <w:rsid w:val="002E11F4"/>
    <w:rsid w:val="002E1F51"/>
    <w:rsid w:val="002E2C1C"/>
    <w:rsid w:val="002E324D"/>
    <w:rsid w:val="002E55E4"/>
    <w:rsid w:val="002E5D94"/>
    <w:rsid w:val="002E7376"/>
    <w:rsid w:val="002E7835"/>
    <w:rsid w:val="002F07E4"/>
    <w:rsid w:val="002F1212"/>
    <w:rsid w:val="002F286A"/>
    <w:rsid w:val="002F70EA"/>
    <w:rsid w:val="002F7BA6"/>
    <w:rsid w:val="002F7E82"/>
    <w:rsid w:val="00300A82"/>
    <w:rsid w:val="00300DBB"/>
    <w:rsid w:val="0030152D"/>
    <w:rsid w:val="00302245"/>
    <w:rsid w:val="003030EE"/>
    <w:rsid w:val="00303393"/>
    <w:rsid w:val="00303FA9"/>
    <w:rsid w:val="00305463"/>
    <w:rsid w:val="00305C8C"/>
    <w:rsid w:val="003064F9"/>
    <w:rsid w:val="00306B96"/>
    <w:rsid w:val="00306C34"/>
    <w:rsid w:val="003078C0"/>
    <w:rsid w:val="00307EEF"/>
    <w:rsid w:val="003119C1"/>
    <w:rsid w:val="00311F9B"/>
    <w:rsid w:val="0031303B"/>
    <w:rsid w:val="003139E6"/>
    <w:rsid w:val="0031542D"/>
    <w:rsid w:val="00315BC3"/>
    <w:rsid w:val="00315CE3"/>
    <w:rsid w:val="00315D95"/>
    <w:rsid w:val="00316283"/>
    <w:rsid w:val="0032048C"/>
    <w:rsid w:val="00320609"/>
    <w:rsid w:val="00320E95"/>
    <w:rsid w:val="00320F9A"/>
    <w:rsid w:val="003218BD"/>
    <w:rsid w:val="003228A0"/>
    <w:rsid w:val="00323F93"/>
    <w:rsid w:val="00324712"/>
    <w:rsid w:val="0032656F"/>
    <w:rsid w:val="003265B3"/>
    <w:rsid w:val="0032675A"/>
    <w:rsid w:val="0032708D"/>
    <w:rsid w:val="003337A8"/>
    <w:rsid w:val="00334332"/>
    <w:rsid w:val="003353CB"/>
    <w:rsid w:val="0033691B"/>
    <w:rsid w:val="00340F0A"/>
    <w:rsid w:val="0034110C"/>
    <w:rsid w:val="00341181"/>
    <w:rsid w:val="003417DD"/>
    <w:rsid w:val="00341ACC"/>
    <w:rsid w:val="003426B2"/>
    <w:rsid w:val="00342C15"/>
    <w:rsid w:val="00345E0F"/>
    <w:rsid w:val="00346DE7"/>
    <w:rsid w:val="003474C4"/>
    <w:rsid w:val="00347805"/>
    <w:rsid w:val="00350D39"/>
    <w:rsid w:val="00350E25"/>
    <w:rsid w:val="00352B51"/>
    <w:rsid w:val="00352E93"/>
    <w:rsid w:val="0035346F"/>
    <w:rsid w:val="003539B7"/>
    <w:rsid w:val="0035433F"/>
    <w:rsid w:val="00354DE2"/>
    <w:rsid w:val="003564EB"/>
    <w:rsid w:val="003567EE"/>
    <w:rsid w:val="003605FC"/>
    <w:rsid w:val="00360C37"/>
    <w:rsid w:val="00360FAC"/>
    <w:rsid w:val="003631EF"/>
    <w:rsid w:val="0036430B"/>
    <w:rsid w:val="003650DB"/>
    <w:rsid w:val="00367148"/>
    <w:rsid w:val="00367690"/>
    <w:rsid w:val="00367BD9"/>
    <w:rsid w:val="003701CC"/>
    <w:rsid w:val="00371948"/>
    <w:rsid w:val="00371B1D"/>
    <w:rsid w:val="0037352C"/>
    <w:rsid w:val="00373AE4"/>
    <w:rsid w:val="00374492"/>
    <w:rsid w:val="00375E49"/>
    <w:rsid w:val="00377882"/>
    <w:rsid w:val="00377AB0"/>
    <w:rsid w:val="00377B5B"/>
    <w:rsid w:val="00381C8C"/>
    <w:rsid w:val="00382BEE"/>
    <w:rsid w:val="0038340A"/>
    <w:rsid w:val="0038453C"/>
    <w:rsid w:val="0038501D"/>
    <w:rsid w:val="00387840"/>
    <w:rsid w:val="00387A09"/>
    <w:rsid w:val="00387C86"/>
    <w:rsid w:val="00390C5A"/>
    <w:rsid w:val="00392954"/>
    <w:rsid w:val="00392C71"/>
    <w:rsid w:val="00393B55"/>
    <w:rsid w:val="0039477A"/>
    <w:rsid w:val="00394CD8"/>
    <w:rsid w:val="0039727C"/>
    <w:rsid w:val="003A01D5"/>
    <w:rsid w:val="003A03D9"/>
    <w:rsid w:val="003A0A29"/>
    <w:rsid w:val="003A1924"/>
    <w:rsid w:val="003A1B13"/>
    <w:rsid w:val="003A2978"/>
    <w:rsid w:val="003A4F36"/>
    <w:rsid w:val="003A5DB2"/>
    <w:rsid w:val="003A77F6"/>
    <w:rsid w:val="003A7927"/>
    <w:rsid w:val="003A7CDA"/>
    <w:rsid w:val="003A7D66"/>
    <w:rsid w:val="003B042D"/>
    <w:rsid w:val="003B0FD5"/>
    <w:rsid w:val="003B6F73"/>
    <w:rsid w:val="003B7A22"/>
    <w:rsid w:val="003C5121"/>
    <w:rsid w:val="003C557C"/>
    <w:rsid w:val="003C6538"/>
    <w:rsid w:val="003D02DA"/>
    <w:rsid w:val="003D04AD"/>
    <w:rsid w:val="003D093A"/>
    <w:rsid w:val="003D2DFD"/>
    <w:rsid w:val="003D3552"/>
    <w:rsid w:val="003D3DE0"/>
    <w:rsid w:val="003D50D5"/>
    <w:rsid w:val="003D6D7D"/>
    <w:rsid w:val="003D7C2F"/>
    <w:rsid w:val="003E110E"/>
    <w:rsid w:val="003E11F4"/>
    <w:rsid w:val="003E1248"/>
    <w:rsid w:val="003E1C60"/>
    <w:rsid w:val="003E1ED1"/>
    <w:rsid w:val="003E2C4A"/>
    <w:rsid w:val="003E74BB"/>
    <w:rsid w:val="003E7EF3"/>
    <w:rsid w:val="003F07D3"/>
    <w:rsid w:val="003F09AB"/>
    <w:rsid w:val="003F241D"/>
    <w:rsid w:val="003F31FA"/>
    <w:rsid w:val="003F3B80"/>
    <w:rsid w:val="003F43E6"/>
    <w:rsid w:val="003F75BF"/>
    <w:rsid w:val="003F7EC2"/>
    <w:rsid w:val="00400165"/>
    <w:rsid w:val="0040140F"/>
    <w:rsid w:val="00402734"/>
    <w:rsid w:val="00402CF7"/>
    <w:rsid w:val="00402E5D"/>
    <w:rsid w:val="004042E0"/>
    <w:rsid w:val="00404563"/>
    <w:rsid w:val="00404721"/>
    <w:rsid w:val="004078D8"/>
    <w:rsid w:val="004128E4"/>
    <w:rsid w:val="00412F9A"/>
    <w:rsid w:val="0041309E"/>
    <w:rsid w:val="004157FD"/>
    <w:rsid w:val="004165EF"/>
    <w:rsid w:val="00417BDC"/>
    <w:rsid w:val="00420011"/>
    <w:rsid w:val="004210AE"/>
    <w:rsid w:val="004213E3"/>
    <w:rsid w:val="00422AC5"/>
    <w:rsid w:val="0042499F"/>
    <w:rsid w:val="00425EF6"/>
    <w:rsid w:val="00426D0A"/>
    <w:rsid w:val="0042788B"/>
    <w:rsid w:val="00427FF3"/>
    <w:rsid w:val="004302AD"/>
    <w:rsid w:val="004302D4"/>
    <w:rsid w:val="0043052F"/>
    <w:rsid w:val="00431EB6"/>
    <w:rsid w:val="00431FE9"/>
    <w:rsid w:val="0043324A"/>
    <w:rsid w:val="00433BE5"/>
    <w:rsid w:val="00434631"/>
    <w:rsid w:val="00440015"/>
    <w:rsid w:val="004406E0"/>
    <w:rsid w:val="00440FD1"/>
    <w:rsid w:val="0044216E"/>
    <w:rsid w:val="00442CF5"/>
    <w:rsid w:val="0044321E"/>
    <w:rsid w:val="00444E64"/>
    <w:rsid w:val="0044600F"/>
    <w:rsid w:val="004463BC"/>
    <w:rsid w:val="00450A3F"/>
    <w:rsid w:val="00450B4B"/>
    <w:rsid w:val="0045139F"/>
    <w:rsid w:val="00451AC3"/>
    <w:rsid w:val="00452902"/>
    <w:rsid w:val="00452DCB"/>
    <w:rsid w:val="0045399B"/>
    <w:rsid w:val="0045498E"/>
    <w:rsid w:val="004549A0"/>
    <w:rsid w:val="004554CF"/>
    <w:rsid w:val="00455686"/>
    <w:rsid w:val="00457324"/>
    <w:rsid w:val="00457364"/>
    <w:rsid w:val="004578F9"/>
    <w:rsid w:val="00457BE2"/>
    <w:rsid w:val="00462821"/>
    <w:rsid w:val="00462FA5"/>
    <w:rsid w:val="0046374E"/>
    <w:rsid w:val="004650FE"/>
    <w:rsid w:val="0046513D"/>
    <w:rsid w:val="004654A7"/>
    <w:rsid w:val="00466134"/>
    <w:rsid w:val="004672F3"/>
    <w:rsid w:val="00467714"/>
    <w:rsid w:val="00467DAF"/>
    <w:rsid w:val="0047112C"/>
    <w:rsid w:val="004712A6"/>
    <w:rsid w:val="00472E6D"/>
    <w:rsid w:val="0047319B"/>
    <w:rsid w:val="00473213"/>
    <w:rsid w:val="00473A81"/>
    <w:rsid w:val="00475A2B"/>
    <w:rsid w:val="00475B04"/>
    <w:rsid w:val="00480135"/>
    <w:rsid w:val="004801F9"/>
    <w:rsid w:val="00481BAB"/>
    <w:rsid w:val="00483316"/>
    <w:rsid w:val="004839E3"/>
    <w:rsid w:val="00483F00"/>
    <w:rsid w:val="00484BE7"/>
    <w:rsid w:val="00484BF3"/>
    <w:rsid w:val="004850EE"/>
    <w:rsid w:val="004858C1"/>
    <w:rsid w:val="004865B8"/>
    <w:rsid w:val="00486A9A"/>
    <w:rsid w:val="00487D6E"/>
    <w:rsid w:val="00491074"/>
    <w:rsid w:val="00492DA2"/>
    <w:rsid w:val="0049360A"/>
    <w:rsid w:val="00493D6C"/>
    <w:rsid w:val="00493E8E"/>
    <w:rsid w:val="0049414E"/>
    <w:rsid w:val="004941BF"/>
    <w:rsid w:val="00494FC3"/>
    <w:rsid w:val="004954F2"/>
    <w:rsid w:val="0049575E"/>
    <w:rsid w:val="004966A8"/>
    <w:rsid w:val="00496D9F"/>
    <w:rsid w:val="00497C0F"/>
    <w:rsid w:val="004A061C"/>
    <w:rsid w:val="004A0924"/>
    <w:rsid w:val="004A0B3D"/>
    <w:rsid w:val="004A0B98"/>
    <w:rsid w:val="004A524E"/>
    <w:rsid w:val="004A5486"/>
    <w:rsid w:val="004A7065"/>
    <w:rsid w:val="004A72DA"/>
    <w:rsid w:val="004A74EE"/>
    <w:rsid w:val="004A7A07"/>
    <w:rsid w:val="004A7D95"/>
    <w:rsid w:val="004B0337"/>
    <w:rsid w:val="004B23F9"/>
    <w:rsid w:val="004B392F"/>
    <w:rsid w:val="004B4BF1"/>
    <w:rsid w:val="004B574D"/>
    <w:rsid w:val="004B6A11"/>
    <w:rsid w:val="004B70D5"/>
    <w:rsid w:val="004B7138"/>
    <w:rsid w:val="004B7E68"/>
    <w:rsid w:val="004B7EB1"/>
    <w:rsid w:val="004B7F29"/>
    <w:rsid w:val="004C0581"/>
    <w:rsid w:val="004C189E"/>
    <w:rsid w:val="004C1C2B"/>
    <w:rsid w:val="004C2048"/>
    <w:rsid w:val="004C3860"/>
    <w:rsid w:val="004C4492"/>
    <w:rsid w:val="004C4C74"/>
    <w:rsid w:val="004C4E1A"/>
    <w:rsid w:val="004C606A"/>
    <w:rsid w:val="004C60F6"/>
    <w:rsid w:val="004C6502"/>
    <w:rsid w:val="004C663E"/>
    <w:rsid w:val="004D1C34"/>
    <w:rsid w:val="004D1EE2"/>
    <w:rsid w:val="004D3624"/>
    <w:rsid w:val="004D3B5D"/>
    <w:rsid w:val="004D6B90"/>
    <w:rsid w:val="004D7B4C"/>
    <w:rsid w:val="004E07B6"/>
    <w:rsid w:val="004E0C05"/>
    <w:rsid w:val="004E192E"/>
    <w:rsid w:val="004E24F4"/>
    <w:rsid w:val="004E2750"/>
    <w:rsid w:val="004E3050"/>
    <w:rsid w:val="004E378C"/>
    <w:rsid w:val="004E3CA1"/>
    <w:rsid w:val="004E3D4B"/>
    <w:rsid w:val="004E3F6B"/>
    <w:rsid w:val="004E405D"/>
    <w:rsid w:val="004E4116"/>
    <w:rsid w:val="004E41D9"/>
    <w:rsid w:val="004E48A1"/>
    <w:rsid w:val="004E555D"/>
    <w:rsid w:val="004E60C7"/>
    <w:rsid w:val="004E751C"/>
    <w:rsid w:val="004E79F9"/>
    <w:rsid w:val="004F01CD"/>
    <w:rsid w:val="004F0825"/>
    <w:rsid w:val="004F0ED2"/>
    <w:rsid w:val="004F12BE"/>
    <w:rsid w:val="004F6A7E"/>
    <w:rsid w:val="00500748"/>
    <w:rsid w:val="005010C0"/>
    <w:rsid w:val="0050231D"/>
    <w:rsid w:val="005025C8"/>
    <w:rsid w:val="00502F24"/>
    <w:rsid w:val="00504D7A"/>
    <w:rsid w:val="005051DE"/>
    <w:rsid w:val="0050668E"/>
    <w:rsid w:val="0050766F"/>
    <w:rsid w:val="005116E3"/>
    <w:rsid w:val="0051358C"/>
    <w:rsid w:val="005137E2"/>
    <w:rsid w:val="00514296"/>
    <w:rsid w:val="005177F3"/>
    <w:rsid w:val="00520B68"/>
    <w:rsid w:val="00520F5A"/>
    <w:rsid w:val="00521897"/>
    <w:rsid w:val="00521EF4"/>
    <w:rsid w:val="0052267B"/>
    <w:rsid w:val="0052288C"/>
    <w:rsid w:val="00522E83"/>
    <w:rsid w:val="00523AFE"/>
    <w:rsid w:val="00524194"/>
    <w:rsid w:val="005247D7"/>
    <w:rsid w:val="00524DEE"/>
    <w:rsid w:val="00530CCF"/>
    <w:rsid w:val="00532221"/>
    <w:rsid w:val="00532694"/>
    <w:rsid w:val="00532F3A"/>
    <w:rsid w:val="00533045"/>
    <w:rsid w:val="005337C8"/>
    <w:rsid w:val="0053459D"/>
    <w:rsid w:val="005345F1"/>
    <w:rsid w:val="00534AC1"/>
    <w:rsid w:val="00534F3A"/>
    <w:rsid w:val="00535D3F"/>
    <w:rsid w:val="00536184"/>
    <w:rsid w:val="00536B59"/>
    <w:rsid w:val="00537E96"/>
    <w:rsid w:val="005404B0"/>
    <w:rsid w:val="0054162C"/>
    <w:rsid w:val="00542315"/>
    <w:rsid w:val="005424E1"/>
    <w:rsid w:val="00543B18"/>
    <w:rsid w:val="00543FA9"/>
    <w:rsid w:val="00544C0B"/>
    <w:rsid w:val="00545B42"/>
    <w:rsid w:val="00547F9E"/>
    <w:rsid w:val="00550534"/>
    <w:rsid w:val="00550C8A"/>
    <w:rsid w:val="00551D47"/>
    <w:rsid w:val="00551FDD"/>
    <w:rsid w:val="005554E1"/>
    <w:rsid w:val="00555901"/>
    <w:rsid w:val="00555B28"/>
    <w:rsid w:val="00557173"/>
    <w:rsid w:val="00557378"/>
    <w:rsid w:val="00560BCE"/>
    <w:rsid w:val="0056420F"/>
    <w:rsid w:val="00565C71"/>
    <w:rsid w:val="00566087"/>
    <w:rsid w:val="005663F8"/>
    <w:rsid w:val="00566EBA"/>
    <w:rsid w:val="00570575"/>
    <w:rsid w:val="00571EFB"/>
    <w:rsid w:val="005729E9"/>
    <w:rsid w:val="00572F98"/>
    <w:rsid w:val="00573862"/>
    <w:rsid w:val="0057387B"/>
    <w:rsid w:val="00573F5A"/>
    <w:rsid w:val="00576025"/>
    <w:rsid w:val="00580D2D"/>
    <w:rsid w:val="0058259A"/>
    <w:rsid w:val="005831A4"/>
    <w:rsid w:val="00583B78"/>
    <w:rsid w:val="00585E8B"/>
    <w:rsid w:val="00587302"/>
    <w:rsid w:val="00587D54"/>
    <w:rsid w:val="005903B8"/>
    <w:rsid w:val="0059446B"/>
    <w:rsid w:val="0059462D"/>
    <w:rsid w:val="00594683"/>
    <w:rsid w:val="00594D61"/>
    <w:rsid w:val="00594D70"/>
    <w:rsid w:val="00594EFE"/>
    <w:rsid w:val="005A0DCD"/>
    <w:rsid w:val="005A3A3B"/>
    <w:rsid w:val="005A78C2"/>
    <w:rsid w:val="005B0A80"/>
    <w:rsid w:val="005B17C3"/>
    <w:rsid w:val="005B2210"/>
    <w:rsid w:val="005B2A36"/>
    <w:rsid w:val="005B2EC7"/>
    <w:rsid w:val="005B40CC"/>
    <w:rsid w:val="005B4290"/>
    <w:rsid w:val="005B5705"/>
    <w:rsid w:val="005B5709"/>
    <w:rsid w:val="005B5DC9"/>
    <w:rsid w:val="005B6BB7"/>
    <w:rsid w:val="005C10ED"/>
    <w:rsid w:val="005C14AE"/>
    <w:rsid w:val="005C23AD"/>
    <w:rsid w:val="005C2586"/>
    <w:rsid w:val="005C3AA8"/>
    <w:rsid w:val="005C43A8"/>
    <w:rsid w:val="005C4BDE"/>
    <w:rsid w:val="005C4CBF"/>
    <w:rsid w:val="005C6321"/>
    <w:rsid w:val="005C6923"/>
    <w:rsid w:val="005C7EE6"/>
    <w:rsid w:val="005D332C"/>
    <w:rsid w:val="005D36F8"/>
    <w:rsid w:val="005D3B6F"/>
    <w:rsid w:val="005D3F93"/>
    <w:rsid w:val="005D6792"/>
    <w:rsid w:val="005D6C5D"/>
    <w:rsid w:val="005E185D"/>
    <w:rsid w:val="005E1BBE"/>
    <w:rsid w:val="005E1EC0"/>
    <w:rsid w:val="005E2041"/>
    <w:rsid w:val="005E2B4C"/>
    <w:rsid w:val="005E35FC"/>
    <w:rsid w:val="005E4CA6"/>
    <w:rsid w:val="005E4CE3"/>
    <w:rsid w:val="005E4E1F"/>
    <w:rsid w:val="005E5DE1"/>
    <w:rsid w:val="005E6218"/>
    <w:rsid w:val="005E62CC"/>
    <w:rsid w:val="005F0456"/>
    <w:rsid w:val="005F0478"/>
    <w:rsid w:val="005F0C86"/>
    <w:rsid w:val="005F3B36"/>
    <w:rsid w:val="005F6D48"/>
    <w:rsid w:val="005FC817"/>
    <w:rsid w:val="0060000B"/>
    <w:rsid w:val="00600568"/>
    <w:rsid w:val="00600651"/>
    <w:rsid w:val="00601086"/>
    <w:rsid w:val="006010F6"/>
    <w:rsid w:val="00601374"/>
    <w:rsid w:val="00601ECD"/>
    <w:rsid w:val="00604686"/>
    <w:rsid w:val="00606628"/>
    <w:rsid w:val="0060669F"/>
    <w:rsid w:val="00607C09"/>
    <w:rsid w:val="006107D3"/>
    <w:rsid w:val="006133C8"/>
    <w:rsid w:val="00614850"/>
    <w:rsid w:val="00614E1C"/>
    <w:rsid w:val="00615230"/>
    <w:rsid w:val="006164EC"/>
    <w:rsid w:val="00616D74"/>
    <w:rsid w:val="006171F2"/>
    <w:rsid w:val="00617F55"/>
    <w:rsid w:val="006215E2"/>
    <w:rsid w:val="006224F2"/>
    <w:rsid w:val="0062288E"/>
    <w:rsid w:val="00622F9B"/>
    <w:rsid w:val="00623067"/>
    <w:rsid w:val="00625AA5"/>
    <w:rsid w:val="00631157"/>
    <w:rsid w:val="00631EDF"/>
    <w:rsid w:val="006349D3"/>
    <w:rsid w:val="00634C76"/>
    <w:rsid w:val="00635944"/>
    <w:rsid w:val="00636C2F"/>
    <w:rsid w:val="006375A0"/>
    <w:rsid w:val="00637866"/>
    <w:rsid w:val="006420A4"/>
    <w:rsid w:val="00642790"/>
    <w:rsid w:val="00642934"/>
    <w:rsid w:val="0064321A"/>
    <w:rsid w:val="00643AF8"/>
    <w:rsid w:val="00643FF2"/>
    <w:rsid w:val="00645502"/>
    <w:rsid w:val="00650EAE"/>
    <w:rsid w:val="00651555"/>
    <w:rsid w:val="00651C62"/>
    <w:rsid w:val="00652A01"/>
    <w:rsid w:val="00653437"/>
    <w:rsid w:val="0065349D"/>
    <w:rsid w:val="00653B59"/>
    <w:rsid w:val="00655005"/>
    <w:rsid w:val="006550AC"/>
    <w:rsid w:val="006556F0"/>
    <w:rsid w:val="006576A2"/>
    <w:rsid w:val="00662DDE"/>
    <w:rsid w:val="006634E0"/>
    <w:rsid w:val="00663C9F"/>
    <w:rsid w:val="00664F14"/>
    <w:rsid w:val="006668EB"/>
    <w:rsid w:val="006728BC"/>
    <w:rsid w:val="0067420A"/>
    <w:rsid w:val="00674654"/>
    <w:rsid w:val="006748C6"/>
    <w:rsid w:val="00675237"/>
    <w:rsid w:val="006757C5"/>
    <w:rsid w:val="00677937"/>
    <w:rsid w:val="00680B99"/>
    <w:rsid w:val="00681F0F"/>
    <w:rsid w:val="00681F3F"/>
    <w:rsid w:val="00684F00"/>
    <w:rsid w:val="00687B75"/>
    <w:rsid w:val="0069052B"/>
    <w:rsid w:val="00690AA9"/>
    <w:rsid w:val="00690EEA"/>
    <w:rsid w:val="006939F4"/>
    <w:rsid w:val="006940AE"/>
    <w:rsid w:val="0069429E"/>
    <w:rsid w:val="0069465E"/>
    <w:rsid w:val="0069468F"/>
    <w:rsid w:val="00694BE2"/>
    <w:rsid w:val="00694CDE"/>
    <w:rsid w:val="00694E2D"/>
    <w:rsid w:val="006957A5"/>
    <w:rsid w:val="00695888"/>
    <w:rsid w:val="00695F6A"/>
    <w:rsid w:val="006976B4"/>
    <w:rsid w:val="006A118C"/>
    <w:rsid w:val="006A3CDA"/>
    <w:rsid w:val="006A7C3C"/>
    <w:rsid w:val="006B0586"/>
    <w:rsid w:val="006B2D0C"/>
    <w:rsid w:val="006B3D5D"/>
    <w:rsid w:val="006B3FA9"/>
    <w:rsid w:val="006B50EC"/>
    <w:rsid w:val="006B5A48"/>
    <w:rsid w:val="006B7DE4"/>
    <w:rsid w:val="006BD803"/>
    <w:rsid w:val="006C4102"/>
    <w:rsid w:val="006C4FA7"/>
    <w:rsid w:val="006C59D3"/>
    <w:rsid w:val="006C76E4"/>
    <w:rsid w:val="006C7929"/>
    <w:rsid w:val="006C7CD3"/>
    <w:rsid w:val="006D1211"/>
    <w:rsid w:val="006D472D"/>
    <w:rsid w:val="006D4A22"/>
    <w:rsid w:val="006D535E"/>
    <w:rsid w:val="006D6701"/>
    <w:rsid w:val="006D6A4D"/>
    <w:rsid w:val="006D7F58"/>
    <w:rsid w:val="006E28A7"/>
    <w:rsid w:val="006E3FBF"/>
    <w:rsid w:val="006E427D"/>
    <w:rsid w:val="006E444B"/>
    <w:rsid w:val="006E484E"/>
    <w:rsid w:val="006E58B2"/>
    <w:rsid w:val="006E5CD1"/>
    <w:rsid w:val="006E6E4A"/>
    <w:rsid w:val="006F073A"/>
    <w:rsid w:val="006F162C"/>
    <w:rsid w:val="006F2C0A"/>
    <w:rsid w:val="006F6C23"/>
    <w:rsid w:val="006F7118"/>
    <w:rsid w:val="006F7677"/>
    <w:rsid w:val="006F77F9"/>
    <w:rsid w:val="00701AB8"/>
    <w:rsid w:val="00702BB4"/>
    <w:rsid w:val="00707377"/>
    <w:rsid w:val="007075FB"/>
    <w:rsid w:val="0071019A"/>
    <w:rsid w:val="00711695"/>
    <w:rsid w:val="0071327F"/>
    <w:rsid w:val="00713288"/>
    <w:rsid w:val="007148FA"/>
    <w:rsid w:val="00714EE0"/>
    <w:rsid w:val="0071599C"/>
    <w:rsid w:val="00716245"/>
    <w:rsid w:val="007162A3"/>
    <w:rsid w:val="00716859"/>
    <w:rsid w:val="007176E2"/>
    <w:rsid w:val="00717EB9"/>
    <w:rsid w:val="00720175"/>
    <w:rsid w:val="00720F51"/>
    <w:rsid w:val="0072280B"/>
    <w:rsid w:val="00722B05"/>
    <w:rsid w:val="00724819"/>
    <w:rsid w:val="00724C42"/>
    <w:rsid w:val="00725D2F"/>
    <w:rsid w:val="00726BBA"/>
    <w:rsid w:val="00726E28"/>
    <w:rsid w:val="0073040A"/>
    <w:rsid w:val="0073098E"/>
    <w:rsid w:val="00731B5F"/>
    <w:rsid w:val="00732B64"/>
    <w:rsid w:val="00733D05"/>
    <w:rsid w:val="00734983"/>
    <w:rsid w:val="00735D82"/>
    <w:rsid w:val="00737227"/>
    <w:rsid w:val="00737AD1"/>
    <w:rsid w:val="00741B4E"/>
    <w:rsid w:val="007429EE"/>
    <w:rsid w:val="00745C9B"/>
    <w:rsid w:val="00747176"/>
    <w:rsid w:val="007471A7"/>
    <w:rsid w:val="00747482"/>
    <w:rsid w:val="00747777"/>
    <w:rsid w:val="00750423"/>
    <w:rsid w:val="00750BBD"/>
    <w:rsid w:val="00751007"/>
    <w:rsid w:val="007520FB"/>
    <w:rsid w:val="00752910"/>
    <w:rsid w:val="00753008"/>
    <w:rsid w:val="007549FF"/>
    <w:rsid w:val="007551CD"/>
    <w:rsid w:val="00755823"/>
    <w:rsid w:val="00755BE5"/>
    <w:rsid w:val="00756A1B"/>
    <w:rsid w:val="00756C30"/>
    <w:rsid w:val="007605FA"/>
    <w:rsid w:val="00760D3D"/>
    <w:rsid w:val="00761113"/>
    <w:rsid w:val="007613E5"/>
    <w:rsid w:val="00761B51"/>
    <w:rsid w:val="00763D05"/>
    <w:rsid w:val="0076548E"/>
    <w:rsid w:val="00765598"/>
    <w:rsid w:val="00767398"/>
    <w:rsid w:val="007675D3"/>
    <w:rsid w:val="0077034C"/>
    <w:rsid w:val="007709BE"/>
    <w:rsid w:val="00770B27"/>
    <w:rsid w:val="007715F1"/>
    <w:rsid w:val="00773643"/>
    <w:rsid w:val="00773645"/>
    <w:rsid w:val="00773C0E"/>
    <w:rsid w:val="00774F22"/>
    <w:rsid w:val="0077569B"/>
    <w:rsid w:val="00777234"/>
    <w:rsid w:val="00781FB0"/>
    <w:rsid w:val="00782784"/>
    <w:rsid w:val="007846F6"/>
    <w:rsid w:val="00784C49"/>
    <w:rsid w:val="00784D5E"/>
    <w:rsid w:val="00785ED8"/>
    <w:rsid w:val="00786443"/>
    <w:rsid w:val="00786979"/>
    <w:rsid w:val="00787A93"/>
    <w:rsid w:val="00787DF0"/>
    <w:rsid w:val="007911B4"/>
    <w:rsid w:val="007916ED"/>
    <w:rsid w:val="00791967"/>
    <w:rsid w:val="00792167"/>
    <w:rsid w:val="0079397B"/>
    <w:rsid w:val="0079535F"/>
    <w:rsid w:val="00795596"/>
    <w:rsid w:val="00796405"/>
    <w:rsid w:val="0079678A"/>
    <w:rsid w:val="00796A22"/>
    <w:rsid w:val="00796DC9"/>
    <w:rsid w:val="007974EC"/>
    <w:rsid w:val="00797EFC"/>
    <w:rsid w:val="007A00C6"/>
    <w:rsid w:val="007A0C0D"/>
    <w:rsid w:val="007A358C"/>
    <w:rsid w:val="007A35A9"/>
    <w:rsid w:val="007A3DF3"/>
    <w:rsid w:val="007A544B"/>
    <w:rsid w:val="007A56D1"/>
    <w:rsid w:val="007A5A88"/>
    <w:rsid w:val="007A5B9D"/>
    <w:rsid w:val="007A5CC0"/>
    <w:rsid w:val="007A6199"/>
    <w:rsid w:val="007A696C"/>
    <w:rsid w:val="007A727A"/>
    <w:rsid w:val="007B1143"/>
    <w:rsid w:val="007B120A"/>
    <w:rsid w:val="007B1541"/>
    <w:rsid w:val="007B3EE4"/>
    <w:rsid w:val="007B4B89"/>
    <w:rsid w:val="007B62EE"/>
    <w:rsid w:val="007B6449"/>
    <w:rsid w:val="007B795E"/>
    <w:rsid w:val="007B7B47"/>
    <w:rsid w:val="007B7C36"/>
    <w:rsid w:val="007B7ECA"/>
    <w:rsid w:val="007C01E9"/>
    <w:rsid w:val="007C1243"/>
    <w:rsid w:val="007C2040"/>
    <w:rsid w:val="007C20BD"/>
    <w:rsid w:val="007C2AD1"/>
    <w:rsid w:val="007C345E"/>
    <w:rsid w:val="007C4446"/>
    <w:rsid w:val="007C48EE"/>
    <w:rsid w:val="007C73B6"/>
    <w:rsid w:val="007D04F7"/>
    <w:rsid w:val="007D06B5"/>
    <w:rsid w:val="007D0CAE"/>
    <w:rsid w:val="007D1148"/>
    <w:rsid w:val="007D199F"/>
    <w:rsid w:val="007D1B3F"/>
    <w:rsid w:val="007D1BF5"/>
    <w:rsid w:val="007D5355"/>
    <w:rsid w:val="007D6BA8"/>
    <w:rsid w:val="007E080F"/>
    <w:rsid w:val="007E0A61"/>
    <w:rsid w:val="007E1B61"/>
    <w:rsid w:val="007E25B4"/>
    <w:rsid w:val="007E2691"/>
    <w:rsid w:val="007E38D4"/>
    <w:rsid w:val="007E3C1D"/>
    <w:rsid w:val="007E61B8"/>
    <w:rsid w:val="007E6920"/>
    <w:rsid w:val="007F0070"/>
    <w:rsid w:val="007F0551"/>
    <w:rsid w:val="007F09FE"/>
    <w:rsid w:val="007F2511"/>
    <w:rsid w:val="007F3599"/>
    <w:rsid w:val="007F3A24"/>
    <w:rsid w:val="007F4120"/>
    <w:rsid w:val="007F424D"/>
    <w:rsid w:val="007F50C5"/>
    <w:rsid w:val="007F66DB"/>
    <w:rsid w:val="00803000"/>
    <w:rsid w:val="00803480"/>
    <w:rsid w:val="008038AD"/>
    <w:rsid w:val="00803FE8"/>
    <w:rsid w:val="0080422D"/>
    <w:rsid w:val="00805236"/>
    <w:rsid w:val="00805852"/>
    <w:rsid w:val="0080707A"/>
    <w:rsid w:val="008076BC"/>
    <w:rsid w:val="00807E93"/>
    <w:rsid w:val="00807FD5"/>
    <w:rsid w:val="00810332"/>
    <w:rsid w:val="00810468"/>
    <w:rsid w:val="00810B1F"/>
    <w:rsid w:val="00810D58"/>
    <w:rsid w:val="00810EFD"/>
    <w:rsid w:val="00811124"/>
    <w:rsid w:val="008112B7"/>
    <w:rsid w:val="008116E9"/>
    <w:rsid w:val="00812BFE"/>
    <w:rsid w:val="0081421B"/>
    <w:rsid w:val="0081438D"/>
    <w:rsid w:val="00814756"/>
    <w:rsid w:val="00814ACD"/>
    <w:rsid w:val="0081545C"/>
    <w:rsid w:val="00815647"/>
    <w:rsid w:val="00816986"/>
    <w:rsid w:val="0081737A"/>
    <w:rsid w:val="0081745B"/>
    <w:rsid w:val="008177CD"/>
    <w:rsid w:val="00817F6D"/>
    <w:rsid w:val="00820590"/>
    <w:rsid w:val="00821C90"/>
    <w:rsid w:val="00824CC8"/>
    <w:rsid w:val="0082555F"/>
    <w:rsid w:val="00825B19"/>
    <w:rsid w:val="008268C8"/>
    <w:rsid w:val="00826BE0"/>
    <w:rsid w:val="00826F66"/>
    <w:rsid w:val="00827CBB"/>
    <w:rsid w:val="00830B64"/>
    <w:rsid w:val="00833587"/>
    <w:rsid w:val="00833AF7"/>
    <w:rsid w:val="00833F7B"/>
    <w:rsid w:val="0083571B"/>
    <w:rsid w:val="00836B51"/>
    <w:rsid w:val="00837099"/>
    <w:rsid w:val="00840A2A"/>
    <w:rsid w:val="00840F78"/>
    <w:rsid w:val="00841689"/>
    <w:rsid w:val="00841785"/>
    <w:rsid w:val="00841B35"/>
    <w:rsid w:val="008422EF"/>
    <w:rsid w:val="00842A06"/>
    <w:rsid w:val="00842B3F"/>
    <w:rsid w:val="00842D29"/>
    <w:rsid w:val="00844B14"/>
    <w:rsid w:val="00846783"/>
    <w:rsid w:val="00847946"/>
    <w:rsid w:val="00850A46"/>
    <w:rsid w:val="008547B7"/>
    <w:rsid w:val="00856145"/>
    <w:rsid w:val="008606A8"/>
    <w:rsid w:val="00863242"/>
    <w:rsid w:val="008637AC"/>
    <w:rsid w:val="00864757"/>
    <w:rsid w:val="00865178"/>
    <w:rsid w:val="0086673A"/>
    <w:rsid w:val="00866DDD"/>
    <w:rsid w:val="00867D68"/>
    <w:rsid w:val="00871455"/>
    <w:rsid w:val="00873262"/>
    <w:rsid w:val="008732B4"/>
    <w:rsid w:val="00873432"/>
    <w:rsid w:val="00873C2C"/>
    <w:rsid w:val="00875825"/>
    <w:rsid w:val="00875ED3"/>
    <w:rsid w:val="008763C8"/>
    <w:rsid w:val="00877A48"/>
    <w:rsid w:val="00881D58"/>
    <w:rsid w:val="0088201C"/>
    <w:rsid w:val="0088336E"/>
    <w:rsid w:val="00884098"/>
    <w:rsid w:val="00884705"/>
    <w:rsid w:val="00884C73"/>
    <w:rsid w:val="00885731"/>
    <w:rsid w:val="008908BF"/>
    <w:rsid w:val="00891A1F"/>
    <w:rsid w:val="008925B4"/>
    <w:rsid w:val="00892B67"/>
    <w:rsid w:val="00895087"/>
    <w:rsid w:val="00895161"/>
    <w:rsid w:val="00895D4B"/>
    <w:rsid w:val="00895E7F"/>
    <w:rsid w:val="0089696E"/>
    <w:rsid w:val="00896DFF"/>
    <w:rsid w:val="0089797E"/>
    <w:rsid w:val="00897F24"/>
    <w:rsid w:val="008A1523"/>
    <w:rsid w:val="008A1737"/>
    <w:rsid w:val="008A25E4"/>
    <w:rsid w:val="008A2C28"/>
    <w:rsid w:val="008A3986"/>
    <w:rsid w:val="008A489F"/>
    <w:rsid w:val="008A5667"/>
    <w:rsid w:val="008A5B3B"/>
    <w:rsid w:val="008A7B2B"/>
    <w:rsid w:val="008A7CB5"/>
    <w:rsid w:val="008A7EC9"/>
    <w:rsid w:val="008B0739"/>
    <w:rsid w:val="008B15B8"/>
    <w:rsid w:val="008B1ACF"/>
    <w:rsid w:val="008B24FB"/>
    <w:rsid w:val="008B2AF5"/>
    <w:rsid w:val="008B32AA"/>
    <w:rsid w:val="008B3F58"/>
    <w:rsid w:val="008B4BFE"/>
    <w:rsid w:val="008B5186"/>
    <w:rsid w:val="008B5780"/>
    <w:rsid w:val="008B659A"/>
    <w:rsid w:val="008B6699"/>
    <w:rsid w:val="008C0E7B"/>
    <w:rsid w:val="008C18E4"/>
    <w:rsid w:val="008C1B6D"/>
    <w:rsid w:val="008C1C85"/>
    <w:rsid w:val="008C2F4A"/>
    <w:rsid w:val="008C315C"/>
    <w:rsid w:val="008C4F62"/>
    <w:rsid w:val="008C60FA"/>
    <w:rsid w:val="008C65FA"/>
    <w:rsid w:val="008C6663"/>
    <w:rsid w:val="008C7428"/>
    <w:rsid w:val="008C7966"/>
    <w:rsid w:val="008D16A1"/>
    <w:rsid w:val="008D1DB3"/>
    <w:rsid w:val="008D206E"/>
    <w:rsid w:val="008D25BA"/>
    <w:rsid w:val="008D2FF8"/>
    <w:rsid w:val="008D5135"/>
    <w:rsid w:val="008D696C"/>
    <w:rsid w:val="008E0DBB"/>
    <w:rsid w:val="008E1D4D"/>
    <w:rsid w:val="008E37E8"/>
    <w:rsid w:val="008E454D"/>
    <w:rsid w:val="008E4BB1"/>
    <w:rsid w:val="008E4FC3"/>
    <w:rsid w:val="008E576B"/>
    <w:rsid w:val="008E599B"/>
    <w:rsid w:val="008E5A33"/>
    <w:rsid w:val="008F0B7C"/>
    <w:rsid w:val="008F29B3"/>
    <w:rsid w:val="008F2F47"/>
    <w:rsid w:val="008F3965"/>
    <w:rsid w:val="008F4D95"/>
    <w:rsid w:val="008F4E12"/>
    <w:rsid w:val="008F5B4D"/>
    <w:rsid w:val="008F6AAD"/>
    <w:rsid w:val="008F7C88"/>
    <w:rsid w:val="008F7DB4"/>
    <w:rsid w:val="009003B4"/>
    <w:rsid w:val="0090235E"/>
    <w:rsid w:val="00902684"/>
    <w:rsid w:val="00905172"/>
    <w:rsid w:val="00906E6A"/>
    <w:rsid w:val="009071C9"/>
    <w:rsid w:val="00911CD1"/>
    <w:rsid w:val="009120F6"/>
    <w:rsid w:val="00912824"/>
    <w:rsid w:val="00913275"/>
    <w:rsid w:val="00913CAD"/>
    <w:rsid w:val="00914309"/>
    <w:rsid w:val="00914577"/>
    <w:rsid w:val="0091464F"/>
    <w:rsid w:val="00914B29"/>
    <w:rsid w:val="009152F3"/>
    <w:rsid w:val="00915646"/>
    <w:rsid w:val="00915A5A"/>
    <w:rsid w:val="00915DEE"/>
    <w:rsid w:val="0091658E"/>
    <w:rsid w:val="00917C47"/>
    <w:rsid w:val="00917EC7"/>
    <w:rsid w:val="009207C4"/>
    <w:rsid w:val="0092281D"/>
    <w:rsid w:val="00925817"/>
    <w:rsid w:val="00926785"/>
    <w:rsid w:val="00926D24"/>
    <w:rsid w:val="00926FE5"/>
    <w:rsid w:val="009271FB"/>
    <w:rsid w:val="00927832"/>
    <w:rsid w:val="00931109"/>
    <w:rsid w:val="0093332F"/>
    <w:rsid w:val="00935975"/>
    <w:rsid w:val="00936B24"/>
    <w:rsid w:val="00937B83"/>
    <w:rsid w:val="00941F3D"/>
    <w:rsid w:val="009439F3"/>
    <w:rsid w:val="00943C50"/>
    <w:rsid w:val="00944D37"/>
    <w:rsid w:val="00947228"/>
    <w:rsid w:val="00947656"/>
    <w:rsid w:val="00947BFA"/>
    <w:rsid w:val="009503C7"/>
    <w:rsid w:val="009511D2"/>
    <w:rsid w:val="00952EED"/>
    <w:rsid w:val="009545E1"/>
    <w:rsid w:val="00960366"/>
    <w:rsid w:val="00961A6E"/>
    <w:rsid w:val="00961E1D"/>
    <w:rsid w:val="00962BDB"/>
    <w:rsid w:val="00963178"/>
    <w:rsid w:val="009648BD"/>
    <w:rsid w:val="00966BB2"/>
    <w:rsid w:val="00970782"/>
    <w:rsid w:val="00970EA6"/>
    <w:rsid w:val="00972F54"/>
    <w:rsid w:val="0097320A"/>
    <w:rsid w:val="00974784"/>
    <w:rsid w:val="0097557A"/>
    <w:rsid w:val="00975ABC"/>
    <w:rsid w:val="009761D1"/>
    <w:rsid w:val="00980473"/>
    <w:rsid w:val="00980E57"/>
    <w:rsid w:val="009815EC"/>
    <w:rsid w:val="00982474"/>
    <w:rsid w:val="00982951"/>
    <w:rsid w:val="00982E8E"/>
    <w:rsid w:val="00984234"/>
    <w:rsid w:val="009844A1"/>
    <w:rsid w:val="00985813"/>
    <w:rsid w:val="00985D49"/>
    <w:rsid w:val="00987A1F"/>
    <w:rsid w:val="00990583"/>
    <w:rsid w:val="0099133F"/>
    <w:rsid w:val="00991F87"/>
    <w:rsid w:val="0099210E"/>
    <w:rsid w:val="00992392"/>
    <w:rsid w:val="00994207"/>
    <w:rsid w:val="0099430B"/>
    <w:rsid w:val="00994D84"/>
    <w:rsid w:val="00995198"/>
    <w:rsid w:val="00996DB4"/>
    <w:rsid w:val="0099712E"/>
    <w:rsid w:val="00997F38"/>
    <w:rsid w:val="009A10A5"/>
    <w:rsid w:val="009A1A48"/>
    <w:rsid w:val="009A5F12"/>
    <w:rsid w:val="009A5F2A"/>
    <w:rsid w:val="009A700A"/>
    <w:rsid w:val="009A7733"/>
    <w:rsid w:val="009B002C"/>
    <w:rsid w:val="009B02A1"/>
    <w:rsid w:val="009B0EAE"/>
    <w:rsid w:val="009B0F62"/>
    <w:rsid w:val="009B2309"/>
    <w:rsid w:val="009B3B36"/>
    <w:rsid w:val="009B45D4"/>
    <w:rsid w:val="009B4CF3"/>
    <w:rsid w:val="009B59EC"/>
    <w:rsid w:val="009B6325"/>
    <w:rsid w:val="009B682E"/>
    <w:rsid w:val="009B6B2B"/>
    <w:rsid w:val="009B73F0"/>
    <w:rsid w:val="009B7702"/>
    <w:rsid w:val="009C0186"/>
    <w:rsid w:val="009C1DE6"/>
    <w:rsid w:val="009C23A2"/>
    <w:rsid w:val="009C24C8"/>
    <w:rsid w:val="009C2DBE"/>
    <w:rsid w:val="009C346E"/>
    <w:rsid w:val="009C3898"/>
    <w:rsid w:val="009C3E3E"/>
    <w:rsid w:val="009C4E76"/>
    <w:rsid w:val="009C57D8"/>
    <w:rsid w:val="009C6078"/>
    <w:rsid w:val="009D1303"/>
    <w:rsid w:val="009D3BD3"/>
    <w:rsid w:val="009D5862"/>
    <w:rsid w:val="009D689D"/>
    <w:rsid w:val="009D72B1"/>
    <w:rsid w:val="009E0901"/>
    <w:rsid w:val="009E1058"/>
    <w:rsid w:val="009E1192"/>
    <w:rsid w:val="009E18D5"/>
    <w:rsid w:val="009E1DA9"/>
    <w:rsid w:val="009E20C3"/>
    <w:rsid w:val="009E3061"/>
    <w:rsid w:val="009E475B"/>
    <w:rsid w:val="009E4E35"/>
    <w:rsid w:val="009E6D3F"/>
    <w:rsid w:val="009E7130"/>
    <w:rsid w:val="009F2844"/>
    <w:rsid w:val="009F3B08"/>
    <w:rsid w:val="009F5461"/>
    <w:rsid w:val="009F5B95"/>
    <w:rsid w:val="00A002C9"/>
    <w:rsid w:val="00A00D11"/>
    <w:rsid w:val="00A011F7"/>
    <w:rsid w:val="00A01A44"/>
    <w:rsid w:val="00A01D41"/>
    <w:rsid w:val="00A022D3"/>
    <w:rsid w:val="00A02ABF"/>
    <w:rsid w:val="00A04717"/>
    <w:rsid w:val="00A06175"/>
    <w:rsid w:val="00A06368"/>
    <w:rsid w:val="00A066A9"/>
    <w:rsid w:val="00A06F4B"/>
    <w:rsid w:val="00A06FA9"/>
    <w:rsid w:val="00A07991"/>
    <w:rsid w:val="00A114AA"/>
    <w:rsid w:val="00A12C11"/>
    <w:rsid w:val="00A13AD9"/>
    <w:rsid w:val="00A148E3"/>
    <w:rsid w:val="00A14CCA"/>
    <w:rsid w:val="00A163F9"/>
    <w:rsid w:val="00A16B81"/>
    <w:rsid w:val="00A16D76"/>
    <w:rsid w:val="00A178C1"/>
    <w:rsid w:val="00A200BE"/>
    <w:rsid w:val="00A21427"/>
    <w:rsid w:val="00A21E15"/>
    <w:rsid w:val="00A22DB5"/>
    <w:rsid w:val="00A230A5"/>
    <w:rsid w:val="00A23FE1"/>
    <w:rsid w:val="00A24A1B"/>
    <w:rsid w:val="00A2569E"/>
    <w:rsid w:val="00A27273"/>
    <w:rsid w:val="00A30351"/>
    <w:rsid w:val="00A310CE"/>
    <w:rsid w:val="00A31858"/>
    <w:rsid w:val="00A334D6"/>
    <w:rsid w:val="00A35ECB"/>
    <w:rsid w:val="00A3729F"/>
    <w:rsid w:val="00A4176C"/>
    <w:rsid w:val="00A41E9D"/>
    <w:rsid w:val="00A4480D"/>
    <w:rsid w:val="00A45870"/>
    <w:rsid w:val="00A46020"/>
    <w:rsid w:val="00A46369"/>
    <w:rsid w:val="00A46BBA"/>
    <w:rsid w:val="00A46DB6"/>
    <w:rsid w:val="00A46F90"/>
    <w:rsid w:val="00A50CE7"/>
    <w:rsid w:val="00A51754"/>
    <w:rsid w:val="00A517FD"/>
    <w:rsid w:val="00A51E61"/>
    <w:rsid w:val="00A537EE"/>
    <w:rsid w:val="00A54E1A"/>
    <w:rsid w:val="00A55029"/>
    <w:rsid w:val="00A55045"/>
    <w:rsid w:val="00A56003"/>
    <w:rsid w:val="00A569D7"/>
    <w:rsid w:val="00A579E1"/>
    <w:rsid w:val="00A57EE7"/>
    <w:rsid w:val="00A6209E"/>
    <w:rsid w:val="00A626BB"/>
    <w:rsid w:val="00A643A7"/>
    <w:rsid w:val="00A66CA8"/>
    <w:rsid w:val="00A670D1"/>
    <w:rsid w:val="00A70A05"/>
    <w:rsid w:val="00A73556"/>
    <w:rsid w:val="00A74177"/>
    <w:rsid w:val="00A75B6A"/>
    <w:rsid w:val="00A760C6"/>
    <w:rsid w:val="00A767AC"/>
    <w:rsid w:val="00A76B5B"/>
    <w:rsid w:val="00A771AE"/>
    <w:rsid w:val="00A772FA"/>
    <w:rsid w:val="00A77F9B"/>
    <w:rsid w:val="00A80407"/>
    <w:rsid w:val="00A80CC9"/>
    <w:rsid w:val="00A82DE8"/>
    <w:rsid w:val="00A834B8"/>
    <w:rsid w:val="00A84E61"/>
    <w:rsid w:val="00A85BBF"/>
    <w:rsid w:val="00A86306"/>
    <w:rsid w:val="00A870A4"/>
    <w:rsid w:val="00A873E1"/>
    <w:rsid w:val="00A90D98"/>
    <w:rsid w:val="00A91F77"/>
    <w:rsid w:val="00A92046"/>
    <w:rsid w:val="00A9217E"/>
    <w:rsid w:val="00A92B88"/>
    <w:rsid w:val="00A933D7"/>
    <w:rsid w:val="00A93E22"/>
    <w:rsid w:val="00A95B08"/>
    <w:rsid w:val="00A9653B"/>
    <w:rsid w:val="00AA02E0"/>
    <w:rsid w:val="00AA0D52"/>
    <w:rsid w:val="00AA21EC"/>
    <w:rsid w:val="00AA24F4"/>
    <w:rsid w:val="00AA33C4"/>
    <w:rsid w:val="00AA3E94"/>
    <w:rsid w:val="00AA47AB"/>
    <w:rsid w:val="00AA47FA"/>
    <w:rsid w:val="00AA4D1A"/>
    <w:rsid w:val="00AA53F8"/>
    <w:rsid w:val="00AA568B"/>
    <w:rsid w:val="00AA789C"/>
    <w:rsid w:val="00AA7BEE"/>
    <w:rsid w:val="00AB1DFC"/>
    <w:rsid w:val="00AB1F86"/>
    <w:rsid w:val="00AB2199"/>
    <w:rsid w:val="00AB24A9"/>
    <w:rsid w:val="00AB41AF"/>
    <w:rsid w:val="00AB4503"/>
    <w:rsid w:val="00AB5C03"/>
    <w:rsid w:val="00AB63FC"/>
    <w:rsid w:val="00AB7A27"/>
    <w:rsid w:val="00AB7CF0"/>
    <w:rsid w:val="00AC135C"/>
    <w:rsid w:val="00AC3598"/>
    <w:rsid w:val="00AC39F3"/>
    <w:rsid w:val="00AC4860"/>
    <w:rsid w:val="00AC575E"/>
    <w:rsid w:val="00AC651A"/>
    <w:rsid w:val="00AD1830"/>
    <w:rsid w:val="00AD1AA0"/>
    <w:rsid w:val="00AD265B"/>
    <w:rsid w:val="00AD335A"/>
    <w:rsid w:val="00AD53A8"/>
    <w:rsid w:val="00AD5462"/>
    <w:rsid w:val="00AE02E9"/>
    <w:rsid w:val="00AE2514"/>
    <w:rsid w:val="00AE4BE3"/>
    <w:rsid w:val="00AE5FCD"/>
    <w:rsid w:val="00AE6E96"/>
    <w:rsid w:val="00AE7890"/>
    <w:rsid w:val="00AE7F74"/>
    <w:rsid w:val="00AF0689"/>
    <w:rsid w:val="00AF1A82"/>
    <w:rsid w:val="00AF252D"/>
    <w:rsid w:val="00AF3F18"/>
    <w:rsid w:val="00AF71BA"/>
    <w:rsid w:val="00AF76CD"/>
    <w:rsid w:val="00AF7A3B"/>
    <w:rsid w:val="00AF7EFA"/>
    <w:rsid w:val="00B043F2"/>
    <w:rsid w:val="00B04EB4"/>
    <w:rsid w:val="00B05595"/>
    <w:rsid w:val="00B0646D"/>
    <w:rsid w:val="00B1125E"/>
    <w:rsid w:val="00B12C48"/>
    <w:rsid w:val="00B139FC"/>
    <w:rsid w:val="00B13D08"/>
    <w:rsid w:val="00B14469"/>
    <w:rsid w:val="00B14D24"/>
    <w:rsid w:val="00B15CA1"/>
    <w:rsid w:val="00B16509"/>
    <w:rsid w:val="00B169AF"/>
    <w:rsid w:val="00B1753F"/>
    <w:rsid w:val="00B17AA3"/>
    <w:rsid w:val="00B20327"/>
    <w:rsid w:val="00B20B7B"/>
    <w:rsid w:val="00B23C07"/>
    <w:rsid w:val="00B24085"/>
    <w:rsid w:val="00B246E8"/>
    <w:rsid w:val="00B253C8"/>
    <w:rsid w:val="00B25DEF"/>
    <w:rsid w:val="00B26FF3"/>
    <w:rsid w:val="00B27874"/>
    <w:rsid w:val="00B3407A"/>
    <w:rsid w:val="00B3693C"/>
    <w:rsid w:val="00B408B7"/>
    <w:rsid w:val="00B40A0E"/>
    <w:rsid w:val="00B413FE"/>
    <w:rsid w:val="00B42703"/>
    <w:rsid w:val="00B45B86"/>
    <w:rsid w:val="00B472B5"/>
    <w:rsid w:val="00B47814"/>
    <w:rsid w:val="00B479C8"/>
    <w:rsid w:val="00B479CD"/>
    <w:rsid w:val="00B53AD4"/>
    <w:rsid w:val="00B547B4"/>
    <w:rsid w:val="00B602A1"/>
    <w:rsid w:val="00B623A5"/>
    <w:rsid w:val="00B6292D"/>
    <w:rsid w:val="00B64F0F"/>
    <w:rsid w:val="00B650A4"/>
    <w:rsid w:val="00B66100"/>
    <w:rsid w:val="00B66E8C"/>
    <w:rsid w:val="00B7060F"/>
    <w:rsid w:val="00B71439"/>
    <w:rsid w:val="00B718F2"/>
    <w:rsid w:val="00B7299E"/>
    <w:rsid w:val="00B72CF3"/>
    <w:rsid w:val="00B73299"/>
    <w:rsid w:val="00B746B0"/>
    <w:rsid w:val="00B815DF"/>
    <w:rsid w:val="00B81B08"/>
    <w:rsid w:val="00B81B1C"/>
    <w:rsid w:val="00B8299F"/>
    <w:rsid w:val="00B83EE3"/>
    <w:rsid w:val="00B84C14"/>
    <w:rsid w:val="00B856A6"/>
    <w:rsid w:val="00B86545"/>
    <w:rsid w:val="00B86AAB"/>
    <w:rsid w:val="00B87D76"/>
    <w:rsid w:val="00B90C50"/>
    <w:rsid w:val="00B910E7"/>
    <w:rsid w:val="00B92FB7"/>
    <w:rsid w:val="00B93FAB"/>
    <w:rsid w:val="00B9644F"/>
    <w:rsid w:val="00B97E1E"/>
    <w:rsid w:val="00BA0712"/>
    <w:rsid w:val="00BA30D0"/>
    <w:rsid w:val="00BA3F18"/>
    <w:rsid w:val="00BA4BC4"/>
    <w:rsid w:val="00BA5F14"/>
    <w:rsid w:val="00BA6243"/>
    <w:rsid w:val="00BA68F6"/>
    <w:rsid w:val="00BA6F27"/>
    <w:rsid w:val="00BA7183"/>
    <w:rsid w:val="00BA76D7"/>
    <w:rsid w:val="00BB0083"/>
    <w:rsid w:val="00BB0278"/>
    <w:rsid w:val="00BB038B"/>
    <w:rsid w:val="00BB22EA"/>
    <w:rsid w:val="00BB2482"/>
    <w:rsid w:val="00BB2717"/>
    <w:rsid w:val="00BB4CA0"/>
    <w:rsid w:val="00BB4D9A"/>
    <w:rsid w:val="00BC0043"/>
    <w:rsid w:val="00BC00C0"/>
    <w:rsid w:val="00BC01DD"/>
    <w:rsid w:val="00BC095D"/>
    <w:rsid w:val="00BC1B80"/>
    <w:rsid w:val="00BC2EC2"/>
    <w:rsid w:val="00BC4958"/>
    <w:rsid w:val="00BC77FC"/>
    <w:rsid w:val="00BC7F75"/>
    <w:rsid w:val="00BD0305"/>
    <w:rsid w:val="00BD4116"/>
    <w:rsid w:val="00BD7285"/>
    <w:rsid w:val="00BE053C"/>
    <w:rsid w:val="00BE22A6"/>
    <w:rsid w:val="00BE3846"/>
    <w:rsid w:val="00BE39F7"/>
    <w:rsid w:val="00BE50B8"/>
    <w:rsid w:val="00BE652D"/>
    <w:rsid w:val="00BE75BF"/>
    <w:rsid w:val="00BE7C3D"/>
    <w:rsid w:val="00BE7DE6"/>
    <w:rsid w:val="00BF1029"/>
    <w:rsid w:val="00BF1403"/>
    <w:rsid w:val="00BF3E4A"/>
    <w:rsid w:val="00BF57AF"/>
    <w:rsid w:val="00BF5A27"/>
    <w:rsid w:val="00BF6118"/>
    <w:rsid w:val="00BF67FA"/>
    <w:rsid w:val="00BF745C"/>
    <w:rsid w:val="00BF7B0F"/>
    <w:rsid w:val="00C000A0"/>
    <w:rsid w:val="00C00A2C"/>
    <w:rsid w:val="00C00EC7"/>
    <w:rsid w:val="00C02E3A"/>
    <w:rsid w:val="00C02E8F"/>
    <w:rsid w:val="00C03592"/>
    <w:rsid w:val="00C03B06"/>
    <w:rsid w:val="00C0448B"/>
    <w:rsid w:val="00C04CD8"/>
    <w:rsid w:val="00C074C3"/>
    <w:rsid w:val="00C07A6E"/>
    <w:rsid w:val="00C07BCC"/>
    <w:rsid w:val="00C07E8F"/>
    <w:rsid w:val="00C10417"/>
    <w:rsid w:val="00C10973"/>
    <w:rsid w:val="00C1143D"/>
    <w:rsid w:val="00C115A3"/>
    <w:rsid w:val="00C11DD3"/>
    <w:rsid w:val="00C14457"/>
    <w:rsid w:val="00C14802"/>
    <w:rsid w:val="00C15BB6"/>
    <w:rsid w:val="00C15FFC"/>
    <w:rsid w:val="00C162FE"/>
    <w:rsid w:val="00C167EE"/>
    <w:rsid w:val="00C17078"/>
    <w:rsid w:val="00C17790"/>
    <w:rsid w:val="00C17EE7"/>
    <w:rsid w:val="00C2162B"/>
    <w:rsid w:val="00C226ED"/>
    <w:rsid w:val="00C22F88"/>
    <w:rsid w:val="00C24302"/>
    <w:rsid w:val="00C24CF2"/>
    <w:rsid w:val="00C2651D"/>
    <w:rsid w:val="00C27564"/>
    <w:rsid w:val="00C301B4"/>
    <w:rsid w:val="00C30FB8"/>
    <w:rsid w:val="00C32D13"/>
    <w:rsid w:val="00C334F3"/>
    <w:rsid w:val="00C33940"/>
    <w:rsid w:val="00C33A26"/>
    <w:rsid w:val="00C33B72"/>
    <w:rsid w:val="00C3541B"/>
    <w:rsid w:val="00C3559F"/>
    <w:rsid w:val="00C3594A"/>
    <w:rsid w:val="00C3662D"/>
    <w:rsid w:val="00C36735"/>
    <w:rsid w:val="00C37E1F"/>
    <w:rsid w:val="00C40910"/>
    <w:rsid w:val="00C41218"/>
    <w:rsid w:val="00C4334E"/>
    <w:rsid w:val="00C441E0"/>
    <w:rsid w:val="00C46A56"/>
    <w:rsid w:val="00C471AA"/>
    <w:rsid w:val="00C5083B"/>
    <w:rsid w:val="00C5095F"/>
    <w:rsid w:val="00C509DC"/>
    <w:rsid w:val="00C5156D"/>
    <w:rsid w:val="00C52B24"/>
    <w:rsid w:val="00C5562C"/>
    <w:rsid w:val="00C556D8"/>
    <w:rsid w:val="00C55BF7"/>
    <w:rsid w:val="00C56321"/>
    <w:rsid w:val="00C56A60"/>
    <w:rsid w:val="00C57D40"/>
    <w:rsid w:val="00C6043F"/>
    <w:rsid w:val="00C61AC0"/>
    <w:rsid w:val="00C62E78"/>
    <w:rsid w:val="00C634A3"/>
    <w:rsid w:val="00C634A9"/>
    <w:rsid w:val="00C63A96"/>
    <w:rsid w:val="00C663EE"/>
    <w:rsid w:val="00C67198"/>
    <w:rsid w:val="00C6759D"/>
    <w:rsid w:val="00C676B9"/>
    <w:rsid w:val="00C678B9"/>
    <w:rsid w:val="00C67AE7"/>
    <w:rsid w:val="00C70101"/>
    <w:rsid w:val="00C716A8"/>
    <w:rsid w:val="00C71AB3"/>
    <w:rsid w:val="00C725A7"/>
    <w:rsid w:val="00C72F2D"/>
    <w:rsid w:val="00C74364"/>
    <w:rsid w:val="00C74CC9"/>
    <w:rsid w:val="00C75274"/>
    <w:rsid w:val="00C762E0"/>
    <w:rsid w:val="00C84431"/>
    <w:rsid w:val="00C84473"/>
    <w:rsid w:val="00C86AF3"/>
    <w:rsid w:val="00C86D8A"/>
    <w:rsid w:val="00C908C2"/>
    <w:rsid w:val="00C910EF"/>
    <w:rsid w:val="00C93F0C"/>
    <w:rsid w:val="00C94B26"/>
    <w:rsid w:val="00C957B7"/>
    <w:rsid w:val="00C9581D"/>
    <w:rsid w:val="00C95EED"/>
    <w:rsid w:val="00C97283"/>
    <w:rsid w:val="00C9772B"/>
    <w:rsid w:val="00CA00C8"/>
    <w:rsid w:val="00CA1304"/>
    <w:rsid w:val="00CA1DA2"/>
    <w:rsid w:val="00CA226D"/>
    <w:rsid w:val="00CA272C"/>
    <w:rsid w:val="00CA3205"/>
    <w:rsid w:val="00CA3206"/>
    <w:rsid w:val="00CA3B60"/>
    <w:rsid w:val="00CA3E0E"/>
    <w:rsid w:val="00CA516C"/>
    <w:rsid w:val="00CA5413"/>
    <w:rsid w:val="00CA610D"/>
    <w:rsid w:val="00CA778F"/>
    <w:rsid w:val="00CA7D24"/>
    <w:rsid w:val="00CB1903"/>
    <w:rsid w:val="00CB1DA8"/>
    <w:rsid w:val="00CB1F12"/>
    <w:rsid w:val="00CB24AB"/>
    <w:rsid w:val="00CB283C"/>
    <w:rsid w:val="00CB2EB1"/>
    <w:rsid w:val="00CB3B94"/>
    <w:rsid w:val="00CB3EBD"/>
    <w:rsid w:val="00CB5220"/>
    <w:rsid w:val="00CB7595"/>
    <w:rsid w:val="00CB794E"/>
    <w:rsid w:val="00CB7C7F"/>
    <w:rsid w:val="00CC1047"/>
    <w:rsid w:val="00CC17B9"/>
    <w:rsid w:val="00CC1847"/>
    <w:rsid w:val="00CC1C7E"/>
    <w:rsid w:val="00CC2F43"/>
    <w:rsid w:val="00CC38FD"/>
    <w:rsid w:val="00CC41F1"/>
    <w:rsid w:val="00CC45C3"/>
    <w:rsid w:val="00CC5161"/>
    <w:rsid w:val="00CC6CA1"/>
    <w:rsid w:val="00CC70A5"/>
    <w:rsid w:val="00CC7AC8"/>
    <w:rsid w:val="00CD01D5"/>
    <w:rsid w:val="00CD1360"/>
    <w:rsid w:val="00CD254F"/>
    <w:rsid w:val="00CD2762"/>
    <w:rsid w:val="00CD7BA5"/>
    <w:rsid w:val="00CE0582"/>
    <w:rsid w:val="00CE173C"/>
    <w:rsid w:val="00CE1C84"/>
    <w:rsid w:val="00CE266F"/>
    <w:rsid w:val="00CE536E"/>
    <w:rsid w:val="00CE7256"/>
    <w:rsid w:val="00CE781F"/>
    <w:rsid w:val="00CE7E78"/>
    <w:rsid w:val="00CF349F"/>
    <w:rsid w:val="00CF3704"/>
    <w:rsid w:val="00CF3CFB"/>
    <w:rsid w:val="00CF493B"/>
    <w:rsid w:val="00CF685A"/>
    <w:rsid w:val="00CF7787"/>
    <w:rsid w:val="00CF7AC2"/>
    <w:rsid w:val="00D00CE5"/>
    <w:rsid w:val="00D010B0"/>
    <w:rsid w:val="00D012C8"/>
    <w:rsid w:val="00D01C2F"/>
    <w:rsid w:val="00D021AD"/>
    <w:rsid w:val="00D0353B"/>
    <w:rsid w:val="00D03731"/>
    <w:rsid w:val="00D05006"/>
    <w:rsid w:val="00D12760"/>
    <w:rsid w:val="00D13C2F"/>
    <w:rsid w:val="00D14242"/>
    <w:rsid w:val="00D1456D"/>
    <w:rsid w:val="00D174A6"/>
    <w:rsid w:val="00D21179"/>
    <w:rsid w:val="00D225E2"/>
    <w:rsid w:val="00D229A3"/>
    <w:rsid w:val="00D22A59"/>
    <w:rsid w:val="00D23828"/>
    <w:rsid w:val="00D23973"/>
    <w:rsid w:val="00D23A1F"/>
    <w:rsid w:val="00D24044"/>
    <w:rsid w:val="00D24C8D"/>
    <w:rsid w:val="00D27CDD"/>
    <w:rsid w:val="00D30F82"/>
    <w:rsid w:val="00D3225C"/>
    <w:rsid w:val="00D3320D"/>
    <w:rsid w:val="00D34B0A"/>
    <w:rsid w:val="00D35EEE"/>
    <w:rsid w:val="00D36A3F"/>
    <w:rsid w:val="00D41EC4"/>
    <w:rsid w:val="00D42254"/>
    <w:rsid w:val="00D42808"/>
    <w:rsid w:val="00D45324"/>
    <w:rsid w:val="00D46282"/>
    <w:rsid w:val="00D46448"/>
    <w:rsid w:val="00D469A8"/>
    <w:rsid w:val="00D51067"/>
    <w:rsid w:val="00D52BEC"/>
    <w:rsid w:val="00D53C70"/>
    <w:rsid w:val="00D548BC"/>
    <w:rsid w:val="00D548E1"/>
    <w:rsid w:val="00D54B53"/>
    <w:rsid w:val="00D55EED"/>
    <w:rsid w:val="00D57152"/>
    <w:rsid w:val="00D57C88"/>
    <w:rsid w:val="00D60A48"/>
    <w:rsid w:val="00D6133E"/>
    <w:rsid w:val="00D617CB"/>
    <w:rsid w:val="00D61A66"/>
    <w:rsid w:val="00D63975"/>
    <w:rsid w:val="00D700AA"/>
    <w:rsid w:val="00D70F62"/>
    <w:rsid w:val="00D72DE1"/>
    <w:rsid w:val="00D75632"/>
    <w:rsid w:val="00D8354C"/>
    <w:rsid w:val="00D84349"/>
    <w:rsid w:val="00D84AAD"/>
    <w:rsid w:val="00D84D1B"/>
    <w:rsid w:val="00D85826"/>
    <w:rsid w:val="00D85C51"/>
    <w:rsid w:val="00D86108"/>
    <w:rsid w:val="00D87133"/>
    <w:rsid w:val="00D907D1"/>
    <w:rsid w:val="00D911A7"/>
    <w:rsid w:val="00D91FDA"/>
    <w:rsid w:val="00D94000"/>
    <w:rsid w:val="00D94588"/>
    <w:rsid w:val="00D953B2"/>
    <w:rsid w:val="00D955D6"/>
    <w:rsid w:val="00D956A0"/>
    <w:rsid w:val="00D9571A"/>
    <w:rsid w:val="00D95A87"/>
    <w:rsid w:val="00D97441"/>
    <w:rsid w:val="00DA0094"/>
    <w:rsid w:val="00DA1A6B"/>
    <w:rsid w:val="00DA52C0"/>
    <w:rsid w:val="00DA604C"/>
    <w:rsid w:val="00DA687F"/>
    <w:rsid w:val="00DB4F04"/>
    <w:rsid w:val="00DB5F65"/>
    <w:rsid w:val="00DB7815"/>
    <w:rsid w:val="00DC0F40"/>
    <w:rsid w:val="00DC104F"/>
    <w:rsid w:val="00DC1C6B"/>
    <w:rsid w:val="00DC1C80"/>
    <w:rsid w:val="00DC25AB"/>
    <w:rsid w:val="00DC3298"/>
    <w:rsid w:val="00DC3C30"/>
    <w:rsid w:val="00DC55E8"/>
    <w:rsid w:val="00DC5E30"/>
    <w:rsid w:val="00DC6481"/>
    <w:rsid w:val="00DC7659"/>
    <w:rsid w:val="00DD127A"/>
    <w:rsid w:val="00DD2518"/>
    <w:rsid w:val="00DD25E6"/>
    <w:rsid w:val="00DD3AE1"/>
    <w:rsid w:val="00DD3BB6"/>
    <w:rsid w:val="00DD424C"/>
    <w:rsid w:val="00DD43FF"/>
    <w:rsid w:val="00DD4FD1"/>
    <w:rsid w:val="00DD52BE"/>
    <w:rsid w:val="00DD63D6"/>
    <w:rsid w:val="00DE0339"/>
    <w:rsid w:val="00DE03CC"/>
    <w:rsid w:val="00DE0651"/>
    <w:rsid w:val="00DE1BDF"/>
    <w:rsid w:val="00DE2E2F"/>
    <w:rsid w:val="00DE31A4"/>
    <w:rsid w:val="00DE31F7"/>
    <w:rsid w:val="00DE3816"/>
    <w:rsid w:val="00DE4B0C"/>
    <w:rsid w:val="00DE54CE"/>
    <w:rsid w:val="00DE6B13"/>
    <w:rsid w:val="00DE6BBE"/>
    <w:rsid w:val="00DF01E5"/>
    <w:rsid w:val="00DF058D"/>
    <w:rsid w:val="00DF09E1"/>
    <w:rsid w:val="00DF0E9D"/>
    <w:rsid w:val="00DF23F0"/>
    <w:rsid w:val="00DF4B54"/>
    <w:rsid w:val="00DF5ADF"/>
    <w:rsid w:val="00DF64A9"/>
    <w:rsid w:val="00DF698E"/>
    <w:rsid w:val="00DF6ACE"/>
    <w:rsid w:val="00DF6ADA"/>
    <w:rsid w:val="00E034E2"/>
    <w:rsid w:val="00E0465F"/>
    <w:rsid w:val="00E062B6"/>
    <w:rsid w:val="00E06310"/>
    <w:rsid w:val="00E06E93"/>
    <w:rsid w:val="00E079B4"/>
    <w:rsid w:val="00E07AC9"/>
    <w:rsid w:val="00E07E6D"/>
    <w:rsid w:val="00E10471"/>
    <w:rsid w:val="00E125F1"/>
    <w:rsid w:val="00E13387"/>
    <w:rsid w:val="00E13C3F"/>
    <w:rsid w:val="00E1441C"/>
    <w:rsid w:val="00E1776A"/>
    <w:rsid w:val="00E177E7"/>
    <w:rsid w:val="00E207EC"/>
    <w:rsid w:val="00E22FFA"/>
    <w:rsid w:val="00E23686"/>
    <w:rsid w:val="00E242A4"/>
    <w:rsid w:val="00E24577"/>
    <w:rsid w:val="00E24A0B"/>
    <w:rsid w:val="00E27AA7"/>
    <w:rsid w:val="00E27F4F"/>
    <w:rsid w:val="00E30223"/>
    <w:rsid w:val="00E302DD"/>
    <w:rsid w:val="00E3073E"/>
    <w:rsid w:val="00E316CB"/>
    <w:rsid w:val="00E3382A"/>
    <w:rsid w:val="00E37B4E"/>
    <w:rsid w:val="00E400FE"/>
    <w:rsid w:val="00E4115C"/>
    <w:rsid w:val="00E439C4"/>
    <w:rsid w:val="00E43CE7"/>
    <w:rsid w:val="00E44582"/>
    <w:rsid w:val="00E4686E"/>
    <w:rsid w:val="00E469E4"/>
    <w:rsid w:val="00E4713E"/>
    <w:rsid w:val="00E47525"/>
    <w:rsid w:val="00E47910"/>
    <w:rsid w:val="00E50A47"/>
    <w:rsid w:val="00E51B3E"/>
    <w:rsid w:val="00E528CE"/>
    <w:rsid w:val="00E52A42"/>
    <w:rsid w:val="00E52DC5"/>
    <w:rsid w:val="00E539FA"/>
    <w:rsid w:val="00E54E14"/>
    <w:rsid w:val="00E558FB"/>
    <w:rsid w:val="00E55F4C"/>
    <w:rsid w:val="00E60CBE"/>
    <w:rsid w:val="00E61BF5"/>
    <w:rsid w:val="00E61DA5"/>
    <w:rsid w:val="00E625AD"/>
    <w:rsid w:val="00E62EBE"/>
    <w:rsid w:val="00E63782"/>
    <w:rsid w:val="00E64218"/>
    <w:rsid w:val="00E64A2B"/>
    <w:rsid w:val="00E64D0D"/>
    <w:rsid w:val="00E66179"/>
    <w:rsid w:val="00E66C82"/>
    <w:rsid w:val="00E67862"/>
    <w:rsid w:val="00E70A62"/>
    <w:rsid w:val="00E71FED"/>
    <w:rsid w:val="00E720FD"/>
    <w:rsid w:val="00E727D0"/>
    <w:rsid w:val="00E734F7"/>
    <w:rsid w:val="00E74026"/>
    <w:rsid w:val="00E74096"/>
    <w:rsid w:val="00E755FE"/>
    <w:rsid w:val="00E75D1D"/>
    <w:rsid w:val="00E760E9"/>
    <w:rsid w:val="00E76914"/>
    <w:rsid w:val="00E77510"/>
    <w:rsid w:val="00E80750"/>
    <w:rsid w:val="00E80CBE"/>
    <w:rsid w:val="00E84CAC"/>
    <w:rsid w:val="00E85800"/>
    <w:rsid w:val="00E8682C"/>
    <w:rsid w:val="00E87124"/>
    <w:rsid w:val="00E90076"/>
    <w:rsid w:val="00E9086B"/>
    <w:rsid w:val="00E91D43"/>
    <w:rsid w:val="00E91E21"/>
    <w:rsid w:val="00E92EA6"/>
    <w:rsid w:val="00E93A27"/>
    <w:rsid w:val="00E94022"/>
    <w:rsid w:val="00E958D2"/>
    <w:rsid w:val="00E95CF0"/>
    <w:rsid w:val="00E96571"/>
    <w:rsid w:val="00E96A4B"/>
    <w:rsid w:val="00EA1249"/>
    <w:rsid w:val="00EA2803"/>
    <w:rsid w:val="00EA2CBF"/>
    <w:rsid w:val="00EA4740"/>
    <w:rsid w:val="00EA610C"/>
    <w:rsid w:val="00EA648D"/>
    <w:rsid w:val="00EA6BF6"/>
    <w:rsid w:val="00EA7310"/>
    <w:rsid w:val="00EA7B0F"/>
    <w:rsid w:val="00EB0237"/>
    <w:rsid w:val="00EB0A07"/>
    <w:rsid w:val="00EB15ED"/>
    <w:rsid w:val="00EB1B8A"/>
    <w:rsid w:val="00EB2418"/>
    <w:rsid w:val="00EB36C7"/>
    <w:rsid w:val="00EB46C0"/>
    <w:rsid w:val="00EB4FFD"/>
    <w:rsid w:val="00EB6C3A"/>
    <w:rsid w:val="00EB6CEA"/>
    <w:rsid w:val="00EB6DCF"/>
    <w:rsid w:val="00EB7749"/>
    <w:rsid w:val="00EB780C"/>
    <w:rsid w:val="00EB7FA8"/>
    <w:rsid w:val="00EC1DB9"/>
    <w:rsid w:val="00EC283A"/>
    <w:rsid w:val="00EC2ECC"/>
    <w:rsid w:val="00EC3074"/>
    <w:rsid w:val="00EC36C0"/>
    <w:rsid w:val="00EC48BA"/>
    <w:rsid w:val="00EC4BD3"/>
    <w:rsid w:val="00EC5732"/>
    <w:rsid w:val="00EC59B5"/>
    <w:rsid w:val="00EC63C9"/>
    <w:rsid w:val="00ED037F"/>
    <w:rsid w:val="00ED06E7"/>
    <w:rsid w:val="00ED0A1B"/>
    <w:rsid w:val="00ED1B3B"/>
    <w:rsid w:val="00ED3121"/>
    <w:rsid w:val="00ED43D6"/>
    <w:rsid w:val="00ED4CA5"/>
    <w:rsid w:val="00ED723C"/>
    <w:rsid w:val="00EE0577"/>
    <w:rsid w:val="00EE1E17"/>
    <w:rsid w:val="00EE224D"/>
    <w:rsid w:val="00EE2463"/>
    <w:rsid w:val="00EE3257"/>
    <w:rsid w:val="00EE473D"/>
    <w:rsid w:val="00EE4DA2"/>
    <w:rsid w:val="00EE4E9D"/>
    <w:rsid w:val="00EF212E"/>
    <w:rsid w:val="00EF295D"/>
    <w:rsid w:val="00EF68B8"/>
    <w:rsid w:val="00EF75D9"/>
    <w:rsid w:val="00F004A5"/>
    <w:rsid w:val="00F00B22"/>
    <w:rsid w:val="00F00E72"/>
    <w:rsid w:val="00F01FD4"/>
    <w:rsid w:val="00F0219E"/>
    <w:rsid w:val="00F029FD"/>
    <w:rsid w:val="00F03CF6"/>
    <w:rsid w:val="00F04E5A"/>
    <w:rsid w:val="00F05F48"/>
    <w:rsid w:val="00F10F73"/>
    <w:rsid w:val="00F13864"/>
    <w:rsid w:val="00F14BCF"/>
    <w:rsid w:val="00F15673"/>
    <w:rsid w:val="00F2004E"/>
    <w:rsid w:val="00F213E1"/>
    <w:rsid w:val="00F24479"/>
    <w:rsid w:val="00F251B3"/>
    <w:rsid w:val="00F252C7"/>
    <w:rsid w:val="00F2538F"/>
    <w:rsid w:val="00F32E57"/>
    <w:rsid w:val="00F33D02"/>
    <w:rsid w:val="00F33E92"/>
    <w:rsid w:val="00F34565"/>
    <w:rsid w:val="00F34D68"/>
    <w:rsid w:val="00F3600A"/>
    <w:rsid w:val="00F41051"/>
    <w:rsid w:val="00F43CB3"/>
    <w:rsid w:val="00F44237"/>
    <w:rsid w:val="00F4501D"/>
    <w:rsid w:val="00F465DA"/>
    <w:rsid w:val="00F47E0D"/>
    <w:rsid w:val="00F50BED"/>
    <w:rsid w:val="00F513B5"/>
    <w:rsid w:val="00F52FFC"/>
    <w:rsid w:val="00F5323D"/>
    <w:rsid w:val="00F537F3"/>
    <w:rsid w:val="00F5559B"/>
    <w:rsid w:val="00F56295"/>
    <w:rsid w:val="00F56A12"/>
    <w:rsid w:val="00F6022E"/>
    <w:rsid w:val="00F603B8"/>
    <w:rsid w:val="00F614CF"/>
    <w:rsid w:val="00F6212E"/>
    <w:rsid w:val="00F628FA"/>
    <w:rsid w:val="00F62D17"/>
    <w:rsid w:val="00F63FD5"/>
    <w:rsid w:val="00F6492F"/>
    <w:rsid w:val="00F64D8C"/>
    <w:rsid w:val="00F653EB"/>
    <w:rsid w:val="00F67960"/>
    <w:rsid w:val="00F67C74"/>
    <w:rsid w:val="00F7018C"/>
    <w:rsid w:val="00F70BC3"/>
    <w:rsid w:val="00F71047"/>
    <w:rsid w:val="00F71503"/>
    <w:rsid w:val="00F726BA"/>
    <w:rsid w:val="00F732D1"/>
    <w:rsid w:val="00F738E2"/>
    <w:rsid w:val="00F73BF3"/>
    <w:rsid w:val="00F743AE"/>
    <w:rsid w:val="00F74C28"/>
    <w:rsid w:val="00F74FAA"/>
    <w:rsid w:val="00F7561C"/>
    <w:rsid w:val="00F77712"/>
    <w:rsid w:val="00F80EC6"/>
    <w:rsid w:val="00F82344"/>
    <w:rsid w:val="00F82523"/>
    <w:rsid w:val="00F82E15"/>
    <w:rsid w:val="00F83A77"/>
    <w:rsid w:val="00F83BB9"/>
    <w:rsid w:val="00F83E1A"/>
    <w:rsid w:val="00F9218A"/>
    <w:rsid w:val="00F92A45"/>
    <w:rsid w:val="00F92D8D"/>
    <w:rsid w:val="00F94254"/>
    <w:rsid w:val="00F9495E"/>
    <w:rsid w:val="00F950C1"/>
    <w:rsid w:val="00F952FC"/>
    <w:rsid w:val="00F955FE"/>
    <w:rsid w:val="00F95789"/>
    <w:rsid w:val="00F963AA"/>
    <w:rsid w:val="00F96AF1"/>
    <w:rsid w:val="00F96B59"/>
    <w:rsid w:val="00F971FE"/>
    <w:rsid w:val="00F9743B"/>
    <w:rsid w:val="00F9755E"/>
    <w:rsid w:val="00F97AEC"/>
    <w:rsid w:val="00F97EED"/>
    <w:rsid w:val="00FA0785"/>
    <w:rsid w:val="00FA126E"/>
    <w:rsid w:val="00FA295B"/>
    <w:rsid w:val="00FA3588"/>
    <w:rsid w:val="00FA3823"/>
    <w:rsid w:val="00FA4168"/>
    <w:rsid w:val="00FA4315"/>
    <w:rsid w:val="00FA5CC1"/>
    <w:rsid w:val="00FA6246"/>
    <w:rsid w:val="00FA6DE6"/>
    <w:rsid w:val="00FA6F35"/>
    <w:rsid w:val="00FA777B"/>
    <w:rsid w:val="00FA7F4E"/>
    <w:rsid w:val="00FB05F3"/>
    <w:rsid w:val="00FB251B"/>
    <w:rsid w:val="00FB2C5E"/>
    <w:rsid w:val="00FB3018"/>
    <w:rsid w:val="00FB39AD"/>
    <w:rsid w:val="00FB507B"/>
    <w:rsid w:val="00FB5356"/>
    <w:rsid w:val="00FB5C9B"/>
    <w:rsid w:val="00FB7F42"/>
    <w:rsid w:val="00FC1352"/>
    <w:rsid w:val="00FC1490"/>
    <w:rsid w:val="00FC1E85"/>
    <w:rsid w:val="00FC24D4"/>
    <w:rsid w:val="00FC25BC"/>
    <w:rsid w:val="00FC3174"/>
    <w:rsid w:val="00FC3339"/>
    <w:rsid w:val="00FC3551"/>
    <w:rsid w:val="00FC462A"/>
    <w:rsid w:val="00FC5448"/>
    <w:rsid w:val="00FC6834"/>
    <w:rsid w:val="00FC6835"/>
    <w:rsid w:val="00FD07F5"/>
    <w:rsid w:val="00FD092E"/>
    <w:rsid w:val="00FD1327"/>
    <w:rsid w:val="00FD1DBF"/>
    <w:rsid w:val="00FD27F1"/>
    <w:rsid w:val="00FD34EA"/>
    <w:rsid w:val="00FD3C55"/>
    <w:rsid w:val="00FD4305"/>
    <w:rsid w:val="00FD4F4E"/>
    <w:rsid w:val="00FD5161"/>
    <w:rsid w:val="00FD51E1"/>
    <w:rsid w:val="00FD7558"/>
    <w:rsid w:val="00FE1C8C"/>
    <w:rsid w:val="00FE29EC"/>
    <w:rsid w:val="00FE2F4A"/>
    <w:rsid w:val="00FE422D"/>
    <w:rsid w:val="00FE429B"/>
    <w:rsid w:val="00FE690C"/>
    <w:rsid w:val="00FE6BB9"/>
    <w:rsid w:val="00FE7179"/>
    <w:rsid w:val="00FE7577"/>
    <w:rsid w:val="00FF13B6"/>
    <w:rsid w:val="00FF2130"/>
    <w:rsid w:val="00FF27D6"/>
    <w:rsid w:val="00FF407D"/>
    <w:rsid w:val="00FF47FA"/>
    <w:rsid w:val="00FF4F55"/>
    <w:rsid w:val="00FF4F75"/>
    <w:rsid w:val="00FF5469"/>
    <w:rsid w:val="00FF5D57"/>
    <w:rsid w:val="00FF79EC"/>
    <w:rsid w:val="01930E77"/>
    <w:rsid w:val="01EBD79C"/>
    <w:rsid w:val="0262B352"/>
    <w:rsid w:val="02F7C7BF"/>
    <w:rsid w:val="030DFD60"/>
    <w:rsid w:val="03CC24A9"/>
    <w:rsid w:val="03D9A234"/>
    <w:rsid w:val="041A7904"/>
    <w:rsid w:val="0556AA85"/>
    <w:rsid w:val="05852378"/>
    <w:rsid w:val="05C23357"/>
    <w:rsid w:val="05C6CF3F"/>
    <w:rsid w:val="05CE6F4D"/>
    <w:rsid w:val="05EB748E"/>
    <w:rsid w:val="06316BB0"/>
    <w:rsid w:val="065C3ED1"/>
    <w:rsid w:val="067B3E5A"/>
    <w:rsid w:val="06A0B773"/>
    <w:rsid w:val="071CF438"/>
    <w:rsid w:val="0720B350"/>
    <w:rsid w:val="078F411A"/>
    <w:rsid w:val="07CC0E97"/>
    <w:rsid w:val="08038DAA"/>
    <w:rsid w:val="0870899F"/>
    <w:rsid w:val="0893749A"/>
    <w:rsid w:val="08D8CB7B"/>
    <w:rsid w:val="08E697AF"/>
    <w:rsid w:val="0914DFCE"/>
    <w:rsid w:val="0932F03E"/>
    <w:rsid w:val="0ACBAFCF"/>
    <w:rsid w:val="0AF0503E"/>
    <w:rsid w:val="0B3C76C6"/>
    <w:rsid w:val="0B92462B"/>
    <w:rsid w:val="0BE9013D"/>
    <w:rsid w:val="0C1763DB"/>
    <w:rsid w:val="0D665F63"/>
    <w:rsid w:val="0DC30364"/>
    <w:rsid w:val="0E3274F8"/>
    <w:rsid w:val="0E3FA936"/>
    <w:rsid w:val="0E4F06E2"/>
    <w:rsid w:val="0E52D373"/>
    <w:rsid w:val="0E62BCB2"/>
    <w:rsid w:val="0E8E2222"/>
    <w:rsid w:val="0F12DBB4"/>
    <w:rsid w:val="0F2A0277"/>
    <w:rsid w:val="0FCF3FB0"/>
    <w:rsid w:val="0FE3BA34"/>
    <w:rsid w:val="104EE3B7"/>
    <w:rsid w:val="107FEAB9"/>
    <w:rsid w:val="10861B63"/>
    <w:rsid w:val="1092A8C4"/>
    <w:rsid w:val="10AFA6F6"/>
    <w:rsid w:val="10C7866C"/>
    <w:rsid w:val="10C91E2A"/>
    <w:rsid w:val="11609F9E"/>
    <w:rsid w:val="116B8A96"/>
    <w:rsid w:val="11B6F433"/>
    <w:rsid w:val="11C42CF7"/>
    <w:rsid w:val="11FBC41A"/>
    <w:rsid w:val="1292D377"/>
    <w:rsid w:val="12AE7980"/>
    <w:rsid w:val="12B79289"/>
    <w:rsid w:val="1324E199"/>
    <w:rsid w:val="13B5C3CE"/>
    <w:rsid w:val="13BD4038"/>
    <w:rsid w:val="13FCD150"/>
    <w:rsid w:val="1458A837"/>
    <w:rsid w:val="14824EFD"/>
    <w:rsid w:val="15697AEC"/>
    <w:rsid w:val="157BA96E"/>
    <w:rsid w:val="15D3D695"/>
    <w:rsid w:val="15E8FE02"/>
    <w:rsid w:val="163615F1"/>
    <w:rsid w:val="1650CD1F"/>
    <w:rsid w:val="169A3F96"/>
    <w:rsid w:val="169C2FD0"/>
    <w:rsid w:val="16B86742"/>
    <w:rsid w:val="16E3CEF7"/>
    <w:rsid w:val="1746A043"/>
    <w:rsid w:val="185530EC"/>
    <w:rsid w:val="18BB6483"/>
    <w:rsid w:val="1B068A3E"/>
    <w:rsid w:val="1B14CF3E"/>
    <w:rsid w:val="1B772BCA"/>
    <w:rsid w:val="1BCD781E"/>
    <w:rsid w:val="1C2CE16F"/>
    <w:rsid w:val="1C89B65A"/>
    <w:rsid w:val="1D3F8527"/>
    <w:rsid w:val="1D9BFB6A"/>
    <w:rsid w:val="1DAE7045"/>
    <w:rsid w:val="1E0FE79F"/>
    <w:rsid w:val="1F127FFF"/>
    <w:rsid w:val="1F1C3C87"/>
    <w:rsid w:val="1F1F3648"/>
    <w:rsid w:val="1FBA6502"/>
    <w:rsid w:val="1FC06E3B"/>
    <w:rsid w:val="200DAB65"/>
    <w:rsid w:val="208D15B1"/>
    <w:rsid w:val="2124C805"/>
    <w:rsid w:val="216727BA"/>
    <w:rsid w:val="21E4EE83"/>
    <w:rsid w:val="230F0B3D"/>
    <w:rsid w:val="231633AF"/>
    <w:rsid w:val="23478FA7"/>
    <w:rsid w:val="239E5FBB"/>
    <w:rsid w:val="23C37215"/>
    <w:rsid w:val="23EEDF04"/>
    <w:rsid w:val="2530CED1"/>
    <w:rsid w:val="25B45795"/>
    <w:rsid w:val="268A17E3"/>
    <w:rsid w:val="26DCA011"/>
    <w:rsid w:val="2721F004"/>
    <w:rsid w:val="2749A5BA"/>
    <w:rsid w:val="27A504CC"/>
    <w:rsid w:val="27FF5269"/>
    <w:rsid w:val="28202BBC"/>
    <w:rsid w:val="285CBD0D"/>
    <w:rsid w:val="285FD327"/>
    <w:rsid w:val="2861B18C"/>
    <w:rsid w:val="299F59B3"/>
    <w:rsid w:val="2A2C3655"/>
    <w:rsid w:val="2A4B3302"/>
    <w:rsid w:val="2A58A74A"/>
    <w:rsid w:val="2A89631F"/>
    <w:rsid w:val="2AA50726"/>
    <w:rsid w:val="2AA5D58C"/>
    <w:rsid w:val="2AF8BB07"/>
    <w:rsid w:val="2BA0B95A"/>
    <w:rsid w:val="2BC807D8"/>
    <w:rsid w:val="2CA3740F"/>
    <w:rsid w:val="2D44F87B"/>
    <w:rsid w:val="2D57406F"/>
    <w:rsid w:val="2DE6F578"/>
    <w:rsid w:val="2EB43346"/>
    <w:rsid w:val="2F1D6FBF"/>
    <w:rsid w:val="2F8B03C3"/>
    <w:rsid w:val="30BAB97E"/>
    <w:rsid w:val="30F93751"/>
    <w:rsid w:val="3100C9C5"/>
    <w:rsid w:val="31049BB4"/>
    <w:rsid w:val="313344A2"/>
    <w:rsid w:val="31FF623E"/>
    <w:rsid w:val="32405BB4"/>
    <w:rsid w:val="324C5490"/>
    <w:rsid w:val="325BA109"/>
    <w:rsid w:val="328F7716"/>
    <w:rsid w:val="32F16685"/>
    <w:rsid w:val="335656DE"/>
    <w:rsid w:val="3413E57A"/>
    <w:rsid w:val="3420E366"/>
    <w:rsid w:val="343CD57B"/>
    <w:rsid w:val="3474C1D2"/>
    <w:rsid w:val="34D2FB12"/>
    <w:rsid w:val="353F5B4D"/>
    <w:rsid w:val="354DD836"/>
    <w:rsid w:val="354E4016"/>
    <w:rsid w:val="3558C177"/>
    <w:rsid w:val="358884A8"/>
    <w:rsid w:val="35AF8DAC"/>
    <w:rsid w:val="35C4D64D"/>
    <w:rsid w:val="35D88191"/>
    <w:rsid w:val="368C387B"/>
    <w:rsid w:val="36D4B105"/>
    <w:rsid w:val="375B35B8"/>
    <w:rsid w:val="3776C88B"/>
    <w:rsid w:val="37B4481F"/>
    <w:rsid w:val="3827AA84"/>
    <w:rsid w:val="3861F4D1"/>
    <w:rsid w:val="38917D94"/>
    <w:rsid w:val="3957BAD6"/>
    <w:rsid w:val="39B73F3F"/>
    <w:rsid w:val="3A039E3C"/>
    <w:rsid w:val="3A3C12BF"/>
    <w:rsid w:val="3A9D6722"/>
    <w:rsid w:val="3AAFFFC2"/>
    <w:rsid w:val="3AC05839"/>
    <w:rsid w:val="3ADFEDF8"/>
    <w:rsid w:val="3B581C73"/>
    <w:rsid w:val="3BBBC249"/>
    <w:rsid w:val="3BF34D42"/>
    <w:rsid w:val="3C730A64"/>
    <w:rsid w:val="3CAE4044"/>
    <w:rsid w:val="3CC712CF"/>
    <w:rsid w:val="3D2DC4CD"/>
    <w:rsid w:val="3D558F3F"/>
    <w:rsid w:val="3D588739"/>
    <w:rsid w:val="3D633062"/>
    <w:rsid w:val="3D6DA3BE"/>
    <w:rsid w:val="3DA5C938"/>
    <w:rsid w:val="3E32C7EE"/>
    <w:rsid w:val="3E54AAB5"/>
    <w:rsid w:val="3ED892A0"/>
    <w:rsid w:val="3F84B3E7"/>
    <w:rsid w:val="403AFB83"/>
    <w:rsid w:val="40BB1422"/>
    <w:rsid w:val="40E05076"/>
    <w:rsid w:val="415AF6F8"/>
    <w:rsid w:val="416F49C6"/>
    <w:rsid w:val="4237EAA0"/>
    <w:rsid w:val="425D300F"/>
    <w:rsid w:val="4298AA61"/>
    <w:rsid w:val="42B19702"/>
    <w:rsid w:val="42F6E32E"/>
    <w:rsid w:val="433E5D18"/>
    <w:rsid w:val="43BE1E66"/>
    <w:rsid w:val="43F98460"/>
    <w:rsid w:val="44848AA3"/>
    <w:rsid w:val="44B44723"/>
    <w:rsid w:val="45F9108D"/>
    <w:rsid w:val="46525698"/>
    <w:rsid w:val="4665CEBA"/>
    <w:rsid w:val="46F7F8E0"/>
    <w:rsid w:val="47AEA070"/>
    <w:rsid w:val="47B7E139"/>
    <w:rsid w:val="47B8BC80"/>
    <w:rsid w:val="48387E9F"/>
    <w:rsid w:val="487CCDDD"/>
    <w:rsid w:val="491C8ED9"/>
    <w:rsid w:val="4928DE8D"/>
    <w:rsid w:val="4AB52FE1"/>
    <w:rsid w:val="4B0669A9"/>
    <w:rsid w:val="4C1402E1"/>
    <w:rsid w:val="4C61D32A"/>
    <w:rsid w:val="4CCAA6DA"/>
    <w:rsid w:val="4D59055E"/>
    <w:rsid w:val="4E04DA3B"/>
    <w:rsid w:val="4E213AFE"/>
    <w:rsid w:val="4E3D1B6F"/>
    <w:rsid w:val="4E40CB20"/>
    <w:rsid w:val="4E8B1618"/>
    <w:rsid w:val="4EF9974C"/>
    <w:rsid w:val="4F4689E6"/>
    <w:rsid w:val="50208EE7"/>
    <w:rsid w:val="5059D2DE"/>
    <w:rsid w:val="50C1524F"/>
    <w:rsid w:val="510F35D7"/>
    <w:rsid w:val="524F1888"/>
    <w:rsid w:val="52CDBA95"/>
    <w:rsid w:val="52CFAEC4"/>
    <w:rsid w:val="52F8CBA1"/>
    <w:rsid w:val="534BA1FF"/>
    <w:rsid w:val="5363420F"/>
    <w:rsid w:val="53CFB68A"/>
    <w:rsid w:val="5413D8F2"/>
    <w:rsid w:val="56930835"/>
    <w:rsid w:val="56E9A423"/>
    <w:rsid w:val="5771C033"/>
    <w:rsid w:val="58CBF95A"/>
    <w:rsid w:val="58FAA710"/>
    <w:rsid w:val="591E516D"/>
    <w:rsid w:val="594D00C6"/>
    <w:rsid w:val="597BF9AE"/>
    <w:rsid w:val="59828E22"/>
    <w:rsid w:val="59F098D2"/>
    <w:rsid w:val="5A1F4B8D"/>
    <w:rsid w:val="5A37E3FB"/>
    <w:rsid w:val="5A6A0C45"/>
    <w:rsid w:val="5BCC209C"/>
    <w:rsid w:val="5BDEC0F9"/>
    <w:rsid w:val="5C50EADA"/>
    <w:rsid w:val="5C824426"/>
    <w:rsid w:val="5D308A98"/>
    <w:rsid w:val="5D334385"/>
    <w:rsid w:val="5D69E767"/>
    <w:rsid w:val="5DC432A8"/>
    <w:rsid w:val="5DD40025"/>
    <w:rsid w:val="5DF16E1F"/>
    <w:rsid w:val="5E346B89"/>
    <w:rsid w:val="5EBD2C13"/>
    <w:rsid w:val="5F48D6FF"/>
    <w:rsid w:val="5F546DBF"/>
    <w:rsid w:val="5F6DCFAC"/>
    <w:rsid w:val="5F735F8B"/>
    <w:rsid w:val="5F943998"/>
    <w:rsid w:val="5F9A2E29"/>
    <w:rsid w:val="5F9C642F"/>
    <w:rsid w:val="5FB0D067"/>
    <w:rsid w:val="5FBB1F22"/>
    <w:rsid w:val="5FBB2E3B"/>
    <w:rsid w:val="5FC87397"/>
    <w:rsid w:val="60001838"/>
    <w:rsid w:val="602C229F"/>
    <w:rsid w:val="603D336B"/>
    <w:rsid w:val="609D5632"/>
    <w:rsid w:val="61685951"/>
    <w:rsid w:val="62265A78"/>
    <w:rsid w:val="6306A25F"/>
    <w:rsid w:val="63086CFF"/>
    <w:rsid w:val="63096A74"/>
    <w:rsid w:val="6312F21B"/>
    <w:rsid w:val="63D0BC46"/>
    <w:rsid w:val="643F7EED"/>
    <w:rsid w:val="645DCD46"/>
    <w:rsid w:val="667E8D2E"/>
    <w:rsid w:val="670A2B60"/>
    <w:rsid w:val="67AADC2C"/>
    <w:rsid w:val="686E3A5E"/>
    <w:rsid w:val="6882801F"/>
    <w:rsid w:val="69032186"/>
    <w:rsid w:val="6A14A6BB"/>
    <w:rsid w:val="6A3A669A"/>
    <w:rsid w:val="6A4B52DF"/>
    <w:rsid w:val="6A67D732"/>
    <w:rsid w:val="6A82DF2F"/>
    <w:rsid w:val="6B34423B"/>
    <w:rsid w:val="6B61C661"/>
    <w:rsid w:val="6B8A00E1"/>
    <w:rsid w:val="6B8B4B60"/>
    <w:rsid w:val="6C01E186"/>
    <w:rsid w:val="6C8E4CEE"/>
    <w:rsid w:val="6C914747"/>
    <w:rsid w:val="6CE6772C"/>
    <w:rsid w:val="6D4D3E6E"/>
    <w:rsid w:val="6E217A8D"/>
    <w:rsid w:val="6E236F18"/>
    <w:rsid w:val="6E34AD74"/>
    <w:rsid w:val="6E84F915"/>
    <w:rsid w:val="6E9131A3"/>
    <w:rsid w:val="6FAB33F6"/>
    <w:rsid w:val="70A6EAD5"/>
    <w:rsid w:val="70C3B535"/>
    <w:rsid w:val="71EA1AE6"/>
    <w:rsid w:val="71FC851D"/>
    <w:rsid w:val="721988CF"/>
    <w:rsid w:val="723FE5F1"/>
    <w:rsid w:val="72D53A88"/>
    <w:rsid w:val="736BD1B5"/>
    <w:rsid w:val="737774F6"/>
    <w:rsid w:val="73BFA2E8"/>
    <w:rsid w:val="73EA9558"/>
    <w:rsid w:val="7414F80B"/>
    <w:rsid w:val="7511C042"/>
    <w:rsid w:val="751C05B4"/>
    <w:rsid w:val="7591CCDA"/>
    <w:rsid w:val="75D67E5B"/>
    <w:rsid w:val="75F49D62"/>
    <w:rsid w:val="776CF07D"/>
    <w:rsid w:val="77B9459B"/>
    <w:rsid w:val="77C954D0"/>
    <w:rsid w:val="77E7C79C"/>
    <w:rsid w:val="784C0F0D"/>
    <w:rsid w:val="78AE22B2"/>
    <w:rsid w:val="78B1869F"/>
    <w:rsid w:val="79009111"/>
    <w:rsid w:val="797F55C1"/>
    <w:rsid w:val="79AD411D"/>
    <w:rsid w:val="79DDB907"/>
    <w:rsid w:val="79E2E047"/>
    <w:rsid w:val="7A708F82"/>
    <w:rsid w:val="7A953AD6"/>
    <w:rsid w:val="7AD04DCF"/>
    <w:rsid w:val="7B164953"/>
    <w:rsid w:val="7C0C050F"/>
    <w:rsid w:val="7C37F362"/>
    <w:rsid w:val="7CDDD656"/>
    <w:rsid w:val="7D2BC45D"/>
    <w:rsid w:val="7D4ECAC2"/>
    <w:rsid w:val="7DED374F"/>
    <w:rsid w:val="7E2A748A"/>
    <w:rsid w:val="7F455215"/>
    <w:rsid w:val="7F515CFE"/>
    <w:rsid w:val="7FBF3BA9"/>
    <w:rsid w:val="7FD23093"/>
    <w:rsid w:val="7FD97C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12395"/>
  <w15:docId w15:val="{2AE6D291-0DAB-4303-BE01-7E5A7B2F1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B13"/>
    <w:pPr>
      <w:spacing w:before="120" w:after="0" w:line="288" w:lineRule="auto"/>
    </w:pPr>
    <w:rPr>
      <w:rFonts w:ascii="Calibri" w:eastAsia="Times New Roman" w:hAnsi="Calibri" w:cs="Times New Roman"/>
      <w:lang w:eastAsia="en-GB"/>
    </w:rPr>
  </w:style>
  <w:style w:type="paragraph" w:styleId="Heading1">
    <w:name w:val="heading 1"/>
    <w:next w:val="Normal"/>
    <w:link w:val="Heading1Char"/>
    <w:autoRedefine/>
    <w:qFormat/>
    <w:rsid w:val="000614D4"/>
    <w:pPr>
      <w:keepNext/>
      <w:keepLines/>
      <w:spacing w:before="480" w:after="60" w:line="240" w:lineRule="auto"/>
      <w:outlineLvl w:val="0"/>
    </w:pPr>
    <w:rPr>
      <w:rFonts w:ascii="Calibri" w:eastAsia="Times New Roman" w:hAnsi="Calibri" w:cs="Arial"/>
      <w:color w:val="D2002E" w:themeColor="accent1"/>
      <w:kern w:val="32"/>
      <w:sz w:val="44"/>
      <w:szCs w:val="44"/>
    </w:rPr>
  </w:style>
  <w:style w:type="paragraph" w:styleId="Heading2">
    <w:name w:val="heading 2"/>
    <w:next w:val="Normal"/>
    <w:link w:val="Heading2Char"/>
    <w:autoRedefine/>
    <w:qFormat/>
    <w:rsid w:val="000614D4"/>
    <w:pPr>
      <w:spacing w:before="120" w:after="60" w:line="240" w:lineRule="auto"/>
      <w:outlineLvl w:val="1"/>
    </w:pPr>
    <w:rPr>
      <w:rFonts w:ascii="Calibri" w:eastAsia="Times New Roman" w:hAnsi="Calibri" w:cs="Arial"/>
      <w:bCs/>
      <w:iCs/>
      <w:color w:val="D2002E" w:themeColor="accent1"/>
      <w:kern w:val="32"/>
      <w:sz w:val="32"/>
      <w:szCs w:val="24"/>
    </w:rPr>
  </w:style>
  <w:style w:type="paragraph" w:styleId="Heading3">
    <w:name w:val="heading 3"/>
    <w:next w:val="Normal"/>
    <w:link w:val="Heading3Char"/>
    <w:autoRedefine/>
    <w:qFormat/>
    <w:rsid w:val="005C6923"/>
    <w:pPr>
      <w:keepNext/>
      <w:spacing w:before="240" w:after="0" w:line="240" w:lineRule="auto"/>
      <w:outlineLvl w:val="2"/>
    </w:pPr>
    <w:rPr>
      <w:rFonts w:ascii="Calibri" w:eastAsia="Times New Roman" w:hAnsi="Calibri" w:cs="Arial"/>
      <w:b/>
      <w:bCs/>
      <w:sz w:val="24"/>
      <w:szCs w:val="24"/>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0E3D6B"/>
    <w:pPr>
      <w:keepNext/>
      <w:keepLines/>
      <w:spacing w:before="40"/>
      <w:outlineLvl w:val="4"/>
    </w:pPr>
    <w:rPr>
      <w:rFonts w:eastAsiaTheme="majorEastAsia" w:cs="Calibri"/>
      <w:color w:val="9D0021" w:themeColor="accent1" w:themeShade="BF"/>
      <w:szCs w:val="20"/>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14D4"/>
    <w:rPr>
      <w:rFonts w:ascii="Calibri" w:eastAsia="Times New Roman" w:hAnsi="Calibri" w:cs="Arial"/>
      <w:color w:val="D2002E" w:themeColor="accent1"/>
      <w:kern w:val="32"/>
      <w:sz w:val="44"/>
      <w:szCs w:val="44"/>
    </w:rPr>
  </w:style>
  <w:style w:type="character" w:customStyle="1" w:styleId="Heading2Char">
    <w:name w:val="Heading 2 Char"/>
    <w:basedOn w:val="DefaultParagraphFont"/>
    <w:link w:val="Heading2"/>
    <w:rsid w:val="000614D4"/>
    <w:rPr>
      <w:rFonts w:ascii="Calibri" w:eastAsia="Times New Roman" w:hAnsi="Calibri" w:cs="Arial"/>
      <w:bCs/>
      <w:iCs/>
      <w:color w:val="D2002E" w:themeColor="accent1"/>
      <w:kern w:val="32"/>
      <w:sz w:val="32"/>
      <w:szCs w:val="24"/>
    </w:rPr>
  </w:style>
  <w:style w:type="character" w:customStyle="1" w:styleId="Heading3Char">
    <w:name w:val="Heading 3 Char"/>
    <w:basedOn w:val="DefaultParagraphFont"/>
    <w:link w:val="Heading3"/>
    <w:rsid w:val="005C6923"/>
    <w:rPr>
      <w:rFonts w:ascii="Calibri" w:eastAsia="Times New Roman" w:hAnsi="Calibri" w:cs="Arial"/>
      <w:b/>
      <w:bCs/>
      <w:sz w:val="24"/>
      <w:szCs w:val="24"/>
    </w:rPr>
  </w:style>
  <w:style w:type="paragraph" w:styleId="Header">
    <w:name w:val="header"/>
    <w:aliases w:val="Rdg Header"/>
    <w:link w:val="HeaderChar"/>
    <w:autoRedefine/>
    <w:rsid w:val="00021363"/>
    <w:pPr>
      <w:tabs>
        <w:tab w:val="right" w:pos="8222"/>
        <w:tab w:val="right" w:pos="9356"/>
      </w:tabs>
      <w:spacing w:before="120" w:after="0" w:line="240" w:lineRule="auto"/>
    </w:pPr>
    <w:rPr>
      <w:rFonts w:ascii="Calibri" w:eastAsia="Times New Roman" w:hAnsi="Calibri" w:cs="Calibri"/>
      <w:sz w:val="20"/>
      <w:szCs w:val="20"/>
    </w:rPr>
  </w:style>
  <w:style w:type="character" w:customStyle="1" w:styleId="HeaderChar">
    <w:name w:val="Header Char"/>
    <w:aliases w:val="Rdg Header Char"/>
    <w:basedOn w:val="DefaultParagraphFont"/>
    <w:link w:val="Header"/>
    <w:rsid w:val="00021363"/>
    <w:rPr>
      <w:rFonts w:ascii="Calibri" w:eastAsia="Times New Roman" w:hAnsi="Calibri" w:cs="Calibri"/>
      <w:sz w:val="20"/>
      <w:szCs w:val="20"/>
    </w:rPr>
  </w:style>
  <w:style w:type="paragraph" w:customStyle="1" w:styleId="UoRTitle">
    <w:name w:val="UoR Title"/>
    <w:next w:val="Normal"/>
    <w:autoRedefine/>
    <w:rsid w:val="005F0C86"/>
    <w:pPr>
      <w:overflowPunct w:val="0"/>
      <w:autoSpaceDE w:val="0"/>
      <w:autoSpaceDN w:val="0"/>
      <w:adjustRightInd w:val="0"/>
      <w:snapToGrid w:val="0"/>
      <w:spacing w:before="120" w:after="0" w:line="240" w:lineRule="auto"/>
      <w:textAlignment w:val="baseline"/>
    </w:pPr>
    <w:rPr>
      <w:rFonts w:ascii="Calibri" w:eastAsia="Times New Roman" w:hAnsi="Calibri" w:cs="Calibri"/>
      <w:b/>
      <w:noProof/>
      <w:color w:val="D2002E" w:themeColor="accent1"/>
      <w:sz w:val="66"/>
      <w:szCs w:val="56"/>
    </w:rPr>
  </w:style>
  <w:style w:type="paragraph" w:customStyle="1" w:styleId="UoRSubtitle">
    <w:name w:val="UoR Subtitle"/>
    <w:basedOn w:val="UoRTitle"/>
    <w:autoRedefine/>
    <w:rsid w:val="0038453C"/>
    <w:rPr>
      <w:color w:val="50535A" w:themeColor="text1"/>
      <w:sz w:val="36"/>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B86AAB"/>
    <w:pPr>
      <w:spacing w:after="0" w:line="300" w:lineRule="exact"/>
    </w:pPr>
    <w:rPr>
      <w:rFonts w:ascii="Calibri" w:eastAsia="Times New Roman" w:hAnsi="Calibri" w:cs="Calibri"/>
      <w:b/>
      <w:sz w:val="20"/>
      <w:szCs w:val="20"/>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0614D4"/>
    <w:pPr>
      <w:tabs>
        <w:tab w:val="right" w:leader="dot" w:pos="9465"/>
      </w:tabs>
      <w:spacing w:after="100"/>
    </w:pPr>
    <w:rPr>
      <w:b/>
      <w:bCs/>
    </w:r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___WRD_EMBED_SUB_197" w:hAnsi="___WRD_EMBED_SUB_197"/>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___WRD_EMBED_SUB_197" w:hAnsi="___WRD_EMBED_SUB_197"/>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0E3D6B"/>
    <w:rPr>
      <w:rFonts w:ascii="Calibri" w:eastAsiaTheme="majorEastAsia" w:hAnsi="Calibri" w:cs="Calibri"/>
      <w:color w:val="9D0021" w:themeColor="accent1" w:themeShade="BF"/>
      <w:szCs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character" w:styleId="CommentReference">
    <w:name w:val="annotation reference"/>
    <w:basedOn w:val="DefaultParagraphFont"/>
    <w:uiPriority w:val="99"/>
    <w:semiHidden/>
    <w:unhideWhenUsed/>
    <w:rsid w:val="00065212"/>
    <w:rPr>
      <w:sz w:val="16"/>
      <w:szCs w:val="16"/>
    </w:rPr>
  </w:style>
  <w:style w:type="paragraph" w:styleId="CommentText">
    <w:name w:val="annotation text"/>
    <w:basedOn w:val="Normal"/>
    <w:link w:val="CommentTextChar"/>
    <w:uiPriority w:val="99"/>
    <w:unhideWhenUsed/>
    <w:rsid w:val="00065212"/>
    <w:pPr>
      <w:spacing w:line="240" w:lineRule="auto"/>
    </w:pPr>
    <w:rPr>
      <w:sz w:val="20"/>
      <w:szCs w:val="20"/>
    </w:rPr>
  </w:style>
  <w:style w:type="character" w:customStyle="1" w:styleId="CommentTextChar">
    <w:name w:val="Comment Text Char"/>
    <w:basedOn w:val="DefaultParagraphFont"/>
    <w:link w:val="CommentText"/>
    <w:uiPriority w:val="99"/>
    <w:rsid w:val="00065212"/>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65212"/>
    <w:rPr>
      <w:b/>
      <w:bCs/>
    </w:rPr>
  </w:style>
  <w:style w:type="character" w:customStyle="1" w:styleId="CommentSubjectChar">
    <w:name w:val="Comment Subject Char"/>
    <w:basedOn w:val="CommentTextChar"/>
    <w:link w:val="CommentSubject"/>
    <w:uiPriority w:val="99"/>
    <w:semiHidden/>
    <w:rsid w:val="00065212"/>
    <w:rPr>
      <w:rFonts w:ascii="Arial" w:eastAsia="Times New Roman" w:hAnsi="Arial" w:cs="Times New Roman"/>
      <w:b/>
      <w:bCs/>
      <w:sz w:val="20"/>
      <w:szCs w:val="20"/>
      <w:lang w:eastAsia="en-GB"/>
    </w:rPr>
  </w:style>
  <w:style w:type="character" w:styleId="Mention">
    <w:name w:val="Mention"/>
    <w:basedOn w:val="DefaultParagraphFont"/>
    <w:uiPriority w:val="99"/>
    <w:unhideWhenUsed/>
    <w:rsid w:val="00065212"/>
    <w:rPr>
      <w:color w:val="2B579A"/>
      <w:shd w:val="clear" w:color="auto" w:fill="E1DFDD"/>
    </w:rPr>
  </w:style>
  <w:style w:type="table" w:styleId="TableGrid">
    <w:name w:val="Table Grid"/>
    <w:basedOn w:val="TableNormal"/>
    <w:uiPriority w:val="39"/>
    <w:rsid w:val="00A56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33AF7"/>
    <w:rPr>
      <w:color w:val="605E5C"/>
      <w:shd w:val="clear" w:color="auto" w:fill="E1DFDD"/>
    </w:rPr>
  </w:style>
  <w:style w:type="paragraph" w:styleId="Revision">
    <w:name w:val="Revision"/>
    <w:hidden/>
    <w:uiPriority w:val="99"/>
    <w:semiHidden/>
    <w:rsid w:val="00EB7749"/>
    <w:pPr>
      <w:spacing w:after="0" w:line="240" w:lineRule="auto"/>
    </w:pPr>
    <w:rPr>
      <w:rFonts w:ascii="Arial" w:eastAsia="Times New Roman" w:hAnsi="Arial" w:cs="Times New Roman"/>
      <w:sz w:val="24"/>
      <w:lang w:eastAsia="en-GB"/>
    </w:rPr>
  </w:style>
  <w:style w:type="paragraph" w:styleId="NoSpacing">
    <w:name w:val="No Spacing"/>
    <w:uiPriority w:val="1"/>
    <w:qFormat/>
    <w:rsid w:val="00A91F77"/>
    <w:pPr>
      <w:spacing w:after="0" w:line="240" w:lineRule="auto"/>
    </w:pPr>
  </w:style>
  <w:style w:type="paragraph" w:styleId="FootnoteText">
    <w:name w:val="footnote text"/>
    <w:basedOn w:val="Normal"/>
    <w:link w:val="FootnoteTextChar"/>
    <w:uiPriority w:val="99"/>
    <w:semiHidden/>
    <w:unhideWhenUsed/>
    <w:rsid w:val="0030546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05463"/>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305463"/>
    <w:rPr>
      <w:vertAlign w:val="superscript"/>
    </w:rPr>
  </w:style>
  <w:style w:type="paragraph" w:customStyle="1" w:styleId="paragraph">
    <w:name w:val="paragraph"/>
    <w:basedOn w:val="Normal"/>
    <w:rsid w:val="00FD1DBF"/>
    <w:pPr>
      <w:spacing w:before="100" w:beforeAutospacing="1" w:after="100" w:afterAutospacing="1" w:line="240" w:lineRule="auto"/>
    </w:pPr>
    <w:rPr>
      <w:rFonts w:ascii="Times New Roman" w:hAnsi="Times New Roman"/>
      <w:szCs w:val="24"/>
    </w:rPr>
  </w:style>
  <w:style w:type="character" w:customStyle="1" w:styleId="normaltextrun">
    <w:name w:val="normaltextrun"/>
    <w:basedOn w:val="DefaultParagraphFont"/>
    <w:rsid w:val="00FD1DBF"/>
  </w:style>
  <w:style w:type="character" w:customStyle="1" w:styleId="eop">
    <w:name w:val="eop"/>
    <w:basedOn w:val="DefaultParagraphFont"/>
    <w:rsid w:val="00FD1DBF"/>
  </w:style>
  <w:style w:type="character" w:customStyle="1" w:styleId="scxw162524601">
    <w:name w:val="scxw162524601"/>
    <w:basedOn w:val="DefaultParagraphFont"/>
    <w:rsid w:val="00341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320500870">
      <w:bodyDiv w:val="1"/>
      <w:marLeft w:val="0"/>
      <w:marRight w:val="0"/>
      <w:marTop w:val="0"/>
      <w:marBottom w:val="0"/>
      <w:divBdr>
        <w:top w:val="none" w:sz="0" w:space="0" w:color="auto"/>
        <w:left w:val="none" w:sz="0" w:space="0" w:color="auto"/>
        <w:bottom w:val="none" w:sz="0" w:space="0" w:color="auto"/>
        <w:right w:val="none" w:sz="0" w:space="0" w:color="auto"/>
      </w:divBdr>
    </w:div>
    <w:div w:id="375591392">
      <w:bodyDiv w:val="1"/>
      <w:marLeft w:val="0"/>
      <w:marRight w:val="0"/>
      <w:marTop w:val="0"/>
      <w:marBottom w:val="0"/>
      <w:divBdr>
        <w:top w:val="none" w:sz="0" w:space="0" w:color="auto"/>
        <w:left w:val="none" w:sz="0" w:space="0" w:color="auto"/>
        <w:bottom w:val="none" w:sz="0" w:space="0" w:color="auto"/>
        <w:right w:val="none" w:sz="0" w:space="0" w:color="auto"/>
      </w:divBdr>
    </w:div>
    <w:div w:id="1112629113">
      <w:bodyDiv w:val="1"/>
      <w:marLeft w:val="0"/>
      <w:marRight w:val="0"/>
      <w:marTop w:val="0"/>
      <w:marBottom w:val="0"/>
      <w:divBdr>
        <w:top w:val="none" w:sz="0" w:space="0" w:color="auto"/>
        <w:left w:val="none" w:sz="0" w:space="0" w:color="auto"/>
        <w:bottom w:val="none" w:sz="0" w:space="0" w:color="auto"/>
        <w:right w:val="none" w:sz="0" w:space="0" w:color="auto"/>
      </w:divBdr>
    </w:div>
    <w:div w:id="1159808621">
      <w:bodyDiv w:val="1"/>
      <w:marLeft w:val="0"/>
      <w:marRight w:val="0"/>
      <w:marTop w:val="0"/>
      <w:marBottom w:val="0"/>
      <w:divBdr>
        <w:top w:val="none" w:sz="0" w:space="0" w:color="auto"/>
        <w:left w:val="none" w:sz="0" w:space="0" w:color="auto"/>
        <w:bottom w:val="none" w:sz="0" w:space="0" w:color="auto"/>
        <w:right w:val="none" w:sz="0" w:space="0" w:color="auto"/>
      </w:divBdr>
    </w:div>
    <w:div w:id="1413088737">
      <w:bodyDiv w:val="1"/>
      <w:marLeft w:val="0"/>
      <w:marRight w:val="0"/>
      <w:marTop w:val="0"/>
      <w:marBottom w:val="0"/>
      <w:divBdr>
        <w:top w:val="none" w:sz="0" w:space="0" w:color="auto"/>
        <w:left w:val="none" w:sz="0" w:space="0" w:color="auto"/>
        <w:bottom w:val="none" w:sz="0" w:space="0" w:color="auto"/>
        <w:right w:val="none" w:sz="0" w:space="0" w:color="auto"/>
      </w:divBdr>
    </w:div>
    <w:div w:id="1502548657">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 w:id="1614052337">
      <w:bodyDiv w:val="1"/>
      <w:marLeft w:val="0"/>
      <w:marRight w:val="0"/>
      <w:marTop w:val="0"/>
      <w:marBottom w:val="0"/>
      <w:divBdr>
        <w:top w:val="none" w:sz="0" w:space="0" w:color="auto"/>
        <w:left w:val="none" w:sz="0" w:space="0" w:color="auto"/>
        <w:bottom w:val="none" w:sz="0" w:space="0" w:color="auto"/>
        <w:right w:val="none" w:sz="0" w:space="0" w:color="auto"/>
      </w:divBdr>
    </w:div>
    <w:div w:id="1638140620">
      <w:bodyDiv w:val="1"/>
      <w:marLeft w:val="0"/>
      <w:marRight w:val="0"/>
      <w:marTop w:val="0"/>
      <w:marBottom w:val="0"/>
      <w:divBdr>
        <w:top w:val="none" w:sz="0" w:space="0" w:color="auto"/>
        <w:left w:val="none" w:sz="0" w:space="0" w:color="auto"/>
        <w:bottom w:val="none" w:sz="0" w:space="0" w:color="auto"/>
        <w:right w:val="none" w:sz="0" w:space="0" w:color="auto"/>
      </w:divBdr>
    </w:div>
    <w:div w:id="1943610857">
      <w:marLeft w:val="0"/>
      <w:marRight w:val="0"/>
      <w:marTop w:val="0"/>
      <w:marBottom w:val="0"/>
      <w:divBdr>
        <w:top w:val="none" w:sz="0" w:space="0" w:color="auto"/>
        <w:left w:val="none" w:sz="0" w:space="0" w:color="auto"/>
        <w:bottom w:val="none" w:sz="0" w:space="0" w:color="auto"/>
        <w:right w:val="none" w:sz="0" w:space="0" w:color="auto"/>
      </w:divBdr>
    </w:div>
    <w:div w:id="198542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atic.reading.ac.uk/content/PDFs/files/Evaluation/Finalist-Futures-Evaluation-Report-March-2025.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officeforstudents.org.uk/media/92b8b714-9a83-4817-b633-7c075ea17a40/description-and-methodology-document.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uttontrust.com/our-research/cost-of-living-and-university-students-2023/"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ic.reading.ac.uk/content/PDFs/files/Evaluation/Finalist-Futures-Evaluation-Report-March-2025.pdf" TargetMode="External"/><Relationship Id="rId5" Type="http://schemas.openxmlformats.org/officeDocument/2006/relationships/numbering" Target="numbering.xml"/><Relationship Id="rId15" Type="http://schemas.openxmlformats.org/officeDocument/2006/relationships/hyperlink" Target="https://www.raise-network.com/student-belonging-guid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5456/WPLL.23.1.123"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b7715d5-de9b-4535-86df-8704394bd570">
      <UserInfo>
        <DisplayName>Louise Thomas-Burt</DisplayName>
        <AccountId>20</AccountId>
        <AccountType/>
      </UserInfo>
      <UserInfo>
        <DisplayName>Graham Philpott</DisplayName>
        <AccountId>16</AccountId>
        <AccountType/>
      </UserInfo>
      <UserInfo>
        <DisplayName>Alexandra Baker</DisplayName>
        <AccountId>32</AccountId>
        <AccountType/>
      </UserInfo>
      <UserInfo>
        <DisplayName>Fi Illes</DisplayName>
        <AccountId>38</AccountId>
        <AccountType/>
      </UserInfo>
      <UserInfo>
        <DisplayName>Holly Forsyth</DisplayName>
        <AccountId>51</AccountId>
        <AccountType/>
      </UserInfo>
      <UserInfo>
        <DisplayName>Billah Qureshi</DisplayName>
        <AccountId>17</AccountId>
        <AccountType/>
      </UserInfo>
      <UserInfo>
        <DisplayName>Lydia Fletcher</DisplayName>
        <AccountId>30</AccountId>
        <AccountType/>
      </UserInfo>
      <UserInfo>
        <DisplayName>Amy Fairbrother</DisplayName>
        <AccountId>41</AccountId>
        <AccountType/>
      </UserInfo>
      <UserInfo>
        <DisplayName>Vicki Wiles</DisplayName>
        <AccountId>48</AccountId>
        <AccountType/>
      </UserInfo>
      <UserInfo>
        <DisplayName>Lissy Upton</DisplayName>
        <AccountId>106</AccountId>
        <AccountType/>
      </UserInfo>
    </SharedWithUsers>
    <TaxCatchAll xmlns="fb7715d5-de9b-4535-86df-8704394bd570" xsi:nil="true"/>
    <lcf76f155ced4ddcb4097134ff3c332f xmlns="282a0123-3f51-41cb-aa2d-5b1ec3842b1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BE800E0651F2449D1EA329A2E585AB" ma:contentTypeVersion="16" ma:contentTypeDescription="Create a new document." ma:contentTypeScope="" ma:versionID="d07e23abe2100be978081951ac98e2ae">
  <xsd:schema xmlns:xsd="http://www.w3.org/2001/XMLSchema" xmlns:xs="http://www.w3.org/2001/XMLSchema" xmlns:p="http://schemas.microsoft.com/office/2006/metadata/properties" xmlns:ns2="282a0123-3f51-41cb-aa2d-5b1ec3842b14" xmlns:ns3="fb7715d5-de9b-4535-86df-8704394bd570" targetNamespace="http://schemas.microsoft.com/office/2006/metadata/properties" ma:root="true" ma:fieldsID="85e0f3366d052f3dea83ed2fd4c5db3c" ns2:_="" ns3:_="">
    <xsd:import namespace="282a0123-3f51-41cb-aa2d-5b1ec3842b14"/>
    <xsd:import namespace="fb7715d5-de9b-4535-86df-8704394bd5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a0123-3f51-41cb-aa2d-5b1ec3842b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7715d5-de9b-4535-86df-8704394bd5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200a8a-0caf-40e5-9035-984055551b64}" ma:internalName="TaxCatchAll" ma:showField="CatchAllData" ma:web="fb7715d5-de9b-4535-86df-8704394bd5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95328-2131-420E-A3D1-8E063FE9343A}">
  <ds:schemaRefs>
    <ds:schemaRef ds:uri="http://schemas.microsoft.com/office/2006/metadata/properties"/>
    <ds:schemaRef ds:uri="http://schemas.microsoft.com/office/infopath/2007/PartnerControls"/>
    <ds:schemaRef ds:uri="fb7715d5-de9b-4535-86df-8704394bd570"/>
    <ds:schemaRef ds:uri="282a0123-3f51-41cb-aa2d-5b1ec3842b14"/>
  </ds:schemaRefs>
</ds:datastoreItem>
</file>

<file path=customXml/itemProps2.xml><?xml version="1.0" encoding="utf-8"?>
<ds:datastoreItem xmlns:ds="http://schemas.openxmlformats.org/officeDocument/2006/customXml" ds:itemID="{83A8CF1C-0CFA-44C6-B1A0-E3477746C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a0123-3f51-41cb-aa2d-5b1ec3842b14"/>
    <ds:schemaRef ds:uri="fb7715d5-de9b-4535-86df-8704394bd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84AD0-43A3-427B-BFD1-0FA317E71ED2}">
  <ds:schemaRefs>
    <ds:schemaRef ds:uri="http://schemas.microsoft.com/sharepoint/v3/contenttype/forms"/>
  </ds:schemaRefs>
</ds:datastoreItem>
</file>

<file path=customXml/itemProps4.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6282</Words>
  <Characters>35810</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APP Evaluation - Finalists 2024/25</vt:lpstr>
    </vt:vector>
  </TitlesOfParts>
  <Company>University of Reading</Company>
  <LinksUpToDate>false</LinksUpToDate>
  <CharactersWithSpaces>42008</CharactersWithSpaces>
  <SharedDoc>false</SharedDoc>
  <HLinks>
    <vt:vector size="270" baseType="variant">
      <vt:variant>
        <vt:i4>524295</vt:i4>
      </vt:variant>
      <vt:variant>
        <vt:i4>198</vt:i4>
      </vt:variant>
      <vt:variant>
        <vt:i4>0</vt:i4>
      </vt:variant>
      <vt:variant>
        <vt:i4>5</vt:i4>
      </vt:variant>
      <vt:variant>
        <vt:lpwstr>https://www.suttontrust.com/our-research/cost-of-living-and-university-students-2023/</vt:lpwstr>
      </vt:variant>
      <vt:variant>
        <vt:lpwstr/>
      </vt:variant>
      <vt:variant>
        <vt:i4>1376345</vt:i4>
      </vt:variant>
      <vt:variant>
        <vt:i4>195</vt:i4>
      </vt:variant>
      <vt:variant>
        <vt:i4>0</vt:i4>
      </vt:variant>
      <vt:variant>
        <vt:i4>5</vt:i4>
      </vt:variant>
      <vt:variant>
        <vt:lpwstr>https://www.raise-network.com/student-belonging-guide</vt:lpwstr>
      </vt:variant>
      <vt:variant>
        <vt:lpwstr/>
      </vt:variant>
      <vt:variant>
        <vt:i4>917598</vt:i4>
      </vt:variant>
      <vt:variant>
        <vt:i4>192</vt:i4>
      </vt:variant>
      <vt:variant>
        <vt:i4>0</vt:i4>
      </vt:variant>
      <vt:variant>
        <vt:i4>5</vt:i4>
      </vt:variant>
      <vt:variant>
        <vt:lpwstr>https://doi.org/10.5456/WPLL.23.1.123</vt:lpwstr>
      </vt:variant>
      <vt:variant>
        <vt:lpwstr/>
      </vt:variant>
      <vt:variant>
        <vt:i4>6160414</vt:i4>
      </vt:variant>
      <vt:variant>
        <vt:i4>189</vt:i4>
      </vt:variant>
      <vt:variant>
        <vt:i4>0</vt:i4>
      </vt:variant>
      <vt:variant>
        <vt:i4>5</vt:i4>
      </vt:variant>
      <vt:variant>
        <vt:lpwstr>https://static.reading.ac.uk/content/PDFs/files/Evaluation/Finalist-Futures-Evaluation-Report-March-2025.pdf</vt:lpwstr>
      </vt:variant>
      <vt:variant>
        <vt:lpwstr/>
      </vt:variant>
      <vt:variant>
        <vt:i4>4587539</vt:i4>
      </vt:variant>
      <vt:variant>
        <vt:i4>186</vt:i4>
      </vt:variant>
      <vt:variant>
        <vt:i4>0</vt:i4>
      </vt:variant>
      <vt:variant>
        <vt:i4>5</vt:i4>
      </vt:variant>
      <vt:variant>
        <vt:lpwstr>https://www.officeforstudents.org.uk/media/92b8b714-9a83-4817-b633-7c075ea17a40/description-and-methodology-document.pdf</vt:lpwstr>
      </vt:variant>
      <vt:variant>
        <vt:lpwstr/>
      </vt:variant>
      <vt:variant>
        <vt:i4>6160414</vt:i4>
      </vt:variant>
      <vt:variant>
        <vt:i4>183</vt:i4>
      </vt:variant>
      <vt:variant>
        <vt:i4>0</vt:i4>
      </vt:variant>
      <vt:variant>
        <vt:i4>5</vt:i4>
      </vt:variant>
      <vt:variant>
        <vt:lpwstr>https://static.reading.ac.uk/content/PDFs/files/Evaluation/Finalist-Futures-Evaluation-Report-March-2025.pdf</vt:lpwstr>
      </vt:variant>
      <vt:variant>
        <vt:lpwstr/>
      </vt:variant>
      <vt:variant>
        <vt:i4>1114173</vt:i4>
      </vt:variant>
      <vt:variant>
        <vt:i4>176</vt:i4>
      </vt:variant>
      <vt:variant>
        <vt:i4>0</vt:i4>
      </vt:variant>
      <vt:variant>
        <vt:i4>5</vt:i4>
      </vt:variant>
      <vt:variant>
        <vt:lpwstr/>
      </vt:variant>
      <vt:variant>
        <vt:lpwstr>_Toc436879847</vt:lpwstr>
      </vt:variant>
      <vt:variant>
        <vt:i4>2424839</vt:i4>
      </vt:variant>
      <vt:variant>
        <vt:i4>170</vt:i4>
      </vt:variant>
      <vt:variant>
        <vt:i4>0</vt:i4>
      </vt:variant>
      <vt:variant>
        <vt:i4>5</vt:i4>
      </vt:variant>
      <vt:variant>
        <vt:lpwstr/>
      </vt:variant>
      <vt:variant>
        <vt:lpwstr>_Toc1172305071</vt:lpwstr>
      </vt:variant>
      <vt:variant>
        <vt:i4>2949134</vt:i4>
      </vt:variant>
      <vt:variant>
        <vt:i4>164</vt:i4>
      </vt:variant>
      <vt:variant>
        <vt:i4>0</vt:i4>
      </vt:variant>
      <vt:variant>
        <vt:i4>5</vt:i4>
      </vt:variant>
      <vt:variant>
        <vt:lpwstr/>
      </vt:variant>
      <vt:variant>
        <vt:lpwstr>_Toc1162719179</vt:lpwstr>
      </vt:variant>
      <vt:variant>
        <vt:i4>1572914</vt:i4>
      </vt:variant>
      <vt:variant>
        <vt:i4>158</vt:i4>
      </vt:variant>
      <vt:variant>
        <vt:i4>0</vt:i4>
      </vt:variant>
      <vt:variant>
        <vt:i4>5</vt:i4>
      </vt:variant>
      <vt:variant>
        <vt:lpwstr/>
      </vt:variant>
      <vt:variant>
        <vt:lpwstr>_Toc677564597</vt:lpwstr>
      </vt:variant>
      <vt:variant>
        <vt:i4>2097166</vt:i4>
      </vt:variant>
      <vt:variant>
        <vt:i4>152</vt:i4>
      </vt:variant>
      <vt:variant>
        <vt:i4>0</vt:i4>
      </vt:variant>
      <vt:variant>
        <vt:i4>5</vt:i4>
      </vt:variant>
      <vt:variant>
        <vt:lpwstr/>
      </vt:variant>
      <vt:variant>
        <vt:lpwstr>_Toc1491053255</vt:lpwstr>
      </vt:variant>
      <vt:variant>
        <vt:i4>1048635</vt:i4>
      </vt:variant>
      <vt:variant>
        <vt:i4>146</vt:i4>
      </vt:variant>
      <vt:variant>
        <vt:i4>0</vt:i4>
      </vt:variant>
      <vt:variant>
        <vt:i4>5</vt:i4>
      </vt:variant>
      <vt:variant>
        <vt:lpwstr/>
      </vt:variant>
      <vt:variant>
        <vt:lpwstr>_Toc142391119</vt:lpwstr>
      </vt:variant>
      <vt:variant>
        <vt:i4>2490378</vt:i4>
      </vt:variant>
      <vt:variant>
        <vt:i4>140</vt:i4>
      </vt:variant>
      <vt:variant>
        <vt:i4>0</vt:i4>
      </vt:variant>
      <vt:variant>
        <vt:i4>5</vt:i4>
      </vt:variant>
      <vt:variant>
        <vt:lpwstr/>
      </vt:variant>
      <vt:variant>
        <vt:lpwstr>_Toc1839658366</vt:lpwstr>
      </vt:variant>
      <vt:variant>
        <vt:i4>1572916</vt:i4>
      </vt:variant>
      <vt:variant>
        <vt:i4>134</vt:i4>
      </vt:variant>
      <vt:variant>
        <vt:i4>0</vt:i4>
      </vt:variant>
      <vt:variant>
        <vt:i4>5</vt:i4>
      </vt:variant>
      <vt:variant>
        <vt:lpwstr/>
      </vt:variant>
      <vt:variant>
        <vt:lpwstr>_Toc97822973</vt:lpwstr>
      </vt:variant>
      <vt:variant>
        <vt:i4>1966129</vt:i4>
      </vt:variant>
      <vt:variant>
        <vt:i4>128</vt:i4>
      </vt:variant>
      <vt:variant>
        <vt:i4>0</vt:i4>
      </vt:variant>
      <vt:variant>
        <vt:i4>5</vt:i4>
      </vt:variant>
      <vt:variant>
        <vt:lpwstr/>
      </vt:variant>
      <vt:variant>
        <vt:lpwstr>_Toc590115541</vt:lpwstr>
      </vt:variant>
      <vt:variant>
        <vt:i4>2818053</vt:i4>
      </vt:variant>
      <vt:variant>
        <vt:i4>122</vt:i4>
      </vt:variant>
      <vt:variant>
        <vt:i4>0</vt:i4>
      </vt:variant>
      <vt:variant>
        <vt:i4>5</vt:i4>
      </vt:variant>
      <vt:variant>
        <vt:lpwstr/>
      </vt:variant>
      <vt:variant>
        <vt:lpwstr>_Toc1141364973</vt:lpwstr>
      </vt:variant>
      <vt:variant>
        <vt:i4>3014662</vt:i4>
      </vt:variant>
      <vt:variant>
        <vt:i4>116</vt:i4>
      </vt:variant>
      <vt:variant>
        <vt:i4>0</vt:i4>
      </vt:variant>
      <vt:variant>
        <vt:i4>5</vt:i4>
      </vt:variant>
      <vt:variant>
        <vt:lpwstr/>
      </vt:variant>
      <vt:variant>
        <vt:lpwstr>_Toc1772096164</vt:lpwstr>
      </vt:variant>
      <vt:variant>
        <vt:i4>1835060</vt:i4>
      </vt:variant>
      <vt:variant>
        <vt:i4>110</vt:i4>
      </vt:variant>
      <vt:variant>
        <vt:i4>0</vt:i4>
      </vt:variant>
      <vt:variant>
        <vt:i4>5</vt:i4>
      </vt:variant>
      <vt:variant>
        <vt:lpwstr/>
      </vt:variant>
      <vt:variant>
        <vt:lpwstr>_Toc342957016</vt:lpwstr>
      </vt:variant>
      <vt:variant>
        <vt:i4>1507379</vt:i4>
      </vt:variant>
      <vt:variant>
        <vt:i4>104</vt:i4>
      </vt:variant>
      <vt:variant>
        <vt:i4>0</vt:i4>
      </vt:variant>
      <vt:variant>
        <vt:i4>5</vt:i4>
      </vt:variant>
      <vt:variant>
        <vt:lpwstr/>
      </vt:variant>
      <vt:variant>
        <vt:lpwstr>_Toc996849884</vt:lpwstr>
      </vt:variant>
      <vt:variant>
        <vt:i4>1835064</vt:i4>
      </vt:variant>
      <vt:variant>
        <vt:i4>98</vt:i4>
      </vt:variant>
      <vt:variant>
        <vt:i4>0</vt:i4>
      </vt:variant>
      <vt:variant>
        <vt:i4>5</vt:i4>
      </vt:variant>
      <vt:variant>
        <vt:lpwstr/>
      </vt:variant>
      <vt:variant>
        <vt:lpwstr>_Toc782242931</vt:lpwstr>
      </vt:variant>
      <vt:variant>
        <vt:i4>1245239</vt:i4>
      </vt:variant>
      <vt:variant>
        <vt:i4>92</vt:i4>
      </vt:variant>
      <vt:variant>
        <vt:i4>0</vt:i4>
      </vt:variant>
      <vt:variant>
        <vt:i4>5</vt:i4>
      </vt:variant>
      <vt:variant>
        <vt:lpwstr/>
      </vt:variant>
      <vt:variant>
        <vt:lpwstr>_Toc850860995</vt:lpwstr>
      </vt:variant>
      <vt:variant>
        <vt:i4>1507387</vt:i4>
      </vt:variant>
      <vt:variant>
        <vt:i4>86</vt:i4>
      </vt:variant>
      <vt:variant>
        <vt:i4>0</vt:i4>
      </vt:variant>
      <vt:variant>
        <vt:i4>5</vt:i4>
      </vt:variant>
      <vt:variant>
        <vt:lpwstr/>
      </vt:variant>
      <vt:variant>
        <vt:lpwstr>_Toc161383366</vt:lpwstr>
      </vt:variant>
      <vt:variant>
        <vt:i4>1310781</vt:i4>
      </vt:variant>
      <vt:variant>
        <vt:i4>80</vt:i4>
      </vt:variant>
      <vt:variant>
        <vt:i4>0</vt:i4>
      </vt:variant>
      <vt:variant>
        <vt:i4>5</vt:i4>
      </vt:variant>
      <vt:variant>
        <vt:lpwstr/>
      </vt:variant>
      <vt:variant>
        <vt:lpwstr>_Toc216400967</vt:lpwstr>
      </vt:variant>
      <vt:variant>
        <vt:i4>1638451</vt:i4>
      </vt:variant>
      <vt:variant>
        <vt:i4>74</vt:i4>
      </vt:variant>
      <vt:variant>
        <vt:i4>0</vt:i4>
      </vt:variant>
      <vt:variant>
        <vt:i4>5</vt:i4>
      </vt:variant>
      <vt:variant>
        <vt:lpwstr/>
      </vt:variant>
      <vt:variant>
        <vt:lpwstr>_Toc735960749</vt:lpwstr>
      </vt:variant>
      <vt:variant>
        <vt:i4>1507385</vt:i4>
      </vt:variant>
      <vt:variant>
        <vt:i4>68</vt:i4>
      </vt:variant>
      <vt:variant>
        <vt:i4>0</vt:i4>
      </vt:variant>
      <vt:variant>
        <vt:i4>5</vt:i4>
      </vt:variant>
      <vt:variant>
        <vt:lpwstr/>
      </vt:variant>
      <vt:variant>
        <vt:lpwstr>_Toc136571979</vt:lpwstr>
      </vt:variant>
      <vt:variant>
        <vt:i4>1179697</vt:i4>
      </vt:variant>
      <vt:variant>
        <vt:i4>62</vt:i4>
      </vt:variant>
      <vt:variant>
        <vt:i4>0</vt:i4>
      </vt:variant>
      <vt:variant>
        <vt:i4>5</vt:i4>
      </vt:variant>
      <vt:variant>
        <vt:lpwstr/>
      </vt:variant>
      <vt:variant>
        <vt:lpwstr>_Toc601652311</vt:lpwstr>
      </vt:variant>
      <vt:variant>
        <vt:i4>1114170</vt:i4>
      </vt:variant>
      <vt:variant>
        <vt:i4>56</vt:i4>
      </vt:variant>
      <vt:variant>
        <vt:i4>0</vt:i4>
      </vt:variant>
      <vt:variant>
        <vt:i4>5</vt:i4>
      </vt:variant>
      <vt:variant>
        <vt:lpwstr/>
      </vt:variant>
      <vt:variant>
        <vt:lpwstr>_Toc833607140</vt:lpwstr>
      </vt:variant>
      <vt:variant>
        <vt:i4>1572914</vt:i4>
      </vt:variant>
      <vt:variant>
        <vt:i4>50</vt:i4>
      </vt:variant>
      <vt:variant>
        <vt:i4>0</vt:i4>
      </vt:variant>
      <vt:variant>
        <vt:i4>5</vt:i4>
      </vt:variant>
      <vt:variant>
        <vt:lpwstr/>
      </vt:variant>
      <vt:variant>
        <vt:lpwstr>_Toc709987411</vt:lpwstr>
      </vt:variant>
      <vt:variant>
        <vt:i4>1966130</vt:i4>
      </vt:variant>
      <vt:variant>
        <vt:i4>44</vt:i4>
      </vt:variant>
      <vt:variant>
        <vt:i4>0</vt:i4>
      </vt:variant>
      <vt:variant>
        <vt:i4>5</vt:i4>
      </vt:variant>
      <vt:variant>
        <vt:lpwstr/>
      </vt:variant>
      <vt:variant>
        <vt:lpwstr>_Toc71792001</vt:lpwstr>
      </vt:variant>
      <vt:variant>
        <vt:i4>2228235</vt:i4>
      </vt:variant>
      <vt:variant>
        <vt:i4>38</vt:i4>
      </vt:variant>
      <vt:variant>
        <vt:i4>0</vt:i4>
      </vt:variant>
      <vt:variant>
        <vt:i4>5</vt:i4>
      </vt:variant>
      <vt:variant>
        <vt:lpwstr/>
      </vt:variant>
      <vt:variant>
        <vt:lpwstr>_Toc1805536398</vt:lpwstr>
      </vt:variant>
      <vt:variant>
        <vt:i4>2883597</vt:i4>
      </vt:variant>
      <vt:variant>
        <vt:i4>32</vt:i4>
      </vt:variant>
      <vt:variant>
        <vt:i4>0</vt:i4>
      </vt:variant>
      <vt:variant>
        <vt:i4>5</vt:i4>
      </vt:variant>
      <vt:variant>
        <vt:lpwstr/>
      </vt:variant>
      <vt:variant>
        <vt:lpwstr>_Toc1073826258</vt:lpwstr>
      </vt:variant>
      <vt:variant>
        <vt:i4>1507388</vt:i4>
      </vt:variant>
      <vt:variant>
        <vt:i4>26</vt:i4>
      </vt:variant>
      <vt:variant>
        <vt:i4>0</vt:i4>
      </vt:variant>
      <vt:variant>
        <vt:i4>5</vt:i4>
      </vt:variant>
      <vt:variant>
        <vt:lpwstr/>
      </vt:variant>
      <vt:variant>
        <vt:lpwstr>_Toc185908899</vt:lpwstr>
      </vt:variant>
      <vt:variant>
        <vt:i4>1835058</vt:i4>
      </vt:variant>
      <vt:variant>
        <vt:i4>20</vt:i4>
      </vt:variant>
      <vt:variant>
        <vt:i4>0</vt:i4>
      </vt:variant>
      <vt:variant>
        <vt:i4>5</vt:i4>
      </vt:variant>
      <vt:variant>
        <vt:lpwstr/>
      </vt:variant>
      <vt:variant>
        <vt:lpwstr>_Toc664035380</vt:lpwstr>
      </vt:variant>
      <vt:variant>
        <vt:i4>1376306</vt:i4>
      </vt:variant>
      <vt:variant>
        <vt:i4>14</vt:i4>
      </vt:variant>
      <vt:variant>
        <vt:i4>0</vt:i4>
      </vt:variant>
      <vt:variant>
        <vt:i4>5</vt:i4>
      </vt:variant>
      <vt:variant>
        <vt:lpwstr/>
      </vt:variant>
      <vt:variant>
        <vt:lpwstr>_Toc856753937</vt:lpwstr>
      </vt:variant>
      <vt:variant>
        <vt:i4>1966128</vt:i4>
      </vt:variant>
      <vt:variant>
        <vt:i4>8</vt:i4>
      </vt:variant>
      <vt:variant>
        <vt:i4>0</vt:i4>
      </vt:variant>
      <vt:variant>
        <vt:i4>5</vt:i4>
      </vt:variant>
      <vt:variant>
        <vt:lpwstr/>
      </vt:variant>
      <vt:variant>
        <vt:lpwstr>_Toc989580848</vt:lpwstr>
      </vt:variant>
      <vt:variant>
        <vt:i4>1703986</vt:i4>
      </vt:variant>
      <vt:variant>
        <vt:i4>2</vt:i4>
      </vt:variant>
      <vt:variant>
        <vt:i4>0</vt:i4>
      </vt:variant>
      <vt:variant>
        <vt:i4>5</vt:i4>
      </vt:variant>
      <vt:variant>
        <vt:lpwstr/>
      </vt:variant>
      <vt:variant>
        <vt:lpwstr>_Toc247565190</vt:lpwstr>
      </vt:variant>
      <vt:variant>
        <vt:i4>2818139</vt:i4>
      </vt:variant>
      <vt:variant>
        <vt:i4>24</vt:i4>
      </vt:variant>
      <vt:variant>
        <vt:i4>0</vt:i4>
      </vt:variant>
      <vt:variant>
        <vt:i4>5</vt:i4>
      </vt:variant>
      <vt:variant>
        <vt:lpwstr>mailto:gq927575@reading.ac.uk</vt:lpwstr>
      </vt:variant>
      <vt:variant>
        <vt:lpwstr/>
      </vt:variant>
      <vt:variant>
        <vt:i4>2818139</vt:i4>
      </vt:variant>
      <vt:variant>
        <vt:i4>21</vt:i4>
      </vt:variant>
      <vt:variant>
        <vt:i4>0</vt:i4>
      </vt:variant>
      <vt:variant>
        <vt:i4>5</vt:i4>
      </vt:variant>
      <vt:variant>
        <vt:lpwstr>mailto:gq927575@reading.ac.uk</vt:lpwstr>
      </vt:variant>
      <vt:variant>
        <vt:lpwstr/>
      </vt:variant>
      <vt:variant>
        <vt:i4>3211339</vt:i4>
      </vt:variant>
      <vt:variant>
        <vt:i4>18</vt:i4>
      </vt:variant>
      <vt:variant>
        <vt:i4>0</vt:i4>
      </vt:variant>
      <vt:variant>
        <vt:i4>5</vt:i4>
      </vt:variant>
      <vt:variant>
        <vt:lpwstr>mailto:xb906233@reading.ac.uk</vt:lpwstr>
      </vt:variant>
      <vt:variant>
        <vt:lpwstr/>
      </vt:variant>
      <vt:variant>
        <vt:i4>2818139</vt:i4>
      </vt:variant>
      <vt:variant>
        <vt:i4>15</vt:i4>
      </vt:variant>
      <vt:variant>
        <vt:i4>0</vt:i4>
      </vt:variant>
      <vt:variant>
        <vt:i4>5</vt:i4>
      </vt:variant>
      <vt:variant>
        <vt:lpwstr>mailto:gq927575@reading.ac.uk</vt:lpwstr>
      </vt:variant>
      <vt:variant>
        <vt:lpwstr/>
      </vt:variant>
      <vt:variant>
        <vt:i4>2818139</vt:i4>
      </vt:variant>
      <vt:variant>
        <vt:i4>12</vt:i4>
      </vt:variant>
      <vt:variant>
        <vt:i4>0</vt:i4>
      </vt:variant>
      <vt:variant>
        <vt:i4>5</vt:i4>
      </vt:variant>
      <vt:variant>
        <vt:lpwstr>mailto:gq927575@reading.ac.uk</vt:lpwstr>
      </vt:variant>
      <vt:variant>
        <vt:lpwstr/>
      </vt:variant>
      <vt:variant>
        <vt:i4>2818143</vt:i4>
      </vt:variant>
      <vt:variant>
        <vt:i4>9</vt:i4>
      </vt:variant>
      <vt:variant>
        <vt:i4>0</vt:i4>
      </vt:variant>
      <vt:variant>
        <vt:i4>5</vt:i4>
      </vt:variant>
      <vt:variant>
        <vt:lpwstr>mailto:cr915410@reading.ac.uk</vt:lpwstr>
      </vt:variant>
      <vt:variant>
        <vt:lpwstr/>
      </vt:variant>
      <vt:variant>
        <vt:i4>3211339</vt:i4>
      </vt:variant>
      <vt:variant>
        <vt:i4>6</vt:i4>
      </vt:variant>
      <vt:variant>
        <vt:i4>0</vt:i4>
      </vt:variant>
      <vt:variant>
        <vt:i4>5</vt:i4>
      </vt:variant>
      <vt:variant>
        <vt:lpwstr>mailto:xb906233@reading.ac.uk</vt:lpwstr>
      </vt:variant>
      <vt:variant>
        <vt:lpwstr/>
      </vt:variant>
      <vt:variant>
        <vt:i4>2818139</vt:i4>
      </vt:variant>
      <vt:variant>
        <vt:i4>3</vt:i4>
      </vt:variant>
      <vt:variant>
        <vt:i4>0</vt:i4>
      </vt:variant>
      <vt:variant>
        <vt:i4>5</vt:i4>
      </vt:variant>
      <vt:variant>
        <vt:lpwstr>mailto:gq927575@reading.ac.uk</vt:lpwstr>
      </vt:variant>
      <vt:variant>
        <vt:lpwstr/>
      </vt:variant>
      <vt:variant>
        <vt:i4>2818143</vt:i4>
      </vt:variant>
      <vt:variant>
        <vt:i4>0</vt:i4>
      </vt:variant>
      <vt:variant>
        <vt:i4>0</vt:i4>
      </vt:variant>
      <vt:variant>
        <vt:i4>5</vt:i4>
      </vt:variant>
      <vt:variant>
        <vt:lpwstr>mailto:cr915410@reading.ac.uk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 Evaluation - Finalists June 2026</dc:title>
  <dc:subject/>
  <dc:creator>Hannah Tollett</dc:creator>
  <cp:keywords/>
  <dc:description/>
  <cp:lastModifiedBy>Lydia Fletcher</cp:lastModifiedBy>
  <cp:revision>2</cp:revision>
  <cp:lastPrinted>2015-03-08T02:51:00Z</cp:lastPrinted>
  <dcterms:created xsi:type="dcterms:W3CDTF">2026-06-10T11:10:00Z</dcterms:created>
  <dcterms:modified xsi:type="dcterms:W3CDTF">2026-06-10T11:10:00Z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0x010100FFBE800E0651F2449D1EA329A2E585AB</vt:lpwstr>
  </property>
  <property fmtid="{D5CDD505-2E9C-101B-9397-08002B2CF9AE}" pid="3" name="Order">
    <vt:r8>56300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